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7.xml" ContentType="application/vnd.openxmlformats-officedocument.wordprocessingml.header+xml"/>
  <Override PartName="/word/footer27.xml" ContentType="application/vnd.openxmlformats-officedocument.wordprocessingml.footer+xml"/>
  <Override PartName="/word/header1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9.xml" ContentType="application/vnd.openxmlformats-officedocument.wordprocessingml.header+xml"/>
  <Override PartName="/word/footer3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2.xml" ContentType="application/vnd.openxmlformats-officedocument.wordprocessingml.header+xml"/>
  <Override PartName="/word/footer3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footer3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3.xml" ContentType="application/vnd.openxmlformats-officedocument.wordprocessingml.header+xml"/>
  <Override PartName="/word/footer4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6.xml" ContentType="application/vnd.openxmlformats-officedocument.wordprocessingml.header+xml"/>
  <Override PartName="/word/footer51.xml" ContentType="application/vnd.openxmlformats-officedocument.wordprocessingml.foot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8.xml" ContentType="application/vnd.openxmlformats-officedocument.wordprocessingml.header+xml"/>
  <Override PartName="/word/footer54.xml" ContentType="application/vnd.openxmlformats-officedocument.wordprocessingml.footer+xml"/>
  <Override PartName="/word/header3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0.xml" ContentType="application/vnd.openxmlformats-officedocument.wordprocessingml.header+xml"/>
  <Override PartName="/word/footer5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3.xml" ContentType="application/vnd.openxmlformats-officedocument.wordprocessingml.header+xml"/>
  <Override PartName="/word/footer60.xml" ContentType="application/vnd.openxmlformats-officedocument.wordprocessingml.footer+xml"/>
  <Override PartName="/word/header4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5.xml" ContentType="application/vnd.openxmlformats-officedocument.wordprocessingml.header+xml"/>
  <Override PartName="/word/footer6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8.xml" ContentType="application/vnd.openxmlformats-officedocument.wordprocessingml.header+xml"/>
  <Override PartName="/word/footer6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1.xml" ContentType="application/vnd.openxmlformats-officedocument.wordprocessingml.header+xml"/>
  <Override PartName="/word/footer6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54.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AD06" w14:textId="77777777" w:rsidR="00111CA1" w:rsidRPr="002A5687" w:rsidRDefault="00111CA1" w:rsidP="00111CA1">
      <w:pPr>
        <w:shd w:val="clear" w:color="auto" w:fill="002060"/>
        <w:ind w:left="-630" w:right="-450"/>
        <w:jc w:val="center"/>
        <w:rPr>
          <w:b/>
          <w:color w:val="FFFFFF" w:themeColor="background1"/>
          <w:spacing w:val="80"/>
          <w:sz w:val="52"/>
          <w:szCs w:val="52"/>
        </w:rPr>
      </w:pPr>
      <w:bookmarkStart w:id="0" w:name="_Toc41971238"/>
      <w:r w:rsidRPr="002A5687">
        <w:rPr>
          <w:b/>
          <w:color w:val="FFFFFF" w:themeColor="background1"/>
          <w:spacing w:val="80"/>
          <w:sz w:val="52"/>
          <w:szCs w:val="52"/>
        </w:rPr>
        <w:t>STANDARD PROCUREMENT DOCUMENT</w:t>
      </w:r>
    </w:p>
    <w:p w14:paraId="4273AAED" w14:textId="77777777" w:rsidR="009D7836" w:rsidRPr="002A5687" w:rsidRDefault="009D7836">
      <w:pPr>
        <w:jc w:val="center"/>
        <w:rPr>
          <w:b/>
          <w:sz w:val="72"/>
        </w:rPr>
      </w:pPr>
    </w:p>
    <w:p w14:paraId="5437550D" w14:textId="3A39FAD9" w:rsidR="00110FB7" w:rsidRPr="00BE1AF8" w:rsidRDefault="00110FB7" w:rsidP="31892230">
      <w:pPr>
        <w:jc w:val="center"/>
        <w:rPr>
          <w:b/>
          <w:bCs/>
          <w:color w:val="FF0000"/>
          <w:sz w:val="40"/>
          <w:szCs w:val="40"/>
        </w:rPr>
      </w:pPr>
    </w:p>
    <w:p w14:paraId="7906F158" w14:textId="77777777" w:rsidR="00BE1AF8" w:rsidRDefault="00BE1AF8">
      <w:pPr>
        <w:jc w:val="center"/>
        <w:rPr>
          <w:b/>
          <w:sz w:val="72"/>
          <w:szCs w:val="72"/>
        </w:rPr>
      </w:pPr>
    </w:p>
    <w:p w14:paraId="12083EAC" w14:textId="4E9303D5" w:rsidR="00686E77" w:rsidRPr="00753F5C" w:rsidRDefault="00686E77">
      <w:pPr>
        <w:jc w:val="center"/>
        <w:rPr>
          <w:b/>
          <w:sz w:val="72"/>
          <w:szCs w:val="72"/>
        </w:rPr>
      </w:pPr>
      <w:r w:rsidRPr="00753F5C">
        <w:rPr>
          <w:b/>
          <w:sz w:val="72"/>
          <w:szCs w:val="72"/>
        </w:rPr>
        <w:t xml:space="preserve">Request for </w:t>
      </w:r>
      <w:r w:rsidR="007C28E1" w:rsidRPr="00753F5C">
        <w:rPr>
          <w:b/>
          <w:sz w:val="72"/>
          <w:szCs w:val="72"/>
        </w:rPr>
        <w:t>Bid</w:t>
      </w:r>
      <w:r w:rsidRPr="00753F5C">
        <w:rPr>
          <w:b/>
          <w:sz w:val="72"/>
          <w:szCs w:val="72"/>
        </w:rPr>
        <w:t xml:space="preserve">s </w:t>
      </w:r>
    </w:p>
    <w:p w14:paraId="61590128" w14:textId="77777777" w:rsidR="00686E77" w:rsidRPr="00753F5C" w:rsidRDefault="00686E77">
      <w:pPr>
        <w:jc w:val="center"/>
        <w:rPr>
          <w:b/>
          <w:sz w:val="72"/>
          <w:szCs w:val="72"/>
        </w:rPr>
      </w:pPr>
      <w:r w:rsidRPr="00753F5C">
        <w:rPr>
          <w:b/>
          <w:sz w:val="72"/>
          <w:szCs w:val="72"/>
        </w:rPr>
        <w:t>Small Works</w:t>
      </w:r>
    </w:p>
    <w:p w14:paraId="2E8E4FF9" w14:textId="6B7D1CF2" w:rsidR="00686E77" w:rsidRPr="00753F5C" w:rsidRDefault="00686E77">
      <w:pPr>
        <w:jc w:val="center"/>
        <w:rPr>
          <w:b/>
          <w:sz w:val="32"/>
          <w:szCs w:val="28"/>
        </w:rPr>
      </w:pPr>
      <w:r w:rsidRPr="00753F5C">
        <w:rPr>
          <w:b/>
          <w:sz w:val="32"/>
          <w:szCs w:val="28"/>
        </w:rPr>
        <w:t>(</w:t>
      </w:r>
      <w:r w:rsidR="002066D7" w:rsidRPr="00753F5C">
        <w:rPr>
          <w:b/>
          <w:sz w:val="32"/>
          <w:szCs w:val="28"/>
        </w:rPr>
        <w:t>Two-</w:t>
      </w:r>
      <w:r w:rsidR="009733F7" w:rsidRPr="00753F5C">
        <w:rPr>
          <w:b/>
          <w:sz w:val="32"/>
          <w:szCs w:val="28"/>
        </w:rPr>
        <w:t>E</w:t>
      </w:r>
      <w:r w:rsidR="002066D7" w:rsidRPr="00753F5C">
        <w:rPr>
          <w:b/>
          <w:sz w:val="32"/>
          <w:szCs w:val="28"/>
        </w:rPr>
        <w:t>nvelope</w:t>
      </w:r>
      <w:r w:rsidRPr="00753F5C">
        <w:rPr>
          <w:b/>
          <w:sz w:val="32"/>
          <w:szCs w:val="28"/>
        </w:rPr>
        <w:t xml:space="preserve"> </w:t>
      </w:r>
      <w:r w:rsidR="004C51A2" w:rsidRPr="00753F5C">
        <w:rPr>
          <w:b/>
          <w:sz w:val="32"/>
          <w:szCs w:val="28"/>
        </w:rPr>
        <w:t xml:space="preserve">Bidding </w:t>
      </w:r>
      <w:r w:rsidR="009733F7" w:rsidRPr="00753F5C">
        <w:rPr>
          <w:b/>
          <w:sz w:val="32"/>
          <w:szCs w:val="28"/>
        </w:rPr>
        <w:t>P</w:t>
      </w:r>
      <w:r w:rsidRPr="00753F5C">
        <w:rPr>
          <w:b/>
          <w:sz w:val="32"/>
          <w:szCs w:val="28"/>
        </w:rPr>
        <w:t>rocess</w:t>
      </w:r>
      <w:r w:rsidR="006B0B94">
        <w:rPr>
          <w:b/>
          <w:sz w:val="32"/>
          <w:szCs w:val="28"/>
        </w:rPr>
        <w:t xml:space="preserve"> with </w:t>
      </w:r>
      <w:r w:rsidR="005C7C1A">
        <w:rPr>
          <w:b/>
          <w:sz w:val="32"/>
          <w:szCs w:val="28"/>
        </w:rPr>
        <w:t>R</w:t>
      </w:r>
      <w:r w:rsidR="006B0B94">
        <w:rPr>
          <w:b/>
          <w:sz w:val="32"/>
          <w:szCs w:val="28"/>
        </w:rPr>
        <w:t xml:space="preserve">ated </w:t>
      </w:r>
      <w:r w:rsidR="005C7C1A">
        <w:rPr>
          <w:b/>
          <w:sz w:val="32"/>
          <w:szCs w:val="28"/>
        </w:rPr>
        <w:t>C</w:t>
      </w:r>
      <w:r w:rsidR="006B0B94">
        <w:rPr>
          <w:b/>
          <w:sz w:val="32"/>
          <w:szCs w:val="28"/>
        </w:rPr>
        <w:t>riteria</w:t>
      </w:r>
      <w:r w:rsidRPr="00753F5C">
        <w:rPr>
          <w:b/>
          <w:sz w:val="32"/>
          <w:szCs w:val="28"/>
        </w:rPr>
        <w:t>)</w:t>
      </w:r>
    </w:p>
    <w:p w14:paraId="249EC146" w14:textId="77777777" w:rsidR="0057021A" w:rsidRPr="00753F5C" w:rsidRDefault="0057021A">
      <w:pPr>
        <w:jc w:val="center"/>
        <w:rPr>
          <w:b/>
          <w:sz w:val="32"/>
          <w:szCs w:val="28"/>
        </w:rPr>
      </w:pPr>
    </w:p>
    <w:p w14:paraId="79696EA5" w14:textId="77777777" w:rsidR="0057021A" w:rsidRPr="00753F5C" w:rsidRDefault="0057021A">
      <w:pPr>
        <w:jc w:val="center"/>
        <w:rPr>
          <w:b/>
          <w:sz w:val="32"/>
          <w:szCs w:val="28"/>
        </w:rPr>
      </w:pPr>
    </w:p>
    <w:p w14:paraId="4D7B4F3F" w14:textId="1DB19EA2" w:rsidR="00A41BA5" w:rsidRDefault="00A41BA5" w:rsidP="00784215"/>
    <w:p w14:paraId="421F71C9" w14:textId="77777777" w:rsidR="00E83E25" w:rsidRPr="00753F5C" w:rsidRDefault="00E83E25" w:rsidP="00784215"/>
    <w:p w14:paraId="4F0AA30A" w14:textId="77777777" w:rsidR="00E83E25" w:rsidRPr="00C720F9" w:rsidRDefault="00E83E25" w:rsidP="7CD17359">
      <w:pPr>
        <w:suppressAutoHyphens/>
        <w:jc w:val="center"/>
        <w:rPr>
          <w:color w:val="FF0000"/>
          <w:sz w:val="32"/>
          <w:szCs w:val="32"/>
        </w:rPr>
      </w:pPr>
      <w:bookmarkStart w:id="1" w:name="_Hlk66871938"/>
      <w:r w:rsidRPr="7CD17359">
        <w:rPr>
          <w:color w:val="FF0000"/>
          <w:sz w:val="32"/>
          <w:szCs w:val="32"/>
        </w:rPr>
        <w:t>(</w:t>
      </w:r>
      <w:r w:rsidRPr="7CD17359">
        <w:rPr>
          <w:b/>
          <w:bCs/>
          <w:color w:val="FF0000"/>
          <w:sz w:val="32"/>
          <w:szCs w:val="32"/>
        </w:rPr>
        <w:t>NOT</w:t>
      </w:r>
      <w:r w:rsidRPr="7CD17359">
        <w:rPr>
          <w:color w:val="FF0000"/>
          <w:sz w:val="32"/>
          <w:szCs w:val="32"/>
        </w:rPr>
        <w:t xml:space="preserve"> for use for contracts under Projects assessed as high risk for SEA/SH, unless otherwise agreed with the Bank)</w:t>
      </w:r>
    </w:p>
    <w:bookmarkEnd w:id="1"/>
    <w:p w14:paraId="0E9BFB1B" w14:textId="77777777" w:rsidR="00617566" w:rsidRPr="00753F5C" w:rsidRDefault="00617566" w:rsidP="00370B8B">
      <w:pPr>
        <w:pStyle w:val="SectionXHeader3"/>
        <w:jc w:val="center"/>
      </w:pPr>
    </w:p>
    <w:p w14:paraId="10FCFEC6" w14:textId="77777777" w:rsidR="00617566" w:rsidRPr="00753F5C" w:rsidRDefault="00617566" w:rsidP="00370B8B">
      <w:pPr>
        <w:pStyle w:val="SectionXHeader3"/>
        <w:jc w:val="center"/>
      </w:pPr>
    </w:p>
    <w:p w14:paraId="54C69BBD" w14:textId="77777777" w:rsidR="00617566" w:rsidRPr="00753F5C" w:rsidRDefault="00617566" w:rsidP="00370B8B">
      <w:pPr>
        <w:pStyle w:val="SectionXHeader3"/>
        <w:jc w:val="center"/>
      </w:pPr>
    </w:p>
    <w:p w14:paraId="27AD0410" w14:textId="77777777" w:rsidR="00111CA1" w:rsidRPr="00753F5C" w:rsidRDefault="00111CA1" w:rsidP="00370B8B">
      <w:pPr>
        <w:pStyle w:val="SectionXHeader3"/>
        <w:jc w:val="center"/>
      </w:pPr>
    </w:p>
    <w:p w14:paraId="33819648" w14:textId="77777777" w:rsidR="00111CA1" w:rsidRPr="00753F5C" w:rsidRDefault="00111CA1" w:rsidP="00370B8B">
      <w:pPr>
        <w:pStyle w:val="SectionXHeader3"/>
        <w:jc w:val="center"/>
      </w:pPr>
    </w:p>
    <w:p w14:paraId="0D6F120A" w14:textId="77777777" w:rsidR="00111CA1" w:rsidRPr="00753F5C" w:rsidRDefault="00111CA1" w:rsidP="00370B8B">
      <w:pPr>
        <w:pStyle w:val="SectionXHeader3"/>
        <w:jc w:val="center"/>
      </w:pPr>
    </w:p>
    <w:p w14:paraId="26966265" w14:textId="77777777" w:rsidR="00111CA1" w:rsidRPr="00753F5C" w:rsidRDefault="00111CA1" w:rsidP="00370B8B">
      <w:pPr>
        <w:pStyle w:val="SectionXHeader3"/>
        <w:jc w:val="center"/>
      </w:pPr>
    </w:p>
    <w:p w14:paraId="72497748" w14:textId="77777777" w:rsidR="00111CA1" w:rsidRPr="00753F5C" w:rsidRDefault="00111CA1" w:rsidP="00370B8B">
      <w:pPr>
        <w:pStyle w:val="SectionXHeader3"/>
        <w:jc w:val="center"/>
      </w:pPr>
    </w:p>
    <w:p w14:paraId="07720703" w14:textId="771AE331" w:rsidR="00111CA1" w:rsidRPr="00753F5C" w:rsidRDefault="00A474A3" w:rsidP="00370B8B">
      <w:pPr>
        <w:pStyle w:val="SectionXHeader3"/>
        <w:jc w:val="center"/>
      </w:pPr>
      <w:r w:rsidRPr="00753F5C">
        <w:rPr>
          <w:noProof/>
          <w:spacing w:val="-5"/>
          <w:sz w:val="16"/>
          <w:szCs w:val="16"/>
        </w:rPr>
        <mc:AlternateContent>
          <mc:Choice Requires="wps">
            <w:drawing>
              <wp:anchor distT="0" distB="0" distL="114300" distR="114300" simplePos="0" relativeHeight="251658240" behindDoc="0" locked="0" layoutInCell="1" allowOverlap="1" wp14:anchorId="67D4B096" wp14:editId="73D03C69">
                <wp:simplePos x="0" y="0"/>
                <wp:positionH relativeFrom="margin">
                  <wp:posOffset>3223895</wp:posOffset>
                </wp:positionH>
                <wp:positionV relativeFrom="paragraph">
                  <wp:posOffset>133598</wp:posOffset>
                </wp:positionV>
                <wp:extent cx="2859730" cy="870065"/>
                <wp:effectExtent l="0" t="0" r="0" b="0"/>
                <wp:wrapNone/>
                <wp:docPr id="1" name="Rectangle 1"/>
                <wp:cNvGraphicFramePr/>
                <a:graphic xmlns:a="http://schemas.openxmlformats.org/drawingml/2006/main">
                  <a:graphicData uri="http://schemas.microsoft.com/office/word/2010/wordprocessingShape">
                    <wps:wsp>
                      <wps:cNvSpPr/>
                      <wps:spPr>
                        <a:xfrm>
                          <a:off x="0" y="0"/>
                          <a:ext cx="2859730" cy="870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9ED84" w14:textId="3904D790" w:rsidR="00F741BF" w:rsidRPr="007D1EE8" w:rsidRDefault="002225F1" w:rsidP="00111CA1">
                            <w:pPr>
                              <w:jc w:val="right"/>
                              <w:rPr>
                                <w:rFonts w:ascii="Andes Bold" w:hAnsi="Andes Bold"/>
                                <w:b/>
                                <w:color w:val="000000" w:themeColor="text1"/>
                              </w:rPr>
                            </w:pPr>
                            <w:bookmarkStart w:id="2" w:name="_Hlk189747301"/>
                            <w:r>
                              <w:rPr>
                                <w:b/>
                                <w:color w:val="000000" w:themeColor="text1"/>
                                <w:sz w:val="32"/>
                                <w:szCs w:val="32"/>
                              </w:rPr>
                              <w:t xml:space="preserve"> </w:t>
                            </w:r>
                            <w:r w:rsidR="001C43C8">
                              <w:rPr>
                                <w:b/>
                                <w:color w:val="000000" w:themeColor="text1"/>
                                <w:sz w:val="32"/>
                                <w:szCs w:val="32"/>
                              </w:rPr>
                              <w:t>September</w:t>
                            </w:r>
                            <w:r w:rsidR="00D11CE7">
                              <w:rPr>
                                <w:b/>
                                <w:color w:val="000000" w:themeColor="text1"/>
                                <w:sz w:val="32"/>
                                <w:szCs w:val="32"/>
                              </w:rPr>
                              <w:t xml:space="preserve"> </w:t>
                            </w:r>
                            <w:r>
                              <w:rPr>
                                <w:b/>
                                <w:color w:val="000000" w:themeColor="text1"/>
                                <w:sz w:val="32"/>
                                <w:szCs w:val="32"/>
                              </w:rPr>
                              <w:t>2025</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4B096" id="Rectangle 1" o:spid="_x0000_s1026" style="position:absolute;left:0;text-align:left;margin-left:253.85pt;margin-top:10.5pt;width:225.2pt;height: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" filled="f" stroked="f" strokeweight="1pt">
                <v:textbox>
                  <w:txbxContent>
                    <w:p w14:paraId="08C9ED84" w14:textId="3904D790" w:rsidR="00F741BF" w:rsidRPr="007D1EE8" w:rsidRDefault="002225F1" w:rsidP="00111CA1">
                      <w:pPr>
                        <w:jc w:val="right"/>
                        <w:rPr>
                          <w:rFonts w:ascii="Andes Bold" w:hAnsi="Andes Bold"/>
                          <w:b/>
                          <w:color w:val="000000" w:themeColor="text1"/>
                        </w:rPr>
                      </w:pPr>
                      <w:bookmarkStart w:id="3" w:name="_Hlk189747301"/>
                      <w:r>
                        <w:rPr>
                          <w:b/>
                          <w:color w:val="000000" w:themeColor="text1"/>
                          <w:sz w:val="32"/>
                          <w:szCs w:val="32"/>
                        </w:rPr>
                        <w:t xml:space="preserve"> </w:t>
                      </w:r>
                      <w:r w:rsidR="001C43C8">
                        <w:rPr>
                          <w:b/>
                          <w:color w:val="000000" w:themeColor="text1"/>
                          <w:sz w:val="32"/>
                          <w:szCs w:val="32"/>
                        </w:rPr>
                        <w:t>September</w:t>
                      </w:r>
                      <w:r w:rsidR="00D11CE7">
                        <w:rPr>
                          <w:b/>
                          <w:color w:val="000000" w:themeColor="text1"/>
                          <w:sz w:val="32"/>
                          <w:szCs w:val="32"/>
                        </w:rPr>
                        <w:t xml:space="preserve"> </w:t>
                      </w:r>
                      <w:r>
                        <w:rPr>
                          <w:b/>
                          <w:color w:val="000000" w:themeColor="text1"/>
                          <w:sz w:val="32"/>
                          <w:szCs w:val="32"/>
                        </w:rPr>
                        <w:t>2025</w:t>
                      </w:r>
                      <w:bookmarkEnd w:id="3"/>
                    </w:p>
                  </w:txbxContent>
                </v:textbox>
                <w10:wrap anchorx="margin"/>
              </v:rect>
            </w:pict>
          </mc:Fallback>
        </mc:AlternateContent>
      </w:r>
    </w:p>
    <w:p w14:paraId="3C83A953" w14:textId="6B29DD1C" w:rsidR="00111CA1" w:rsidRPr="00753F5C" w:rsidRDefault="00111CA1" w:rsidP="00370B8B">
      <w:pPr>
        <w:pStyle w:val="SectionXHeader3"/>
        <w:jc w:val="center"/>
      </w:pPr>
    </w:p>
    <w:p w14:paraId="2203A793" w14:textId="7194DE23" w:rsidR="00111CA1" w:rsidRPr="00753F5C" w:rsidRDefault="00111CA1" w:rsidP="0088700C">
      <w:pPr>
        <w:jc w:val="both"/>
      </w:pPr>
      <w:r w:rsidRPr="00753F5C">
        <w:rPr>
          <w:noProof/>
          <w:spacing w:val="-5"/>
          <w:sz w:val="16"/>
          <w:szCs w:val="16"/>
        </w:rPr>
        <w:drawing>
          <wp:inline distT="0" distB="0" distL="0" distR="0" wp14:anchorId="16688819" wp14:editId="4339EB31">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014084C1" w14:textId="77777777" w:rsidR="00111CA1" w:rsidRPr="00753F5C" w:rsidRDefault="00111CA1" w:rsidP="0088700C">
      <w:pPr>
        <w:jc w:val="both"/>
        <w:sectPr w:rsidR="00111CA1" w:rsidRPr="00753F5C" w:rsidSect="00111CA1">
          <w:headerReference w:type="even" r:id="rId16"/>
          <w:headerReference w:type="default" r:id="rId17"/>
          <w:footerReference w:type="even" r:id="rId18"/>
          <w:footerReference w:type="default" r:id="rId19"/>
          <w:headerReference w:type="first" r:id="rId20"/>
          <w:footerReference w:type="first" r:id="rId21"/>
          <w:type w:val="oddPage"/>
          <w:pgSz w:w="12240" w:h="15840" w:code="1"/>
          <w:pgMar w:top="1440" w:right="1440" w:bottom="810" w:left="1800" w:header="720" w:footer="720" w:gutter="0"/>
          <w:pgNumType w:fmt="lowerRoman"/>
          <w:cols w:space="720"/>
          <w:titlePg/>
        </w:sectPr>
      </w:pPr>
    </w:p>
    <w:p w14:paraId="23318521" w14:textId="77777777" w:rsidR="005F0029" w:rsidRPr="00753F5C" w:rsidRDefault="005F0029" w:rsidP="0088700C">
      <w:pPr>
        <w:jc w:val="both"/>
      </w:pPr>
      <w:r w:rsidRPr="00753F5C">
        <w:lastRenderedPageBreak/>
        <w:t>This document is subject to copyright.</w:t>
      </w:r>
    </w:p>
    <w:p w14:paraId="3DCD127D" w14:textId="77777777" w:rsidR="005F0029" w:rsidRPr="00753F5C" w:rsidRDefault="005F0029" w:rsidP="0088700C">
      <w:pPr>
        <w:jc w:val="both"/>
      </w:pPr>
    </w:p>
    <w:p w14:paraId="7F4B2008" w14:textId="77777777" w:rsidR="00033D0A" w:rsidRPr="00753F5C" w:rsidRDefault="005F0029" w:rsidP="0088700C">
      <w:pPr>
        <w:jc w:val="both"/>
      </w:pPr>
      <w:r w:rsidRPr="00753F5C">
        <w:t xml:space="preserve">This document may be used and reproduced for non-commercial purposes only. Any commercial use, including without limitation reselling, charging to access, redistribute, or for derivative works such as unofficial translations based on </w:t>
      </w:r>
      <w:r w:rsidR="00AB6626" w:rsidRPr="00753F5C">
        <w:t xml:space="preserve">this document </w:t>
      </w:r>
      <w:r w:rsidRPr="00753F5C">
        <w:t>is not allowed.</w:t>
      </w:r>
    </w:p>
    <w:p w14:paraId="0018DA88" w14:textId="77777777" w:rsidR="002543AF" w:rsidRPr="00753F5C" w:rsidRDefault="002543AF" w:rsidP="0088700C">
      <w:pPr>
        <w:jc w:val="both"/>
      </w:pPr>
    </w:p>
    <w:p w14:paraId="54843E30" w14:textId="77777777" w:rsidR="002543AF" w:rsidRPr="00753F5C" w:rsidRDefault="002543AF" w:rsidP="0088700C">
      <w:pPr>
        <w:jc w:val="both"/>
      </w:pPr>
    </w:p>
    <w:p w14:paraId="7052ACC6" w14:textId="77777777" w:rsidR="00111CA1" w:rsidRPr="00753F5C" w:rsidRDefault="00111CA1" w:rsidP="0088700C">
      <w:pPr>
        <w:jc w:val="both"/>
        <w:rPr>
          <w:b/>
          <w:sz w:val="32"/>
          <w:szCs w:val="32"/>
        </w:rPr>
        <w:sectPr w:rsidR="00111CA1" w:rsidRPr="00753F5C" w:rsidSect="00111CA1">
          <w:footerReference w:type="even" r:id="rId22"/>
          <w:footerReference w:type="default" r:id="rId23"/>
          <w:headerReference w:type="first" r:id="rId24"/>
          <w:footerReference w:type="first" r:id="rId25"/>
          <w:pgSz w:w="12240" w:h="15840" w:code="1"/>
          <w:pgMar w:top="1440" w:right="1440" w:bottom="1440" w:left="1800" w:header="720" w:footer="720" w:gutter="0"/>
          <w:pgNumType w:fmt="lowerRoman"/>
          <w:cols w:space="720"/>
          <w:titlePg/>
        </w:sectPr>
      </w:pPr>
    </w:p>
    <w:p w14:paraId="45C52634" w14:textId="2C31BB3F" w:rsidR="00D0428E" w:rsidRPr="000E5F34" w:rsidRDefault="00686E77" w:rsidP="000E5F34">
      <w:pPr>
        <w:spacing w:after="240"/>
        <w:jc w:val="center"/>
        <w:rPr>
          <w:b/>
          <w:sz w:val="48"/>
          <w:szCs w:val="48"/>
        </w:rPr>
      </w:pPr>
      <w:r w:rsidRPr="000E5F34">
        <w:rPr>
          <w:b/>
          <w:sz w:val="48"/>
          <w:szCs w:val="48"/>
        </w:rPr>
        <w:lastRenderedPageBreak/>
        <w:t>Revisions</w:t>
      </w:r>
      <w:bookmarkStart w:id="4" w:name="_Hlk24813668"/>
    </w:p>
    <w:p w14:paraId="5461A1E8" w14:textId="6539C12B" w:rsidR="00E217BF" w:rsidRDefault="001C43C8" w:rsidP="00E217BF">
      <w:pPr>
        <w:spacing w:before="120" w:after="120"/>
        <w:rPr>
          <w:b/>
          <w:bCs/>
          <w:color w:val="000000" w:themeColor="text1"/>
          <w:sz w:val="32"/>
        </w:rPr>
      </w:pPr>
      <w:bookmarkStart w:id="5" w:name="_Hlk189747325"/>
      <w:bookmarkStart w:id="6" w:name="_Hlk66872000"/>
      <w:r>
        <w:rPr>
          <w:b/>
          <w:bCs/>
          <w:color w:val="000000" w:themeColor="text1"/>
          <w:sz w:val="32"/>
        </w:rPr>
        <w:t>September</w:t>
      </w:r>
      <w:r w:rsidR="00E217BF">
        <w:rPr>
          <w:b/>
          <w:bCs/>
          <w:color w:val="000000" w:themeColor="text1"/>
          <w:sz w:val="32"/>
        </w:rPr>
        <w:t xml:space="preserve"> 2025</w:t>
      </w:r>
    </w:p>
    <w:p w14:paraId="7C9BF0E5" w14:textId="5E407532" w:rsidR="00A02D09" w:rsidRDefault="00A02D09" w:rsidP="00EE2FC3">
      <w:pPr>
        <w:spacing w:before="120" w:after="120"/>
        <w:rPr>
          <w:b/>
          <w:bCs/>
          <w:color w:val="000000" w:themeColor="text1"/>
        </w:rPr>
      </w:pPr>
      <w:r w:rsidRPr="00DA441C">
        <w:rPr>
          <w:color w:val="000000" w:themeColor="text1"/>
        </w:rPr>
        <w:t xml:space="preserve">This </w:t>
      </w:r>
      <w:r>
        <w:rPr>
          <w:color w:val="000000" w:themeColor="text1"/>
        </w:rPr>
        <w:t xml:space="preserve">revision introduces a new requirement that </w:t>
      </w:r>
      <w:r>
        <w:rPr>
          <w:b/>
          <w:bCs/>
          <w:color w:val="000000" w:themeColor="text1"/>
        </w:rPr>
        <w:t>bidders shall allocate not less than 30% of</w:t>
      </w:r>
      <w:r w:rsidRPr="00FD41A3">
        <w:rPr>
          <w:b/>
          <w:bCs/>
          <w:color w:val="000000" w:themeColor="text1"/>
        </w:rPr>
        <w:t xml:space="preserve"> </w:t>
      </w:r>
      <w:r>
        <w:rPr>
          <w:b/>
          <w:bCs/>
          <w:color w:val="000000" w:themeColor="text1"/>
        </w:rPr>
        <w:t xml:space="preserve">total </w:t>
      </w:r>
      <w:r w:rsidR="00882578">
        <w:rPr>
          <w:b/>
          <w:bCs/>
          <w:color w:val="000000" w:themeColor="text1"/>
        </w:rPr>
        <w:t>labor</w:t>
      </w:r>
      <w:r>
        <w:rPr>
          <w:b/>
          <w:bCs/>
          <w:color w:val="000000" w:themeColor="text1"/>
        </w:rPr>
        <w:t xml:space="preserve"> cost to local </w:t>
      </w:r>
      <w:r w:rsidR="00882578">
        <w:rPr>
          <w:b/>
          <w:bCs/>
          <w:color w:val="000000" w:themeColor="text1"/>
        </w:rPr>
        <w:t>labor</w:t>
      </w:r>
      <w:r w:rsidR="00B309B1">
        <w:rPr>
          <w:b/>
          <w:bCs/>
          <w:color w:val="000000" w:themeColor="text1"/>
        </w:rPr>
        <w:t>.</w:t>
      </w:r>
    </w:p>
    <w:p w14:paraId="0914CCA4" w14:textId="77777777" w:rsidR="00A02D09" w:rsidRDefault="00A02D09" w:rsidP="00EE2FC3">
      <w:pPr>
        <w:spacing w:before="120" w:after="120"/>
        <w:rPr>
          <w:b/>
          <w:bCs/>
          <w:color w:val="000000" w:themeColor="text1"/>
        </w:rPr>
      </w:pPr>
    </w:p>
    <w:p w14:paraId="43DA56F0" w14:textId="023D69E9" w:rsidR="00B873F9" w:rsidRPr="00B873F9" w:rsidRDefault="00F512C9" w:rsidP="00EE2FC3">
      <w:pPr>
        <w:spacing w:before="120" w:after="120"/>
        <w:rPr>
          <w:b/>
          <w:color w:val="000000" w:themeColor="text1"/>
          <w:sz w:val="32"/>
          <w:szCs w:val="32"/>
        </w:rPr>
      </w:pPr>
      <w:r w:rsidRPr="669E71F1">
        <w:rPr>
          <w:b/>
          <w:bCs/>
          <w:color w:val="000000" w:themeColor="text1"/>
          <w:sz w:val="32"/>
          <w:szCs w:val="32"/>
        </w:rPr>
        <w:t>March</w:t>
      </w:r>
      <w:r w:rsidR="00B873F9" w:rsidRPr="669E71F1">
        <w:rPr>
          <w:b/>
          <w:color w:val="000000" w:themeColor="text1"/>
          <w:sz w:val="32"/>
          <w:szCs w:val="32"/>
        </w:rPr>
        <w:t xml:space="preserve"> 2025</w:t>
      </w:r>
    </w:p>
    <w:p w14:paraId="02849019" w14:textId="77777777" w:rsidR="0068538C" w:rsidRPr="00DA441C" w:rsidRDefault="00B873F9" w:rsidP="0068538C">
      <w:pPr>
        <w:spacing w:before="120" w:after="120"/>
        <w:rPr>
          <w:color w:val="000000" w:themeColor="text1"/>
        </w:rPr>
      </w:pPr>
      <w:r w:rsidRPr="005C7C1A">
        <w:rPr>
          <w:color w:val="000000" w:themeColor="text1"/>
        </w:rPr>
        <w:t xml:space="preserve">This </w:t>
      </w:r>
      <w:r>
        <w:rPr>
          <w:color w:val="000000" w:themeColor="text1"/>
        </w:rPr>
        <w:t>revision deletes the reference to UNDB online and adds a new provision in relation to signage when the Contractor takes possession of the Site.</w:t>
      </w:r>
      <w:bookmarkEnd w:id="5"/>
      <w:r w:rsidR="000C3A10">
        <w:rPr>
          <w:color w:val="000000" w:themeColor="text1"/>
        </w:rPr>
        <w:t xml:space="preserve"> This revision also </w:t>
      </w:r>
      <w:r w:rsidR="000C3A10" w:rsidRPr="00FD41A3">
        <w:rPr>
          <w:b/>
          <w:bCs/>
          <w:color w:val="000000" w:themeColor="text1"/>
        </w:rPr>
        <w:t>requires the application of mandatory weightings for Rated Criteria</w:t>
      </w:r>
      <w:r w:rsidR="000C3A10">
        <w:rPr>
          <w:color w:val="000000" w:themeColor="text1"/>
        </w:rPr>
        <w:t xml:space="preserve"> for bid evaluation purposes and </w:t>
      </w:r>
      <w:r w:rsidR="0068538C">
        <w:rPr>
          <w:color w:val="000000" w:themeColor="text1"/>
        </w:rPr>
        <w:t xml:space="preserve">the addition of a Bank email address providing an option to Bidders to inform the Bank </w:t>
      </w:r>
      <w:r w:rsidR="0068538C" w:rsidRPr="00AA1BDC">
        <w:rPr>
          <w:color w:val="000000" w:themeColor="text1"/>
        </w:rPr>
        <w:t>about a procurement-related complaint</w:t>
      </w:r>
      <w:r w:rsidR="0068538C">
        <w:rPr>
          <w:color w:val="000000" w:themeColor="text1"/>
        </w:rPr>
        <w:t xml:space="preserve"> addressed to the Borrower.</w:t>
      </w:r>
    </w:p>
    <w:p w14:paraId="5BEFBC45" w14:textId="3298ADCE" w:rsidR="00B873F9" w:rsidRPr="005C7C1A" w:rsidRDefault="00B873F9" w:rsidP="00EE2FC3">
      <w:pPr>
        <w:spacing w:before="120" w:after="120"/>
        <w:rPr>
          <w:color w:val="000000" w:themeColor="text1"/>
        </w:rPr>
      </w:pPr>
    </w:p>
    <w:p w14:paraId="768C5F95" w14:textId="5B1B5D62" w:rsidR="006B0B94" w:rsidRDefault="0097565E" w:rsidP="00EE2FC3">
      <w:pPr>
        <w:spacing w:before="120" w:after="120"/>
        <w:rPr>
          <w:b/>
          <w:bCs/>
          <w:color w:val="000000" w:themeColor="text1"/>
          <w:sz w:val="32"/>
        </w:rPr>
      </w:pPr>
      <w:r>
        <w:rPr>
          <w:b/>
          <w:bCs/>
          <w:color w:val="000000" w:themeColor="text1"/>
          <w:sz w:val="32"/>
        </w:rPr>
        <w:t>July</w:t>
      </w:r>
      <w:r w:rsidR="00A74240">
        <w:rPr>
          <w:b/>
          <w:bCs/>
          <w:color w:val="000000" w:themeColor="text1"/>
          <w:sz w:val="32"/>
        </w:rPr>
        <w:t xml:space="preserve"> </w:t>
      </w:r>
      <w:r w:rsidR="006B0B94">
        <w:rPr>
          <w:b/>
          <w:bCs/>
          <w:color w:val="000000" w:themeColor="text1"/>
          <w:sz w:val="32"/>
        </w:rPr>
        <w:t>202</w:t>
      </w:r>
      <w:r w:rsidR="00A30E58">
        <w:rPr>
          <w:b/>
          <w:bCs/>
          <w:color w:val="000000" w:themeColor="text1"/>
          <w:sz w:val="32"/>
        </w:rPr>
        <w:t>3</w:t>
      </w:r>
    </w:p>
    <w:p w14:paraId="023BCA73" w14:textId="5E3C5E4C" w:rsidR="006B0B94" w:rsidRDefault="006B0B94" w:rsidP="00EE2FC3">
      <w:pPr>
        <w:spacing w:before="120" w:after="120"/>
        <w:jc w:val="both"/>
        <w:rPr>
          <w:color w:val="000000" w:themeColor="text1"/>
        </w:rPr>
      </w:pPr>
      <w:r>
        <w:rPr>
          <w:color w:val="000000" w:themeColor="text1"/>
        </w:rPr>
        <w:t xml:space="preserve">This revision </w:t>
      </w:r>
      <w:r w:rsidRPr="00C72429">
        <w:rPr>
          <w:b/>
          <w:bCs/>
          <w:color w:val="000000" w:themeColor="text1"/>
        </w:rPr>
        <w:t xml:space="preserve">requires application of </w:t>
      </w:r>
      <w:r w:rsidR="005C7C1A">
        <w:rPr>
          <w:b/>
          <w:bCs/>
          <w:color w:val="000000" w:themeColor="text1"/>
        </w:rPr>
        <w:t>R</w:t>
      </w:r>
      <w:r w:rsidRPr="00C72429">
        <w:rPr>
          <w:b/>
          <w:bCs/>
          <w:color w:val="000000" w:themeColor="text1"/>
        </w:rPr>
        <w:t xml:space="preserve">ated </w:t>
      </w:r>
      <w:r w:rsidR="005C7C1A">
        <w:rPr>
          <w:b/>
          <w:bCs/>
          <w:color w:val="000000" w:themeColor="text1"/>
        </w:rPr>
        <w:t>C</w:t>
      </w:r>
      <w:r w:rsidRPr="00C72429">
        <w:rPr>
          <w:b/>
          <w:bCs/>
          <w:color w:val="000000" w:themeColor="text1"/>
        </w:rPr>
        <w:t>riteria for bid evaluation purposes</w:t>
      </w:r>
      <w:r>
        <w:rPr>
          <w:color w:val="000000" w:themeColor="text1"/>
        </w:rPr>
        <w:t xml:space="preserve"> </w:t>
      </w:r>
      <w:r w:rsidR="00130916">
        <w:rPr>
          <w:color w:val="000000" w:themeColor="text1"/>
        </w:rPr>
        <w:t>i.e.,</w:t>
      </w:r>
      <w:r>
        <w:rPr>
          <w:color w:val="000000" w:themeColor="text1"/>
        </w:rPr>
        <w:t xml:space="preserve"> it is not an option. </w:t>
      </w:r>
    </w:p>
    <w:p w14:paraId="4AD23FDF" w14:textId="586630D5" w:rsidR="006B0B94" w:rsidRDefault="006B0B94" w:rsidP="00EE2FC3">
      <w:pPr>
        <w:spacing w:before="120" w:after="120"/>
        <w:jc w:val="both"/>
        <w:rPr>
          <w:color w:val="000000" w:themeColor="text1"/>
        </w:rPr>
      </w:pPr>
      <w:r>
        <w:rPr>
          <w:color w:val="000000" w:themeColor="text1"/>
        </w:rPr>
        <w:t xml:space="preserve">This revision </w:t>
      </w:r>
      <w:r w:rsidRPr="00C72429">
        <w:rPr>
          <w:b/>
          <w:bCs/>
          <w:color w:val="000000" w:themeColor="text1"/>
        </w:rPr>
        <w:t>consolidates</w:t>
      </w:r>
      <w:r>
        <w:rPr>
          <w:color w:val="000000" w:themeColor="text1"/>
        </w:rPr>
        <w:t xml:space="preserve"> what was in separate SPDs: pre-ESF and ESF respectively, with relevant parts marked to guide application.</w:t>
      </w:r>
    </w:p>
    <w:p w14:paraId="7A0D97FB" w14:textId="601D4342" w:rsidR="006B0B94" w:rsidRDefault="32A69D27" w:rsidP="00EE2FC3">
      <w:pPr>
        <w:spacing w:before="120" w:after="120"/>
        <w:jc w:val="both"/>
        <w:rPr>
          <w:b/>
          <w:bCs/>
          <w:color w:val="000000" w:themeColor="text1"/>
          <w:sz w:val="32"/>
          <w:szCs w:val="32"/>
        </w:rPr>
      </w:pPr>
      <w:r w:rsidRPr="05B29C9A">
        <w:rPr>
          <w:color w:val="000000" w:themeColor="text1"/>
        </w:rPr>
        <w:t>T</w:t>
      </w:r>
      <w:r w:rsidR="099C13E8" w:rsidRPr="05B29C9A">
        <w:rPr>
          <w:color w:val="000000" w:themeColor="text1"/>
        </w:rPr>
        <w:t xml:space="preserve">his SPD requires that the successful bidder shall submit the </w:t>
      </w:r>
      <w:r w:rsidR="099C13E8" w:rsidRPr="05B29C9A">
        <w:rPr>
          <w:b/>
          <w:bCs/>
          <w:color w:val="000000" w:themeColor="text1"/>
        </w:rPr>
        <w:t>Beneficial Ownership Disclosure Form</w:t>
      </w:r>
      <w:r w:rsidR="099C13E8" w:rsidRPr="05B29C9A">
        <w:rPr>
          <w:color w:val="000000" w:themeColor="text1"/>
        </w:rPr>
        <w:t xml:space="preserve"> in accordance with the requirements of the RFB.</w:t>
      </w:r>
    </w:p>
    <w:p w14:paraId="6802FD17" w14:textId="07D7FE93" w:rsidR="2020CFA0" w:rsidRDefault="2020CFA0" w:rsidP="00EE2FC3">
      <w:pPr>
        <w:spacing w:before="120" w:after="120"/>
        <w:jc w:val="both"/>
      </w:pPr>
      <w:r w:rsidRPr="05B29C9A">
        <w:rPr>
          <w:color w:val="000000" w:themeColor="text1"/>
        </w:rPr>
        <w:t xml:space="preserve">Further, this revision includes provisions to manage cyber security risks, to apply for </w:t>
      </w:r>
      <w:r w:rsidRPr="05B29C9A">
        <w:t>contracts that have been assessed to present potential or actual cyber security risks.</w:t>
      </w:r>
    </w:p>
    <w:p w14:paraId="2F8D8BB9" w14:textId="2F01FB2C" w:rsidR="00E83E25" w:rsidRDefault="00E83E25" w:rsidP="00EE2FC3">
      <w:pPr>
        <w:spacing w:before="120" w:after="120"/>
        <w:rPr>
          <w:b/>
          <w:bCs/>
          <w:color w:val="000000" w:themeColor="text1"/>
          <w:sz w:val="32"/>
        </w:rPr>
      </w:pPr>
      <w:r>
        <w:rPr>
          <w:b/>
          <w:bCs/>
          <w:color w:val="000000" w:themeColor="text1"/>
          <w:sz w:val="32"/>
        </w:rPr>
        <w:t>March 2021</w:t>
      </w:r>
    </w:p>
    <w:p w14:paraId="5C782BAB" w14:textId="7FCCFFF9" w:rsidR="005217A1" w:rsidRDefault="00E83E25" w:rsidP="00EE2FC3">
      <w:pPr>
        <w:spacing w:before="120" w:after="120"/>
        <w:jc w:val="both"/>
        <w:rPr>
          <w:rFonts w:cstheme="minorHAnsi"/>
        </w:rPr>
      </w:pPr>
      <w:bookmarkStart w:id="7" w:name="_Hlk66790533"/>
      <w:r w:rsidRPr="006B26C8">
        <w:rPr>
          <w:rFonts w:cstheme="minorHAnsi"/>
        </w:rPr>
        <w:t>This version</w:t>
      </w:r>
      <w:r>
        <w:rPr>
          <w:rFonts w:cstheme="minorHAnsi"/>
        </w:rPr>
        <w:t xml:space="preserve"> includes </w:t>
      </w:r>
      <w:r w:rsidRPr="006B26C8">
        <w:rPr>
          <w:rFonts w:cstheme="minorHAnsi"/>
        </w:rPr>
        <w:t>provisions</w:t>
      </w:r>
      <w:r>
        <w:rPr>
          <w:rFonts w:cstheme="minorHAnsi"/>
        </w:rPr>
        <w:t xml:space="preserve"> </w:t>
      </w:r>
      <w:r w:rsidRPr="006B26C8">
        <w:rPr>
          <w:rFonts w:cstheme="minorHAnsi"/>
        </w:rPr>
        <w:t xml:space="preserve">to </w:t>
      </w:r>
      <w:r>
        <w:rPr>
          <w:rFonts w:cstheme="minorHAnsi"/>
        </w:rPr>
        <w:t xml:space="preserve">ensure that a firm disqualified by the Bank </w:t>
      </w:r>
      <w:r w:rsidRPr="006B26C8">
        <w:rPr>
          <w:rFonts w:cstheme="minorHAnsi"/>
        </w:rPr>
        <w:t xml:space="preserve">for </w:t>
      </w:r>
      <w:r>
        <w:rPr>
          <w:rFonts w:cstheme="minorHAnsi"/>
        </w:rPr>
        <w:t xml:space="preserve">non-compliance with </w:t>
      </w:r>
      <w:r w:rsidRPr="006B26C8">
        <w:rPr>
          <w:rFonts w:cstheme="minorHAnsi"/>
        </w:rPr>
        <w:t>SEA/SH</w:t>
      </w:r>
      <w:r>
        <w:rPr>
          <w:rFonts w:cstheme="minorHAnsi"/>
        </w:rPr>
        <w:t xml:space="preserve"> obligations is not awarded a contract.</w:t>
      </w:r>
      <w:r w:rsidRPr="005355AA">
        <w:t xml:space="preserve"> </w:t>
      </w:r>
      <w:r>
        <w:t xml:space="preserve">This SPD is </w:t>
      </w:r>
      <w:r w:rsidRPr="00C720F9">
        <w:rPr>
          <w:rFonts w:cstheme="minorHAnsi"/>
        </w:rPr>
        <w:t>NOT for use for contracts under Projects assessed as high risk for SEA/SH</w:t>
      </w:r>
      <w:r>
        <w:rPr>
          <w:rFonts w:cstheme="minorHAnsi"/>
        </w:rPr>
        <w:t>, unless agreed otherwise with the Bank</w:t>
      </w:r>
      <w:bookmarkStart w:id="8" w:name="_Hlk6850"/>
      <w:bookmarkEnd w:id="7"/>
      <w:r w:rsidR="005217A1" w:rsidRPr="00220705">
        <w:rPr>
          <w:rFonts w:cstheme="minorHAnsi"/>
        </w:rPr>
        <w:t>.</w:t>
      </w:r>
      <w:bookmarkEnd w:id="8"/>
    </w:p>
    <w:bookmarkEnd w:id="6"/>
    <w:p w14:paraId="5BDFFF08" w14:textId="56485E4F" w:rsidR="00340151" w:rsidRDefault="000E5F34" w:rsidP="00EE2FC3">
      <w:pPr>
        <w:spacing w:before="120" w:after="120"/>
        <w:rPr>
          <w:b/>
          <w:bCs/>
          <w:color w:val="000000" w:themeColor="text1"/>
          <w:sz w:val="32"/>
        </w:rPr>
      </w:pPr>
      <w:r w:rsidRPr="00685FD5">
        <w:rPr>
          <w:b/>
          <w:bCs/>
          <w:color w:val="000000" w:themeColor="text1"/>
          <w:sz w:val="32"/>
        </w:rPr>
        <w:t xml:space="preserve">December </w:t>
      </w:r>
      <w:r w:rsidR="00340151">
        <w:rPr>
          <w:b/>
          <w:bCs/>
          <w:color w:val="000000" w:themeColor="text1"/>
          <w:sz w:val="32"/>
        </w:rPr>
        <w:t>2019</w:t>
      </w:r>
    </w:p>
    <w:p w14:paraId="3B47AC60" w14:textId="77777777" w:rsidR="005A1F2F" w:rsidRPr="00BD45D7" w:rsidRDefault="005A1F2F" w:rsidP="00EE2FC3">
      <w:pPr>
        <w:spacing w:before="120" w:after="120"/>
      </w:pPr>
      <w:r w:rsidRPr="00104E77">
        <w:t xml:space="preserve">This revision incorporates modifications to reflect the Bank’s Environmental and Social </w:t>
      </w:r>
      <w:r w:rsidRPr="00BD45D7">
        <w:t xml:space="preserve">Framework (2017), as appropriate.  </w:t>
      </w:r>
    </w:p>
    <w:p w14:paraId="47ACA9E1" w14:textId="77777777" w:rsidR="005A1F2F" w:rsidRPr="0023031E" w:rsidRDefault="005A1F2F" w:rsidP="00EE2FC3">
      <w:pPr>
        <w:spacing w:before="120" w:after="120"/>
        <w:rPr>
          <w:rFonts w:cstheme="minorHAnsi"/>
        </w:rPr>
      </w:pPr>
      <w:r>
        <w:rPr>
          <w:rFonts w:cstheme="minorHAnsi"/>
        </w:rPr>
        <w:t>GBV/</w:t>
      </w:r>
      <w:r w:rsidRPr="0023031E">
        <w:rPr>
          <w:rFonts w:cstheme="minorHAnsi"/>
        </w:rPr>
        <w:t>SEA (</w:t>
      </w:r>
      <w:r>
        <w:rPr>
          <w:rFonts w:cstheme="minorHAnsi"/>
        </w:rPr>
        <w:t xml:space="preserve">Gender-based Violence/ </w:t>
      </w:r>
      <w:r w:rsidRPr="0023031E">
        <w:rPr>
          <w:rFonts w:cstheme="minorHAnsi"/>
        </w:rPr>
        <w:t xml:space="preserve">Sexual Exploitation and </w:t>
      </w:r>
      <w:r>
        <w:rPr>
          <w:rFonts w:cstheme="minorHAnsi"/>
        </w:rPr>
        <w:t>Abuse</w:t>
      </w:r>
      <w:r w:rsidRPr="0023031E">
        <w:rPr>
          <w:rFonts w:cstheme="minorHAnsi"/>
        </w:rPr>
        <w:t>) has been replaced with SEA</w:t>
      </w:r>
      <w:r>
        <w:rPr>
          <w:rFonts w:cstheme="minorHAnsi"/>
        </w:rPr>
        <w:t xml:space="preserve"> </w:t>
      </w:r>
      <w:r w:rsidRPr="0023031E">
        <w:rPr>
          <w:rFonts w:cstheme="minorHAnsi"/>
        </w:rPr>
        <w:t>(Sexual Exploitation and Abuse) and SH (Sexual Harassment)</w:t>
      </w:r>
      <w:r>
        <w:rPr>
          <w:rFonts w:cstheme="minorHAnsi"/>
        </w:rPr>
        <w:t>, as appropriate.</w:t>
      </w:r>
    </w:p>
    <w:p w14:paraId="39E3C935" w14:textId="7AB28345" w:rsidR="005A1F2F" w:rsidRDefault="005A1F2F" w:rsidP="00EE2FC3">
      <w:pPr>
        <w:spacing w:before="120" w:after="120"/>
        <w:rPr>
          <w:b/>
          <w:color w:val="000000"/>
          <w:sz w:val="32"/>
          <w:szCs w:val="32"/>
        </w:rPr>
      </w:pPr>
      <w:r w:rsidRPr="0023031E">
        <w:rPr>
          <w:rFonts w:cstheme="minorHAnsi"/>
        </w:rPr>
        <w:t>Editorial enhancements have also been made.</w:t>
      </w:r>
      <w:bookmarkEnd w:id="4"/>
    </w:p>
    <w:p w14:paraId="72AAC706" w14:textId="77777777" w:rsidR="001B39A4" w:rsidRPr="00685FD5" w:rsidRDefault="001B39A4" w:rsidP="00EE2FC3">
      <w:pPr>
        <w:spacing w:before="120" w:after="120"/>
        <w:rPr>
          <w:b/>
          <w:bCs/>
          <w:color w:val="000000" w:themeColor="text1"/>
          <w:sz w:val="32"/>
        </w:rPr>
      </w:pPr>
      <w:r w:rsidRPr="00685FD5">
        <w:rPr>
          <w:b/>
          <w:bCs/>
          <w:color w:val="000000" w:themeColor="text1"/>
          <w:sz w:val="32"/>
        </w:rPr>
        <w:t>October 2017</w:t>
      </w:r>
    </w:p>
    <w:p w14:paraId="1CA22A0B" w14:textId="2FC4D330" w:rsidR="00767246" w:rsidRPr="00F80D03" w:rsidRDefault="00767246" w:rsidP="00EE2FC3">
      <w:pPr>
        <w:spacing w:before="120" w:after="120"/>
        <w:jc w:val="both"/>
      </w:pPr>
      <w:r w:rsidRPr="00F80D03">
        <w:t xml:space="preserve">This revision dated </w:t>
      </w:r>
      <w:r w:rsidR="00130916" w:rsidRPr="00F80D03">
        <w:t>October</w:t>
      </w:r>
      <w:r w:rsidRPr="00F80D03">
        <w:t xml:space="preserve"> 2017 incorporate</w:t>
      </w:r>
      <w:r>
        <w:t>s new</w:t>
      </w:r>
      <w:r w:rsidR="00FC4CCD">
        <w:t xml:space="preserve"> provisions on b</w:t>
      </w:r>
      <w:r w:rsidRPr="00F80D03">
        <w:t>eneficia</w:t>
      </w:r>
      <w:r>
        <w:t>l</w:t>
      </w:r>
      <w:r w:rsidR="00FC4CCD">
        <w:t xml:space="preserve"> o</w:t>
      </w:r>
      <w:r w:rsidRPr="00F80D03">
        <w:t xml:space="preserve">wnership </w:t>
      </w:r>
      <w:r>
        <w:t xml:space="preserve">and </w:t>
      </w:r>
      <w:r w:rsidRPr="00F80D03">
        <w:t xml:space="preserve">Direct </w:t>
      </w:r>
      <w:r>
        <w:t>Payment</w:t>
      </w:r>
      <w:r w:rsidR="00FC4CCD">
        <w:t>.</w:t>
      </w:r>
      <w:r>
        <w:t xml:space="preserve"> </w:t>
      </w:r>
      <w:r w:rsidR="00F84D1C">
        <w:rPr>
          <w:bCs/>
          <w:color w:val="000000" w:themeColor="text1"/>
          <w:szCs w:val="20"/>
        </w:rPr>
        <w:t>The</w:t>
      </w:r>
      <w:r w:rsidR="00F84D1C" w:rsidRPr="00B637AF">
        <w:rPr>
          <w:bCs/>
          <w:color w:val="000000" w:themeColor="text1"/>
          <w:szCs w:val="20"/>
        </w:rPr>
        <w:t xml:space="preserve"> environmental, social, health and safety</w:t>
      </w:r>
      <w:r w:rsidR="00F84D1C">
        <w:rPr>
          <w:bCs/>
          <w:color w:val="000000" w:themeColor="text1"/>
          <w:szCs w:val="20"/>
        </w:rPr>
        <w:t xml:space="preserve"> (ESHS) aspects have also been </w:t>
      </w:r>
      <w:r w:rsidR="00F84D1C">
        <w:rPr>
          <w:bCs/>
          <w:color w:val="000000" w:themeColor="text1"/>
          <w:szCs w:val="20"/>
        </w:rPr>
        <w:lastRenderedPageBreak/>
        <w:t xml:space="preserve">enhanced to include additional provisions on </w:t>
      </w:r>
      <w:r w:rsidR="00F84D1C">
        <w:rPr>
          <w:color w:val="000000" w:themeColor="text1"/>
        </w:rPr>
        <w:t>sexual exploitation and abuse (SEA) and gender based violence (GBV).</w:t>
      </w:r>
    </w:p>
    <w:p w14:paraId="1ACF0368" w14:textId="77777777" w:rsidR="00F1174A" w:rsidRPr="00753F5C" w:rsidRDefault="00F1174A" w:rsidP="00EE2FC3">
      <w:pPr>
        <w:spacing w:before="120" w:after="120"/>
        <w:rPr>
          <w:b/>
          <w:bCs/>
          <w:color w:val="000000" w:themeColor="text1"/>
          <w:sz w:val="32"/>
        </w:rPr>
      </w:pPr>
      <w:r w:rsidRPr="00753F5C">
        <w:rPr>
          <w:b/>
          <w:bCs/>
          <w:color w:val="000000" w:themeColor="text1"/>
          <w:sz w:val="32"/>
        </w:rPr>
        <w:t>January 2017</w:t>
      </w:r>
    </w:p>
    <w:p w14:paraId="7B5FB950" w14:textId="77777777" w:rsidR="00854BD5" w:rsidRDefault="00F1174A" w:rsidP="00EE2FC3">
      <w:pPr>
        <w:spacing w:before="120" w:after="120"/>
        <w:jc w:val="both"/>
        <w:rPr>
          <w:bCs/>
          <w:color w:val="000000" w:themeColor="text1"/>
          <w:szCs w:val="20"/>
        </w:rPr>
      </w:pPr>
      <w:r w:rsidRPr="00753F5C">
        <w:rPr>
          <w:bCs/>
          <w:color w:val="000000" w:themeColor="text1"/>
          <w:szCs w:val="20"/>
        </w:rPr>
        <w:t xml:space="preserve">This revision dated </w:t>
      </w:r>
      <w:r w:rsidR="00130916" w:rsidRPr="00753F5C">
        <w:rPr>
          <w:bCs/>
          <w:color w:val="000000" w:themeColor="text1"/>
          <w:szCs w:val="20"/>
        </w:rPr>
        <w:t>January</w:t>
      </w:r>
      <w:r w:rsidRPr="00753F5C">
        <w:rPr>
          <w:bCs/>
          <w:color w:val="000000" w:themeColor="text1"/>
          <w:szCs w:val="20"/>
        </w:rPr>
        <w:t xml:space="preserve"> 2017 incorporates changes to enhance environmental, social, health and safety performance. </w:t>
      </w:r>
      <w:r w:rsidR="00B967BA" w:rsidRPr="00056A6C">
        <w:rPr>
          <w:bCs/>
          <w:color w:val="000000" w:themeColor="text1"/>
          <w:szCs w:val="20"/>
        </w:rPr>
        <w:t>In addition, a template for notification of intention to award a contract has been added and a few editorial enhancements made.</w:t>
      </w:r>
    </w:p>
    <w:p w14:paraId="62900622" w14:textId="625F4179" w:rsidR="00A4517B" w:rsidRPr="00685FD5" w:rsidRDefault="00415B31" w:rsidP="00EE2FC3">
      <w:pPr>
        <w:keepNext/>
        <w:spacing w:before="120" w:after="120"/>
        <w:rPr>
          <w:bCs/>
          <w:color w:val="000000" w:themeColor="text1"/>
          <w:szCs w:val="20"/>
        </w:rPr>
      </w:pPr>
      <w:r w:rsidRPr="00685FD5">
        <w:rPr>
          <w:b/>
          <w:bCs/>
          <w:color w:val="000000" w:themeColor="text1"/>
          <w:sz w:val="32"/>
        </w:rPr>
        <w:t>Ju</w:t>
      </w:r>
      <w:r w:rsidR="00903DC8" w:rsidRPr="00685FD5">
        <w:rPr>
          <w:b/>
          <w:bCs/>
          <w:color w:val="000000" w:themeColor="text1"/>
          <w:sz w:val="32"/>
        </w:rPr>
        <w:t>ly</w:t>
      </w:r>
      <w:r w:rsidR="009D2C95" w:rsidRPr="00685FD5">
        <w:rPr>
          <w:b/>
          <w:bCs/>
          <w:color w:val="000000" w:themeColor="text1"/>
          <w:sz w:val="32"/>
        </w:rPr>
        <w:t xml:space="preserve"> </w:t>
      </w:r>
      <w:r w:rsidR="00686E77" w:rsidRPr="00685FD5">
        <w:rPr>
          <w:b/>
          <w:bCs/>
          <w:color w:val="000000" w:themeColor="text1"/>
          <w:sz w:val="32"/>
        </w:rPr>
        <w:t>2016</w:t>
      </w:r>
    </w:p>
    <w:p w14:paraId="4A4837CB" w14:textId="71D25736" w:rsidR="00451007" w:rsidRPr="00753F5C" w:rsidRDefault="00686E77" w:rsidP="00EE2FC3">
      <w:pPr>
        <w:spacing w:before="120" w:after="120"/>
        <w:jc w:val="both"/>
      </w:pPr>
      <w:r w:rsidRPr="00753F5C">
        <w:rPr>
          <w:bCs/>
          <w:szCs w:val="20"/>
        </w:rPr>
        <w:t xml:space="preserve">This revision dated </w:t>
      </w:r>
      <w:r w:rsidR="00130916" w:rsidRPr="00753F5C">
        <w:rPr>
          <w:bCs/>
          <w:szCs w:val="20"/>
        </w:rPr>
        <w:t>July</w:t>
      </w:r>
      <w:r w:rsidR="009D2C95" w:rsidRPr="00753F5C">
        <w:rPr>
          <w:bCs/>
          <w:szCs w:val="20"/>
        </w:rPr>
        <w:t xml:space="preserve"> </w:t>
      </w:r>
      <w:r w:rsidRPr="00753F5C">
        <w:rPr>
          <w:bCs/>
          <w:szCs w:val="20"/>
        </w:rPr>
        <w:t xml:space="preserve">2016 incorporates a number of changes reflecting the </w:t>
      </w:r>
      <w:r w:rsidR="00DC2741" w:rsidRPr="00753F5C">
        <w:rPr>
          <w:bCs/>
          <w:szCs w:val="20"/>
        </w:rPr>
        <w:t xml:space="preserve">Bank’s </w:t>
      </w:r>
      <w:r w:rsidRPr="00753F5C">
        <w:rPr>
          <w:bCs/>
          <w:i/>
          <w:szCs w:val="20"/>
        </w:rPr>
        <w:t xml:space="preserve">Procurement Regulations for </w:t>
      </w:r>
      <w:r w:rsidR="00B8343A" w:rsidRPr="00753F5C">
        <w:rPr>
          <w:bCs/>
          <w:i/>
          <w:szCs w:val="20"/>
        </w:rPr>
        <w:t xml:space="preserve">IPF </w:t>
      </w:r>
      <w:r w:rsidRPr="00753F5C">
        <w:rPr>
          <w:bCs/>
          <w:i/>
          <w:szCs w:val="20"/>
        </w:rPr>
        <w:t>Borrowers</w:t>
      </w:r>
      <w:r w:rsidRPr="00753F5C">
        <w:rPr>
          <w:bCs/>
          <w:szCs w:val="20"/>
        </w:rPr>
        <w:t xml:space="preserve">, </w:t>
      </w:r>
      <w:r w:rsidR="00130916" w:rsidRPr="00753F5C">
        <w:rPr>
          <w:bCs/>
          <w:szCs w:val="20"/>
        </w:rPr>
        <w:t>July</w:t>
      </w:r>
      <w:r w:rsidRPr="00753F5C">
        <w:rPr>
          <w:bCs/>
          <w:szCs w:val="20"/>
        </w:rPr>
        <w:t xml:space="preserve"> 2016. </w:t>
      </w:r>
    </w:p>
    <w:p w14:paraId="126D4BE9" w14:textId="77777777" w:rsidR="00F31F4C" w:rsidRPr="00685FD5" w:rsidRDefault="00F31F4C" w:rsidP="00EE2FC3">
      <w:pPr>
        <w:keepNext/>
        <w:spacing w:before="120" w:after="120"/>
        <w:rPr>
          <w:b/>
          <w:bCs/>
          <w:color w:val="000000" w:themeColor="text1"/>
          <w:sz w:val="32"/>
        </w:rPr>
      </w:pPr>
      <w:r w:rsidRPr="00685FD5">
        <w:rPr>
          <w:b/>
          <w:bCs/>
          <w:color w:val="000000" w:themeColor="text1"/>
          <w:sz w:val="32"/>
        </w:rPr>
        <w:t>April 2015</w:t>
      </w:r>
    </w:p>
    <w:p w14:paraId="28B34EF0" w14:textId="58BB5251" w:rsidR="00F31F4C" w:rsidRPr="00753F5C" w:rsidRDefault="00F31F4C" w:rsidP="00EE2FC3">
      <w:pPr>
        <w:spacing w:before="120" w:after="120"/>
      </w:pPr>
      <w:r w:rsidRPr="00753F5C">
        <w:t xml:space="preserve">This revision dated </w:t>
      </w:r>
      <w:r w:rsidR="00C42790" w:rsidRPr="00753F5C">
        <w:t>April</w:t>
      </w:r>
      <w:r w:rsidRPr="00753F5C">
        <w:t xml:space="preserve"> 2015 expands paragraph (j) of Section IV Letter of Bid on eligibility of bidders.</w:t>
      </w:r>
    </w:p>
    <w:p w14:paraId="3F036DAF" w14:textId="77777777" w:rsidR="00F31F4C" w:rsidRPr="00685FD5" w:rsidRDefault="00F31F4C" w:rsidP="00EE2FC3">
      <w:pPr>
        <w:spacing w:before="120" w:after="120"/>
        <w:rPr>
          <w:b/>
          <w:bCs/>
          <w:color w:val="000000" w:themeColor="text1"/>
          <w:sz w:val="32"/>
        </w:rPr>
      </w:pPr>
      <w:r w:rsidRPr="00685FD5">
        <w:rPr>
          <w:b/>
          <w:bCs/>
          <w:color w:val="000000" w:themeColor="text1"/>
          <w:sz w:val="32"/>
        </w:rPr>
        <w:t xml:space="preserve">December 2012 </w:t>
      </w:r>
    </w:p>
    <w:p w14:paraId="1AE83490" w14:textId="50C4D39B" w:rsidR="00F31F4C" w:rsidRPr="00753F5C" w:rsidRDefault="00F31F4C" w:rsidP="00EE2FC3">
      <w:pPr>
        <w:spacing w:before="120" w:after="120"/>
        <w:jc w:val="both"/>
      </w:pPr>
      <w:r w:rsidRPr="00753F5C">
        <w:t xml:space="preserve">This revision dated </w:t>
      </w:r>
      <w:r w:rsidR="00C42790" w:rsidRPr="00753F5C">
        <w:t>December</w:t>
      </w:r>
      <w:r w:rsidRPr="00753F5C">
        <w:t xml:space="preserve"> 2012 incorporates a number of changes reflecting the experience of the Bank in using previous versions of this document (last updated version was dated November 2010), corrects inconsistencies within document clauses, and incorporates the changes as per the Guidelines for Procurement of Goods, </w:t>
      </w:r>
      <w:r w:rsidR="00C31C5F" w:rsidRPr="00753F5C">
        <w:t>Works,</w:t>
      </w:r>
      <w:r w:rsidRPr="00753F5C">
        <w:t xml:space="preserve"> and Non-Consulting Services, issued in </w:t>
      </w:r>
      <w:r w:rsidR="00C31C5F" w:rsidRPr="00753F5C">
        <w:t>January</w:t>
      </w:r>
      <w:r w:rsidRPr="00753F5C">
        <w:t xml:space="preserve"> 2011. </w:t>
      </w:r>
    </w:p>
    <w:p w14:paraId="697E8ECD" w14:textId="77777777" w:rsidR="008F3510" w:rsidRPr="00685FD5" w:rsidRDefault="00F31F4C" w:rsidP="00EE2FC3">
      <w:pPr>
        <w:spacing w:before="120" w:after="120"/>
        <w:rPr>
          <w:b/>
          <w:bCs/>
          <w:color w:val="000000" w:themeColor="text1"/>
          <w:sz w:val="32"/>
        </w:rPr>
      </w:pPr>
      <w:r w:rsidRPr="00685FD5">
        <w:rPr>
          <w:b/>
          <w:bCs/>
          <w:color w:val="000000" w:themeColor="text1"/>
          <w:sz w:val="32"/>
        </w:rPr>
        <w:t>November 2010</w:t>
      </w:r>
    </w:p>
    <w:p w14:paraId="2B5E421A" w14:textId="0414034B" w:rsidR="00F31F4C" w:rsidRPr="00753F5C" w:rsidRDefault="00F31F4C" w:rsidP="00EE2FC3">
      <w:pPr>
        <w:spacing w:before="120" w:after="120"/>
        <w:jc w:val="both"/>
      </w:pPr>
      <w:bookmarkStart w:id="9" w:name="_Toc432229643"/>
      <w:r w:rsidRPr="00753F5C">
        <w:t xml:space="preserve">This revision is, inter alia, to modify the Eligibility and Fraud and Corruption clauses to align their text with that of the </w:t>
      </w:r>
      <w:r w:rsidR="00C31C5F" w:rsidRPr="00753F5C">
        <w:t>May</w:t>
      </w:r>
      <w:r w:rsidRPr="00753F5C">
        <w:t xml:space="preserve"> 2010 corrigendum to the Procurement Guidelines, reflecting the changes related to Fraud and Corruption as per the Agreement for Mutual Enforcement of Debarment Decisions between the Multilateral Development Banks, to which the World Bank Group is a signatory. This </w:t>
      </w:r>
      <w:r w:rsidR="00DC2741" w:rsidRPr="00753F5C">
        <w:t>bidding document</w:t>
      </w:r>
      <w:r w:rsidRPr="00753F5C">
        <w:t xml:space="preserve"> is applicable to Procurement o</w:t>
      </w:r>
      <w:r w:rsidR="00DC2741" w:rsidRPr="00753F5C">
        <w:t>f Small Works funded under IBRD</w:t>
      </w:r>
      <w:r w:rsidRPr="00753F5C">
        <w:t xml:space="preserve"> or IDA financed projects whose Legal Agreement makes reference to (a) the </w:t>
      </w:r>
      <w:r w:rsidRPr="00753F5C">
        <w:rPr>
          <w:i/>
          <w:iCs/>
        </w:rPr>
        <w:t xml:space="preserve">Guidelines for Procurement under IBRD Loans and IDA Credits, </w:t>
      </w:r>
      <w:r w:rsidRPr="00753F5C">
        <w:t xml:space="preserve">dated May 2004, revised October 2006, or (b) the </w:t>
      </w:r>
      <w:r w:rsidRPr="00753F5C">
        <w:rPr>
          <w:i/>
          <w:iCs/>
        </w:rPr>
        <w:t>Guidelines for Procurement under IBRD Loans and IDA Credits,</w:t>
      </w:r>
      <w:r w:rsidRPr="00753F5C">
        <w:t xml:space="preserve"> dated May 2004, revised October </w:t>
      </w:r>
      <w:r w:rsidR="00C31C5F" w:rsidRPr="00753F5C">
        <w:t>2006,</w:t>
      </w:r>
      <w:r w:rsidRPr="00753F5C">
        <w:t xml:space="preserve"> and May 2010.</w:t>
      </w:r>
      <w:bookmarkEnd w:id="9"/>
    </w:p>
    <w:p w14:paraId="5A1A9D2F" w14:textId="77777777" w:rsidR="00F31F4C" w:rsidRPr="00753F5C" w:rsidRDefault="00F31F4C" w:rsidP="0088700C">
      <w:pPr>
        <w:pStyle w:val="SectionXHeader3"/>
      </w:pPr>
    </w:p>
    <w:p w14:paraId="4A0D07B0" w14:textId="77777777" w:rsidR="002543AF" w:rsidRPr="00753F5C" w:rsidRDefault="002543AF" w:rsidP="00657212">
      <w:pPr>
        <w:jc w:val="both"/>
      </w:pPr>
    </w:p>
    <w:p w14:paraId="70ECCF30" w14:textId="77777777" w:rsidR="0071723E" w:rsidRPr="00753F5C" w:rsidRDefault="0071723E" w:rsidP="00657212">
      <w:pPr>
        <w:jc w:val="both"/>
        <w:sectPr w:rsidR="0071723E" w:rsidRPr="00753F5C" w:rsidSect="009131CC">
          <w:footerReference w:type="even" r:id="rId26"/>
          <w:footerReference w:type="default" r:id="rId27"/>
          <w:headerReference w:type="first" r:id="rId28"/>
          <w:footerReference w:type="first" r:id="rId29"/>
          <w:footnotePr>
            <w:numRestart w:val="eachSect"/>
          </w:footnotePr>
          <w:type w:val="oddPage"/>
          <w:pgSz w:w="12240" w:h="15840" w:code="1"/>
          <w:pgMar w:top="1440" w:right="1440" w:bottom="1440" w:left="1800" w:header="720" w:footer="720" w:gutter="0"/>
          <w:pgNumType w:fmt="lowerRoman" w:start="1"/>
          <w:cols w:space="720"/>
          <w:titlePg/>
        </w:sectPr>
      </w:pPr>
    </w:p>
    <w:p w14:paraId="47D565FD" w14:textId="77777777" w:rsidR="007536EE" w:rsidRPr="00753F5C" w:rsidRDefault="007B586E" w:rsidP="0097565E">
      <w:pPr>
        <w:spacing w:after="120"/>
        <w:jc w:val="center"/>
      </w:pPr>
      <w:r w:rsidRPr="00753F5C">
        <w:rPr>
          <w:b/>
          <w:sz w:val="48"/>
          <w:szCs w:val="48"/>
        </w:rPr>
        <w:lastRenderedPageBreak/>
        <w:t>Preface</w:t>
      </w:r>
    </w:p>
    <w:p w14:paraId="60B676FF" w14:textId="77777777" w:rsidR="00FA15C7" w:rsidRPr="00753F5C" w:rsidRDefault="008B4AEE" w:rsidP="00111CA1">
      <w:pPr>
        <w:spacing w:after="120"/>
        <w:jc w:val="both"/>
        <w:rPr>
          <w:szCs w:val="20"/>
        </w:rPr>
      </w:pPr>
      <w:r w:rsidRPr="00753F5C">
        <w:rPr>
          <w:szCs w:val="20"/>
        </w:rPr>
        <w:t>This Standard Procurement Document (SPD) for Small Works has been prepared for the use in contracts financed by the International Bank for Reconstruction and Development (IBRD) and the International Development Association (IDA)</w:t>
      </w:r>
      <w:r w:rsidR="0071723E" w:rsidRPr="00753F5C">
        <w:rPr>
          <w:rStyle w:val="FootnoteReference"/>
          <w:szCs w:val="20"/>
        </w:rPr>
        <w:footnoteReference w:id="2"/>
      </w:r>
      <w:r w:rsidR="0071723E" w:rsidRPr="00753F5C">
        <w:rPr>
          <w:szCs w:val="20"/>
        </w:rPr>
        <w:t>.</w:t>
      </w:r>
    </w:p>
    <w:p w14:paraId="52FFF78B" w14:textId="2111470B" w:rsidR="00C6152A" w:rsidRPr="00753F5C" w:rsidRDefault="00C6152A" w:rsidP="00111CA1">
      <w:pPr>
        <w:spacing w:after="120"/>
        <w:jc w:val="both"/>
        <w:rPr>
          <w:szCs w:val="20"/>
        </w:rPr>
      </w:pPr>
      <w:r w:rsidRPr="00753F5C">
        <w:rPr>
          <w:szCs w:val="20"/>
        </w:rPr>
        <w:t xml:space="preserve">This SPD has been updated to reflect the World Bank’s </w:t>
      </w:r>
      <w:r w:rsidRPr="00753F5C">
        <w:rPr>
          <w:i/>
          <w:szCs w:val="20"/>
        </w:rPr>
        <w:t xml:space="preserve">Procurement Regulations for </w:t>
      </w:r>
      <w:r w:rsidR="00784215">
        <w:rPr>
          <w:i/>
          <w:szCs w:val="20"/>
        </w:rPr>
        <w:t xml:space="preserve">IPF </w:t>
      </w:r>
      <w:r w:rsidRPr="00753F5C">
        <w:rPr>
          <w:i/>
          <w:szCs w:val="20"/>
        </w:rPr>
        <w:t>Borrowers</w:t>
      </w:r>
      <w:r w:rsidRPr="00753F5C">
        <w:rPr>
          <w:szCs w:val="20"/>
        </w:rPr>
        <w:t xml:space="preserve"> </w:t>
      </w:r>
      <w:r w:rsidRPr="00222BE1">
        <w:rPr>
          <w:i/>
          <w:szCs w:val="20"/>
        </w:rPr>
        <w:t>(</w:t>
      </w:r>
      <w:r w:rsidR="00784215" w:rsidRPr="00222BE1">
        <w:rPr>
          <w:i/>
          <w:szCs w:val="20"/>
        </w:rPr>
        <w:t xml:space="preserve">Procurement </w:t>
      </w:r>
      <w:r w:rsidRPr="00222BE1">
        <w:rPr>
          <w:i/>
          <w:szCs w:val="20"/>
        </w:rPr>
        <w:t>Regulations)</w:t>
      </w:r>
      <w:r w:rsidRPr="00753F5C">
        <w:rPr>
          <w:szCs w:val="20"/>
        </w:rPr>
        <w:t xml:space="preserve">, </w:t>
      </w:r>
      <w:r w:rsidR="00033D0A" w:rsidRPr="00222BE1">
        <w:rPr>
          <w:i/>
          <w:szCs w:val="20"/>
        </w:rPr>
        <w:t>July</w:t>
      </w:r>
      <w:r w:rsidRPr="00222BE1">
        <w:rPr>
          <w:i/>
          <w:szCs w:val="20"/>
        </w:rPr>
        <w:t xml:space="preserve"> 2016</w:t>
      </w:r>
      <w:r w:rsidR="00784215" w:rsidRPr="00784215">
        <w:rPr>
          <w:i/>
        </w:rPr>
        <w:t xml:space="preserve"> </w:t>
      </w:r>
      <w:r w:rsidR="00784215" w:rsidRPr="003261FD">
        <w:t xml:space="preserve">as amended from time to </w:t>
      </w:r>
      <w:r w:rsidR="00C31C5F" w:rsidRPr="003261FD">
        <w:t>time</w:t>
      </w:r>
      <w:r w:rsidR="00C31C5F" w:rsidRPr="003261FD">
        <w:rPr>
          <w:color w:val="000000" w:themeColor="text1"/>
          <w:szCs w:val="20"/>
        </w:rPr>
        <w:t>.</w:t>
      </w:r>
      <w:r w:rsidRPr="00753F5C">
        <w:rPr>
          <w:szCs w:val="20"/>
        </w:rPr>
        <w:t xml:space="preserve"> This Standard Procurement Document is applicable to the Procurement of Small Works funded by IBRD or IDA financed projects whose Legal Agreement makes reference to the </w:t>
      </w:r>
      <w:r w:rsidRPr="00222BE1">
        <w:rPr>
          <w:i/>
          <w:szCs w:val="20"/>
        </w:rPr>
        <w:t>Procurement Regulations</w:t>
      </w:r>
      <w:r w:rsidR="009F6DA0" w:rsidRPr="00222BE1">
        <w:rPr>
          <w:i/>
          <w:szCs w:val="20"/>
        </w:rPr>
        <w:t>.</w:t>
      </w:r>
    </w:p>
    <w:p w14:paraId="606CE589" w14:textId="15142594" w:rsidR="00E80D75" w:rsidRPr="00E85E64" w:rsidRDefault="00657212" w:rsidP="00E85E64">
      <w:pPr>
        <w:widowControl w:val="0"/>
        <w:autoSpaceDE w:val="0"/>
        <w:autoSpaceDN w:val="0"/>
        <w:spacing w:after="200"/>
        <w:jc w:val="both"/>
        <w:rPr>
          <w:szCs w:val="20"/>
        </w:rPr>
      </w:pPr>
      <w:r w:rsidRPr="00E85E64">
        <w:rPr>
          <w:szCs w:val="20"/>
        </w:rPr>
        <w:t xml:space="preserve">This </w:t>
      </w:r>
      <w:r w:rsidR="009F6DA0" w:rsidRPr="00E85E64">
        <w:rPr>
          <w:szCs w:val="20"/>
        </w:rPr>
        <w:t>SPD</w:t>
      </w:r>
      <w:r w:rsidRPr="00E85E64">
        <w:rPr>
          <w:szCs w:val="20"/>
        </w:rPr>
        <w:t xml:space="preserve"> for provision of Small Works through international competitive procurement using a Request for Bids (RFB) method, two (2) envelope process</w:t>
      </w:r>
      <w:r w:rsidR="006B0B94" w:rsidRPr="00E85E64">
        <w:rPr>
          <w:szCs w:val="20"/>
        </w:rPr>
        <w:t xml:space="preserve"> applies </w:t>
      </w:r>
      <w:r w:rsidR="005C7C1A" w:rsidRPr="00E85E64">
        <w:rPr>
          <w:b/>
          <w:bCs/>
          <w:szCs w:val="20"/>
        </w:rPr>
        <w:t>R</w:t>
      </w:r>
      <w:r w:rsidR="006B0B94" w:rsidRPr="00E85E64">
        <w:rPr>
          <w:b/>
          <w:bCs/>
          <w:szCs w:val="20"/>
        </w:rPr>
        <w:t xml:space="preserve">ated </w:t>
      </w:r>
      <w:r w:rsidR="005C7C1A" w:rsidRPr="00E85E64">
        <w:rPr>
          <w:b/>
          <w:bCs/>
          <w:szCs w:val="20"/>
        </w:rPr>
        <w:t>C</w:t>
      </w:r>
      <w:r w:rsidR="006B0B94" w:rsidRPr="00E85E64">
        <w:rPr>
          <w:b/>
          <w:bCs/>
          <w:szCs w:val="20"/>
        </w:rPr>
        <w:t>riteria</w:t>
      </w:r>
      <w:r w:rsidR="00E85E64" w:rsidRPr="00E85E64">
        <w:rPr>
          <w:b/>
          <w:bCs/>
          <w:szCs w:val="20"/>
        </w:rPr>
        <w:t xml:space="preserve"> </w:t>
      </w:r>
      <w:r w:rsidR="00874F36" w:rsidRPr="00E85E64">
        <w:rPr>
          <w:b/>
          <w:bCs/>
          <w:szCs w:val="20"/>
        </w:rPr>
        <w:t>including</w:t>
      </w:r>
      <w:r w:rsidR="00350FF1" w:rsidRPr="00E85E64">
        <w:rPr>
          <w:b/>
          <w:bCs/>
          <w:szCs w:val="20"/>
        </w:rPr>
        <w:t xml:space="preserve"> application of mandatory weightings </w:t>
      </w:r>
      <w:r w:rsidR="006B0B94" w:rsidRPr="00E85E64">
        <w:rPr>
          <w:b/>
          <w:bCs/>
          <w:szCs w:val="20"/>
        </w:rPr>
        <w:t>for bid evaluation</w:t>
      </w:r>
      <w:r w:rsidR="001A372A" w:rsidRPr="00E85E64">
        <w:rPr>
          <w:b/>
          <w:bCs/>
          <w:szCs w:val="20"/>
        </w:rPr>
        <w:t xml:space="preserve"> and requires </w:t>
      </w:r>
      <w:r w:rsidR="009F2925" w:rsidRPr="00E85E64">
        <w:rPr>
          <w:b/>
          <w:bCs/>
          <w:szCs w:val="20"/>
        </w:rPr>
        <w:t>that</w:t>
      </w:r>
      <w:r w:rsidR="00E85E64" w:rsidRPr="00E85E64">
        <w:rPr>
          <w:b/>
          <w:bCs/>
          <w:szCs w:val="20"/>
        </w:rPr>
        <w:t xml:space="preserve"> </w:t>
      </w:r>
      <w:r w:rsidR="001A372A" w:rsidRPr="00E85E64">
        <w:rPr>
          <w:b/>
          <w:bCs/>
          <w:szCs w:val="20"/>
        </w:rPr>
        <w:t xml:space="preserve">bidders allocate not less than 30% of total </w:t>
      </w:r>
      <w:r w:rsidR="00882578" w:rsidRPr="00E85E64">
        <w:rPr>
          <w:b/>
          <w:bCs/>
          <w:szCs w:val="20"/>
        </w:rPr>
        <w:t>labor</w:t>
      </w:r>
      <w:r w:rsidR="001A372A" w:rsidRPr="00E85E64">
        <w:rPr>
          <w:b/>
          <w:bCs/>
          <w:szCs w:val="20"/>
        </w:rPr>
        <w:t xml:space="preserve"> cost to local </w:t>
      </w:r>
      <w:r w:rsidR="00882578" w:rsidRPr="00E85E64">
        <w:rPr>
          <w:b/>
          <w:bCs/>
          <w:szCs w:val="20"/>
        </w:rPr>
        <w:t>labor</w:t>
      </w:r>
      <w:r w:rsidR="001A372A" w:rsidRPr="00E85E64">
        <w:rPr>
          <w:szCs w:val="20"/>
        </w:rPr>
        <w:t xml:space="preserve">. </w:t>
      </w:r>
      <w:bookmarkStart w:id="10" w:name="_Hlk66872031"/>
      <w:bookmarkStart w:id="11" w:name="_Hlk66873933"/>
      <w:bookmarkStart w:id="12" w:name="_Hlk54533433"/>
    </w:p>
    <w:p w14:paraId="2EFABB74" w14:textId="1254F5F8" w:rsidR="00E80D75" w:rsidRPr="00BD3554" w:rsidRDefault="006B0B94" w:rsidP="0097565E">
      <w:pPr>
        <w:spacing w:after="120"/>
        <w:jc w:val="both"/>
        <w:rPr>
          <w:color w:val="000000" w:themeColor="text1"/>
        </w:rPr>
      </w:pPr>
      <w:r>
        <w:rPr>
          <w:color w:val="000000" w:themeColor="text1"/>
        </w:rPr>
        <w:t xml:space="preserve">The SPD </w:t>
      </w:r>
      <w:r w:rsidRPr="00C72429">
        <w:rPr>
          <w:b/>
          <w:bCs/>
          <w:color w:val="000000" w:themeColor="text1"/>
        </w:rPr>
        <w:t>consolidates</w:t>
      </w:r>
      <w:r>
        <w:rPr>
          <w:color w:val="000000" w:themeColor="text1"/>
        </w:rPr>
        <w:t xml:space="preserve"> what was in separate SPDs: pre-ESF and ESF respectively, with relevant parts marked to guide application.</w:t>
      </w:r>
      <w:r w:rsidR="00DB2E47" w:rsidRPr="00DB2E47">
        <w:t xml:space="preserve"> </w:t>
      </w:r>
      <w:r w:rsidR="00DB2E47">
        <w:t xml:space="preserve">This SPD is </w:t>
      </w:r>
      <w:r w:rsidR="00DB2E47" w:rsidRPr="00C720F9">
        <w:rPr>
          <w:rFonts w:cstheme="minorHAnsi"/>
        </w:rPr>
        <w:t>NOT for use for contracts under Projects assessed as high risk for SEA/SH</w:t>
      </w:r>
      <w:r w:rsidR="00DB2E47">
        <w:rPr>
          <w:rFonts w:cstheme="minorHAnsi"/>
        </w:rPr>
        <w:t>, unless agreed otherwise with the Bank.</w:t>
      </w:r>
      <w:r w:rsidR="00E80D75">
        <w:rPr>
          <w:rFonts w:cstheme="minorHAnsi"/>
        </w:rPr>
        <w:t xml:space="preserve"> </w:t>
      </w:r>
      <w:r w:rsidR="00E80D75" w:rsidRPr="00DD052C">
        <w:rPr>
          <w:color w:val="000000" w:themeColor="text1"/>
        </w:rPr>
        <w:t>Further, this revision includes provisions to manage cyber security risks</w:t>
      </w:r>
      <w:r w:rsidR="00E80D75" w:rsidRPr="200D97F8">
        <w:rPr>
          <w:color w:val="000000" w:themeColor="text1"/>
        </w:rPr>
        <w:t xml:space="preserve">, to apply for </w:t>
      </w:r>
      <w:r w:rsidR="00E80D75" w:rsidRPr="0000259F">
        <w:t>contracts that have been assessed to present potential or actual cyber security risks</w:t>
      </w:r>
      <w:r w:rsidR="00E80D75">
        <w:t>.</w:t>
      </w:r>
    </w:p>
    <w:bookmarkEnd w:id="10"/>
    <w:bookmarkEnd w:id="11"/>
    <w:bookmarkEnd w:id="12"/>
    <w:p w14:paraId="6224E96E" w14:textId="53E1B18D" w:rsidR="00220D74" w:rsidRPr="00753F5C" w:rsidRDefault="00220D74" w:rsidP="0097565E">
      <w:pPr>
        <w:widowControl w:val="0"/>
        <w:autoSpaceDE w:val="0"/>
        <w:autoSpaceDN w:val="0"/>
        <w:spacing w:after="200"/>
        <w:jc w:val="both"/>
        <w:rPr>
          <w:szCs w:val="20"/>
        </w:rPr>
      </w:pPr>
      <w:r w:rsidRPr="00753F5C">
        <w:rPr>
          <w:szCs w:val="20"/>
        </w:rPr>
        <w:t xml:space="preserve">This SPD </w:t>
      </w:r>
      <w:r w:rsidR="00A4517B" w:rsidRPr="00753F5C">
        <w:rPr>
          <w:szCs w:val="20"/>
        </w:rPr>
        <w:t xml:space="preserve">is </w:t>
      </w:r>
      <w:r w:rsidRPr="00753F5C">
        <w:rPr>
          <w:szCs w:val="20"/>
        </w:rPr>
        <w:t xml:space="preserve">to be used for the procurement of </w:t>
      </w:r>
      <w:r w:rsidRPr="00753F5C">
        <w:t xml:space="preserve">works of admeasurement (unit price or rate) or lump-sum through international </w:t>
      </w:r>
      <w:r w:rsidR="00DF0A96" w:rsidRPr="00753F5C">
        <w:t xml:space="preserve">competitive procurement </w:t>
      </w:r>
      <w:r w:rsidR="00311732" w:rsidRPr="00753F5C">
        <w:t xml:space="preserve">using a </w:t>
      </w:r>
      <w:r w:rsidRPr="00753F5C">
        <w:rPr>
          <w:szCs w:val="20"/>
        </w:rPr>
        <w:t xml:space="preserve">Request for </w:t>
      </w:r>
      <w:r w:rsidR="007C28E1" w:rsidRPr="00753F5C">
        <w:rPr>
          <w:szCs w:val="20"/>
        </w:rPr>
        <w:t>Bid</w:t>
      </w:r>
      <w:r w:rsidRPr="00753F5C">
        <w:rPr>
          <w:szCs w:val="20"/>
        </w:rPr>
        <w:t xml:space="preserve">s (RFB) </w:t>
      </w:r>
      <w:r w:rsidR="00311732" w:rsidRPr="00753F5C">
        <w:rPr>
          <w:szCs w:val="20"/>
        </w:rPr>
        <w:t>method,</w:t>
      </w:r>
      <w:r w:rsidR="00A4517B" w:rsidRPr="00753F5C">
        <w:rPr>
          <w:szCs w:val="20"/>
        </w:rPr>
        <w:t xml:space="preserve"> </w:t>
      </w:r>
      <w:r w:rsidRPr="00753F5C">
        <w:rPr>
          <w:szCs w:val="20"/>
        </w:rPr>
        <w:t>two</w:t>
      </w:r>
      <w:r w:rsidR="00A4517B" w:rsidRPr="00753F5C">
        <w:rPr>
          <w:szCs w:val="20"/>
        </w:rPr>
        <w:t>-</w:t>
      </w:r>
      <w:r w:rsidRPr="00753F5C">
        <w:rPr>
          <w:szCs w:val="20"/>
        </w:rPr>
        <w:t>envelope</w:t>
      </w:r>
      <w:r w:rsidR="009F6DA0" w:rsidRPr="00753F5C">
        <w:rPr>
          <w:szCs w:val="20"/>
        </w:rPr>
        <w:t xml:space="preserve"> b</w:t>
      </w:r>
      <w:r w:rsidR="00A4517B" w:rsidRPr="00753F5C">
        <w:rPr>
          <w:szCs w:val="20"/>
        </w:rPr>
        <w:t>idding process</w:t>
      </w:r>
      <w:r w:rsidRPr="00753F5C">
        <w:rPr>
          <w:szCs w:val="20"/>
        </w:rPr>
        <w:t xml:space="preserve">, in projects that are financed in whole or in part by the World Bank through Investment Project Financing. </w:t>
      </w:r>
      <w:r w:rsidR="00C6152A" w:rsidRPr="00753F5C">
        <w:rPr>
          <w:szCs w:val="20"/>
        </w:rPr>
        <w:t xml:space="preserve"> </w:t>
      </w:r>
    </w:p>
    <w:p w14:paraId="3D1C1C85" w14:textId="4CDA44EA" w:rsidR="00F31F4C" w:rsidRPr="00753F5C" w:rsidRDefault="009F6DA0" w:rsidP="00111CA1">
      <w:pPr>
        <w:pStyle w:val="plane"/>
        <w:spacing w:after="120"/>
        <w:rPr>
          <w:rFonts w:ascii="Times New Roman" w:hAnsi="Times New Roman"/>
        </w:rPr>
      </w:pPr>
      <w:r w:rsidRPr="00753F5C">
        <w:rPr>
          <w:rFonts w:ascii="Times New Roman" w:hAnsi="Times New Roman"/>
        </w:rPr>
        <w:t>This document includes a lump-sum contract. Lump-</w:t>
      </w:r>
      <w:r w:rsidR="00F31F4C" w:rsidRPr="00753F5C">
        <w:rPr>
          <w:rFonts w:ascii="Times New Roman" w:hAnsi="Times New Roman"/>
        </w:rPr>
        <w:t>sum contracts are used in particular for buildings and other forms of construction where the Works are well defined and are unlikely to change in quantity or specification, and where encountering difficult or unforeseen site conditions (for example, hidden fou</w:t>
      </w:r>
      <w:r w:rsidR="00F734C0" w:rsidRPr="00753F5C">
        <w:rPr>
          <w:rFonts w:ascii="Times New Roman" w:hAnsi="Times New Roman"/>
        </w:rPr>
        <w:t xml:space="preserve">ndation problems) is unlikely. </w:t>
      </w:r>
      <w:r w:rsidRPr="00753F5C">
        <w:rPr>
          <w:rFonts w:ascii="Times New Roman" w:hAnsi="Times New Roman"/>
        </w:rPr>
        <w:t>Lump-sum</w:t>
      </w:r>
      <w:r w:rsidR="00F31F4C" w:rsidRPr="00753F5C">
        <w:rPr>
          <w:rFonts w:ascii="Times New Roman" w:hAnsi="Times New Roman"/>
        </w:rPr>
        <w:t xml:space="preserve"> contracts should be used for Works that can be defined in their full physical and qualitative characteristics before bids are called, or where the risks of substantial design variations are minimal.  In </w:t>
      </w:r>
      <w:r w:rsidRPr="00753F5C">
        <w:rPr>
          <w:rFonts w:ascii="Times New Roman" w:hAnsi="Times New Roman"/>
        </w:rPr>
        <w:t>lump-sum</w:t>
      </w:r>
      <w:r w:rsidR="00F31F4C" w:rsidRPr="00753F5C">
        <w:rPr>
          <w:rFonts w:ascii="Times New Roman" w:hAnsi="Times New Roman"/>
        </w:rPr>
        <w:t xml:space="preserve"> contracts, the concept of priced “activity schedules” is used, to enable payments to be made on the basis of percentage completion of each activity.  </w:t>
      </w:r>
    </w:p>
    <w:p w14:paraId="7A7EE1F2" w14:textId="6C92B4A6" w:rsidR="00B35E18" w:rsidRPr="00753F5C" w:rsidRDefault="00185794" w:rsidP="00111CA1">
      <w:pPr>
        <w:spacing w:after="120"/>
        <w:jc w:val="both"/>
      </w:pPr>
      <w:r w:rsidRPr="00753F5C">
        <w:t>To obtain further information on procurement under World Bank-assisted projects</w:t>
      </w:r>
      <w:r w:rsidR="008A108E" w:rsidRPr="00753F5C">
        <w:t xml:space="preserve"> or for question regarding the use of this </w:t>
      </w:r>
      <w:r w:rsidR="00CB0661" w:rsidRPr="00753F5C">
        <w:t>S</w:t>
      </w:r>
      <w:r w:rsidR="00CB0661">
        <w:t>P</w:t>
      </w:r>
      <w:r w:rsidR="00CB0661" w:rsidRPr="00753F5C">
        <w:t>D</w:t>
      </w:r>
      <w:r w:rsidRPr="00753F5C">
        <w:t>, contact:</w:t>
      </w:r>
      <w:r w:rsidR="00B35E18" w:rsidRPr="00753F5C" w:rsidDel="00B35E18">
        <w:t xml:space="preserve"> </w:t>
      </w:r>
    </w:p>
    <w:p w14:paraId="70AEF3A0" w14:textId="77777777" w:rsidR="00F31F4C" w:rsidRPr="00753F5C" w:rsidRDefault="00EF52DB" w:rsidP="00111CA1">
      <w:pPr>
        <w:jc w:val="center"/>
      </w:pPr>
      <w:r w:rsidRPr="00753F5C">
        <w:t>Chief Procurement Officer</w:t>
      </w:r>
    </w:p>
    <w:p w14:paraId="64F1FF0E" w14:textId="77777777" w:rsidR="00185794" w:rsidRPr="00753F5C" w:rsidRDefault="00185794" w:rsidP="00111CA1">
      <w:pPr>
        <w:jc w:val="center"/>
      </w:pPr>
      <w:r w:rsidRPr="00753F5C">
        <w:t>The World Bank</w:t>
      </w:r>
    </w:p>
    <w:p w14:paraId="32D29674" w14:textId="77777777" w:rsidR="00185794" w:rsidRPr="00753F5C" w:rsidRDefault="00185794" w:rsidP="00111CA1">
      <w:pPr>
        <w:jc w:val="center"/>
      </w:pPr>
      <w:r w:rsidRPr="00753F5C">
        <w:t>1818 H Street, N.W.</w:t>
      </w:r>
    </w:p>
    <w:p w14:paraId="53E2ACDE" w14:textId="1E3BCF4F" w:rsidR="00185794" w:rsidRPr="00753F5C" w:rsidRDefault="00185794" w:rsidP="00111CA1">
      <w:pPr>
        <w:jc w:val="center"/>
      </w:pPr>
      <w:r w:rsidRPr="00753F5C">
        <w:t>Washington, D.C. 20433 U.S.A.</w:t>
      </w:r>
    </w:p>
    <w:p w14:paraId="3A0E9A7D" w14:textId="77777777" w:rsidR="00111CA1" w:rsidRPr="00061201" w:rsidRDefault="00966797" w:rsidP="00111CA1">
      <w:pPr>
        <w:spacing w:after="120"/>
        <w:jc w:val="center"/>
        <w:rPr>
          <w:rStyle w:val="Hyperlink"/>
          <w:lang w:val="fr-FR"/>
        </w:rPr>
        <w:sectPr w:rsidR="00111CA1" w:rsidRPr="00061201" w:rsidSect="002543AF">
          <w:headerReference w:type="even" r:id="rId30"/>
          <w:footerReference w:type="even" r:id="rId31"/>
          <w:footerReference w:type="default" r:id="rId32"/>
          <w:headerReference w:type="first" r:id="rId33"/>
          <w:footerReference w:type="first" r:id="rId34"/>
          <w:footnotePr>
            <w:numRestart w:val="eachSect"/>
          </w:footnotePr>
          <w:type w:val="oddPage"/>
          <w:pgSz w:w="12240" w:h="15840" w:code="1"/>
          <w:pgMar w:top="1440" w:right="1440" w:bottom="1440" w:left="1800" w:header="720" w:footer="720" w:gutter="0"/>
          <w:pgNumType w:fmt="lowerRoman"/>
          <w:cols w:space="720"/>
          <w:titlePg/>
        </w:sectPr>
      </w:pPr>
      <w:hyperlink r:id="rId35" w:history="1">
        <w:r w:rsidRPr="00B309B1">
          <w:rPr>
            <w:rStyle w:val="Hyperlink"/>
            <w:lang w:val="fr-FR"/>
          </w:rPr>
          <w:t>http://www.worldbank.org</w:t>
        </w:r>
      </w:hyperlink>
    </w:p>
    <w:p w14:paraId="5D497F15" w14:textId="77777777" w:rsidR="00966797" w:rsidRPr="00061201" w:rsidRDefault="00966797">
      <w:pPr>
        <w:jc w:val="center"/>
        <w:rPr>
          <w:lang w:val="fr-FR"/>
        </w:rPr>
      </w:pPr>
    </w:p>
    <w:p w14:paraId="679D2204" w14:textId="77777777" w:rsidR="00220D74" w:rsidRPr="00061201" w:rsidRDefault="00220D74" w:rsidP="0088700C">
      <w:pPr>
        <w:spacing w:line="360" w:lineRule="auto"/>
        <w:jc w:val="center"/>
        <w:rPr>
          <w:b/>
          <w:kern w:val="28"/>
          <w:sz w:val="48"/>
          <w:szCs w:val="20"/>
          <w:lang w:val="fr-FR"/>
        </w:rPr>
      </w:pPr>
      <w:r w:rsidRPr="00061201">
        <w:rPr>
          <w:b/>
          <w:kern w:val="28"/>
          <w:sz w:val="48"/>
          <w:szCs w:val="20"/>
          <w:lang w:val="fr-FR"/>
        </w:rPr>
        <w:t>Standard Procurement Document</w:t>
      </w:r>
    </w:p>
    <w:p w14:paraId="122EE80B" w14:textId="77777777" w:rsidR="00220D74" w:rsidRPr="00753F5C" w:rsidRDefault="00220D74" w:rsidP="0088700C">
      <w:pPr>
        <w:spacing w:after="240" w:line="360" w:lineRule="auto"/>
        <w:jc w:val="center"/>
        <w:rPr>
          <w:b/>
          <w:sz w:val="32"/>
          <w:szCs w:val="32"/>
        </w:rPr>
      </w:pPr>
      <w:r w:rsidRPr="00753F5C">
        <w:rPr>
          <w:b/>
          <w:sz w:val="32"/>
          <w:szCs w:val="32"/>
        </w:rPr>
        <w:t>Summary</w:t>
      </w:r>
    </w:p>
    <w:p w14:paraId="2C88B9C0" w14:textId="77777777" w:rsidR="009F6DA0" w:rsidRPr="00753F5C" w:rsidRDefault="009F6DA0" w:rsidP="0088700C">
      <w:pPr>
        <w:spacing w:after="240" w:line="360" w:lineRule="auto"/>
        <w:jc w:val="center"/>
        <w:rPr>
          <w:b/>
          <w:sz w:val="32"/>
          <w:szCs w:val="32"/>
        </w:rPr>
      </w:pPr>
    </w:p>
    <w:p w14:paraId="144AC6BB" w14:textId="77777777" w:rsidR="00220D74" w:rsidRPr="00753F5C" w:rsidRDefault="00220D74" w:rsidP="009F6DA0">
      <w:pPr>
        <w:rPr>
          <w:b/>
          <w:bCs/>
          <w:sz w:val="32"/>
          <w:szCs w:val="32"/>
        </w:rPr>
      </w:pPr>
      <w:r w:rsidRPr="00753F5C">
        <w:rPr>
          <w:b/>
          <w:bCs/>
          <w:sz w:val="32"/>
          <w:szCs w:val="32"/>
        </w:rPr>
        <w:t>Specific Procurement</w:t>
      </w:r>
      <w:r w:rsidR="00FA15C7" w:rsidRPr="00753F5C">
        <w:rPr>
          <w:b/>
          <w:bCs/>
          <w:sz w:val="32"/>
          <w:szCs w:val="32"/>
        </w:rPr>
        <w:t xml:space="preserve"> Notice</w:t>
      </w:r>
    </w:p>
    <w:p w14:paraId="13B6AE75" w14:textId="77777777" w:rsidR="00220D74" w:rsidRPr="00753F5C" w:rsidRDefault="00220D74">
      <w:pPr>
        <w:spacing w:before="120" w:after="120"/>
        <w:rPr>
          <w:b/>
          <w:szCs w:val="20"/>
        </w:rPr>
      </w:pPr>
      <w:r w:rsidRPr="00753F5C">
        <w:rPr>
          <w:b/>
          <w:bCs/>
          <w:kern w:val="28"/>
          <w:szCs w:val="20"/>
        </w:rPr>
        <w:t xml:space="preserve">Specific Procurement Notice - Request for </w:t>
      </w:r>
      <w:r w:rsidR="007C28E1" w:rsidRPr="00753F5C">
        <w:rPr>
          <w:b/>
          <w:bCs/>
          <w:kern w:val="28"/>
          <w:szCs w:val="20"/>
        </w:rPr>
        <w:t>Bid</w:t>
      </w:r>
      <w:r w:rsidRPr="00753F5C">
        <w:rPr>
          <w:b/>
          <w:bCs/>
          <w:kern w:val="28"/>
          <w:szCs w:val="20"/>
        </w:rPr>
        <w:t>s</w:t>
      </w:r>
      <w:r w:rsidRPr="00753F5C">
        <w:rPr>
          <w:b/>
          <w:szCs w:val="20"/>
        </w:rPr>
        <w:t xml:space="preserve"> (RFB)</w:t>
      </w:r>
    </w:p>
    <w:p w14:paraId="624F6CA8" w14:textId="77777777" w:rsidR="00220D74" w:rsidRPr="00753F5C" w:rsidRDefault="00220D74">
      <w:pPr>
        <w:spacing w:before="120" w:after="120"/>
        <w:jc w:val="both"/>
        <w:rPr>
          <w:szCs w:val="20"/>
        </w:rPr>
      </w:pPr>
      <w:r w:rsidRPr="00753F5C">
        <w:rPr>
          <w:szCs w:val="20"/>
        </w:rPr>
        <w:t xml:space="preserve">The </w:t>
      </w:r>
      <w:r w:rsidR="00FA15C7" w:rsidRPr="00753F5C">
        <w:rPr>
          <w:szCs w:val="20"/>
        </w:rPr>
        <w:t>template</w:t>
      </w:r>
      <w:r w:rsidRPr="00753F5C">
        <w:rPr>
          <w:szCs w:val="20"/>
        </w:rPr>
        <w:t xml:space="preserve"> attached is the Specific</w:t>
      </w:r>
      <w:r w:rsidR="0071723E" w:rsidRPr="00753F5C">
        <w:rPr>
          <w:szCs w:val="20"/>
        </w:rPr>
        <w:t xml:space="preserve"> </w:t>
      </w:r>
      <w:r w:rsidRPr="00753F5C">
        <w:rPr>
          <w:szCs w:val="20"/>
        </w:rPr>
        <w:t xml:space="preserve">Procurement </w:t>
      </w:r>
      <w:r w:rsidR="0071723E" w:rsidRPr="00753F5C">
        <w:rPr>
          <w:szCs w:val="20"/>
        </w:rPr>
        <w:t xml:space="preserve">Notice </w:t>
      </w:r>
      <w:r w:rsidRPr="00753F5C">
        <w:rPr>
          <w:szCs w:val="20"/>
        </w:rPr>
        <w:t xml:space="preserve">for Request for </w:t>
      </w:r>
      <w:r w:rsidR="007C28E1" w:rsidRPr="00753F5C">
        <w:rPr>
          <w:szCs w:val="20"/>
        </w:rPr>
        <w:t>Bid</w:t>
      </w:r>
      <w:r w:rsidRPr="00753F5C">
        <w:rPr>
          <w:szCs w:val="20"/>
        </w:rPr>
        <w:t>s</w:t>
      </w:r>
      <w:r w:rsidR="009F6DA0" w:rsidRPr="00753F5C">
        <w:rPr>
          <w:szCs w:val="20"/>
        </w:rPr>
        <w:t xml:space="preserve"> method, two-envelope b</w:t>
      </w:r>
      <w:r w:rsidR="00311732" w:rsidRPr="00753F5C">
        <w:rPr>
          <w:szCs w:val="20"/>
        </w:rPr>
        <w:t>idding process</w:t>
      </w:r>
      <w:r w:rsidRPr="00753F5C">
        <w:rPr>
          <w:szCs w:val="20"/>
        </w:rPr>
        <w:t xml:space="preserve">. This is the </w:t>
      </w:r>
      <w:r w:rsidR="00FA15C7" w:rsidRPr="00753F5C">
        <w:rPr>
          <w:szCs w:val="20"/>
        </w:rPr>
        <w:t xml:space="preserve">template </w:t>
      </w:r>
      <w:r w:rsidRPr="00753F5C">
        <w:rPr>
          <w:szCs w:val="20"/>
        </w:rPr>
        <w:t>to be used by the Borrower.</w:t>
      </w:r>
    </w:p>
    <w:p w14:paraId="1C08650A" w14:textId="77777777" w:rsidR="009F6DA0" w:rsidRPr="00753F5C" w:rsidRDefault="009F6DA0">
      <w:pPr>
        <w:spacing w:before="120" w:after="120"/>
        <w:jc w:val="both"/>
        <w:rPr>
          <w:szCs w:val="20"/>
        </w:rPr>
      </w:pPr>
    </w:p>
    <w:p w14:paraId="0918FBB7" w14:textId="77777777" w:rsidR="00220D74" w:rsidRPr="00753F5C" w:rsidRDefault="007C28E1" w:rsidP="006113C5">
      <w:pPr>
        <w:spacing w:before="240" w:after="60"/>
        <w:rPr>
          <w:b/>
          <w:kern w:val="28"/>
          <w:sz w:val="32"/>
          <w:szCs w:val="32"/>
        </w:rPr>
      </w:pPr>
      <w:r w:rsidRPr="00753F5C">
        <w:rPr>
          <w:b/>
          <w:kern w:val="28"/>
          <w:sz w:val="32"/>
          <w:szCs w:val="32"/>
        </w:rPr>
        <w:t>Bid</w:t>
      </w:r>
      <w:r w:rsidR="00220D74" w:rsidRPr="00753F5C">
        <w:rPr>
          <w:b/>
          <w:kern w:val="28"/>
          <w:sz w:val="32"/>
          <w:szCs w:val="32"/>
        </w:rPr>
        <w:t xml:space="preserve">ding Document: Request for </w:t>
      </w:r>
      <w:r w:rsidRPr="00753F5C">
        <w:rPr>
          <w:b/>
          <w:kern w:val="28"/>
          <w:sz w:val="32"/>
          <w:szCs w:val="32"/>
        </w:rPr>
        <w:t>Bid</w:t>
      </w:r>
      <w:r w:rsidR="00220D74" w:rsidRPr="00753F5C">
        <w:rPr>
          <w:b/>
          <w:kern w:val="28"/>
          <w:sz w:val="32"/>
          <w:szCs w:val="32"/>
        </w:rPr>
        <w:t>s – Small Work</w:t>
      </w:r>
      <w:r w:rsidR="00800349" w:rsidRPr="00753F5C">
        <w:rPr>
          <w:b/>
          <w:kern w:val="28"/>
          <w:sz w:val="32"/>
          <w:szCs w:val="32"/>
        </w:rPr>
        <w:t>s</w:t>
      </w:r>
      <w:r w:rsidR="00220D74" w:rsidRPr="00753F5C">
        <w:rPr>
          <w:b/>
          <w:kern w:val="28"/>
          <w:sz w:val="32"/>
          <w:szCs w:val="32"/>
        </w:rPr>
        <w:t xml:space="preserve"> </w:t>
      </w:r>
      <w:r w:rsidR="00FA15C7" w:rsidRPr="00753F5C">
        <w:rPr>
          <w:b/>
          <w:kern w:val="28"/>
          <w:sz w:val="32"/>
          <w:szCs w:val="32"/>
        </w:rPr>
        <w:t>(Two-</w:t>
      </w:r>
      <w:r w:rsidR="00FB27F6" w:rsidRPr="00753F5C">
        <w:rPr>
          <w:b/>
          <w:kern w:val="28"/>
          <w:sz w:val="32"/>
          <w:szCs w:val="32"/>
        </w:rPr>
        <w:t>E</w:t>
      </w:r>
      <w:r w:rsidR="00FA15C7" w:rsidRPr="00753F5C">
        <w:rPr>
          <w:b/>
          <w:kern w:val="28"/>
          <w:sz w:val="32"/>
          <w:szCs w:val="32"/>
        </w:rPr>
        <w:t xml:space="preserve">nvelope Bidding </w:t>
      </w:r>
      <w:r w:rsidR="00C10F3E" w:rsidRPr="00753F5C">
        <w:rPr>
          <w:b/>
          <w:kern w:val="28"/>
          <w:sz w:val="32"/>
          <w:szCs w:val="32"/>
        </w:rPr>
        <w:t>P</w:t>
      </w:r>
      <w:r w:rsidR="00FA15C7" w:rsidRPr="00753F5C">
        <w:rPr>
          <w:b/>
          <w:kern w:val="28"/>
          <w:sz w:val="32"/>
          <w:szCs w:val="32"/>
        </w:rPr>
        <w:t>rocess)</w:t>
      </w:r>
    </w:p>
    <w:p w14:paraId="1E7D4F1C" w14:textId="77777777" w:rsidR="00220D74" w:rsidRPr="00753F5C" w:rsidRDefault="00220D74">
      <w:pPr>
        <w:jc w:val="both"/>
        <w:rPr>
          <w:b/>
          <w:sz w:val="28"/>
        </w:rPr>
      </w:pPr>
      <w:bookmarkStart w:id="13" w:name="_Toc438270254"/>
      <w:bookmarkStart w:id="14" w:name="_Toc438366661"/>
    </w:p>
    <w:p w14:paraId="48509E6B" w14:textId="77777777" w:rsidR="00220D74" w:rsidRPr="00753F5C" w:rsidRDefault="00220D74">
      <w:pPr>
        <w:jc w:val="both"/>
        <w:rPr>
          <w:b/>
          <w:sz w:val="28"/>
        </w:rPr>
      </w:pPr>
      <w:r w:rsidRPr="00753F5C">
        <w:rPr>
          <w:b/>
          <w:sz w:val="28"/>
        </w:rPr>
        <w:t xml:space="preserve">PART 1 – </w:t>
      </w:r>
      <w:r w:rsidR="007C28E1" w:rsidRPr="00753F5C">
        <w:rPr>
          <w:b/>
          <w:sz w:val="28"/>
        </w:rPr>
        <w:t>BID</w:t>
      </w:r>
      <w:r w:rsidRPr="00753F5C">
        <w:rPr>
          <w:b/>
          <w:sz w:val="28"/>
        </w:rPr>
        <w:t>DING PROCEDURES</w:t>
      </w:r>
      <w:bookmarkEnd w:id="13"/>
      <w:bookmarkEnd w:id="14"/>
    </w:p>
    <w:p w14:paraId="57DA4004" w14:textId="77777777" w:rsidR="00220D74" w:rsidRPr="00753F5C" w:rsidRDefault="00220D74">
      <w:pPr>
        <w:jc w:val="both"/>
        <w:rPr>
          <w:b/>
        </w:rPr>
      </w:pPr>
    </w:p>
    <w:p w14:paraId="6AD6CECA" w14:textId="77777777" w:rsidR="00220D74" w:rsidRPr="00753F5C" w:rsidRDefault="00220D74">
      <w:pPr>
        <w:spacing w:after="200"/>
        <w:jc w:val="both"/>
        <w:rPr>
          <w:b/>
        </w:rPr>
      </w:pPr>
      <w:r w:rsidRPr="00753F5C">
        <w:rPr>
          <w:b/>
        </w:rPr>
        <w:t>Section I</w:t>
      </w:r>
      <w:r w:rsidR="0095342C" w:rsidRPr="00753F5C">
        <w:rPr>
          <w:b/>
        </w:rPr>
        <w:t xml:space="preserve"> -</w:t>
      </w:r>
      <w:r w:rsidRPr="00753F5C">
        <w:rPr>
          <w:b/>
        </w:rPr>
        <w:tab/>
        <w:t xml:space="preserve">Instructions to </w:t>
      </w:r>
      <w:r w:rsidR="007C28E1" w:rsidRPr="00753F5C">
        <w:rPr>
          <w:b/>
        </w:rPr>
        <w:t>Bid</w:t>
      </w:r>
      <w:r w:rsidRPr="00753F5C">
        <w:rPr>
          <w:b/>
        </w:rPr>
        <w:t>ders (ITB)</w:t>
      </w:r>
    </w:p>
    <w:p w14:paraId="4DC80674" w14:textId="182F8D46" w:rsidR="00220D74" w:rsidRPr="00753F5C" w:rsidRDefault="00220D74">
      <w:pPr>
        <w:spacing w:after="200"/>
        <w:ind w:left="1440"/>
        <w:jc w:val="both"/>
        <w:rPr>
          <w:b/>
        </w:rPr>
      </w:pPr>
      <w:r w:rsidRPr="00753F5C">
        <w:t xml:space="preserve">This Section provides relevant information to help </w:t>
      </w:r>
      <w:r w:rsidR="007C28E1" w:rsidRPr="00753F5C">
        <w:t>Bid</w:t>
      </w:r>
      <w:r w:rsidRPr="00753F5C">
        <w:t xml:space="preserve">ders prepare their </w:t>
      </w:r>
      <w:r w:rsidR="007C28E1" w:rsidRPr="00753F5C">
        <w:t>Bid</w:t>
      </w:r>
      <w:r w:rsidRPr="00753F5C">
        <w:t xml:space="preserve">s. It is based </w:t>
      </w:r>
      <w:r w:rsidR="0010093F" w:rsidRPr="00753F5C">
        <w:t xml:space="preserve">on </w:t>
      </w:r>
      <w:r w:rsidRPr="00753F5C">
        <w:t xml:space="preserve">two (2) envelope </w:t>
      </w:r>
      <w:r w:rsidR="00166B2C" w:rsidRPr="00753F5C">
        <w:t xml:space="preserve">Bidding </w:t>
      </w:r>
      <w:r w:rsidRPr="00753F5C">
        <w:t xml:space="preserve">process. Information is also provided on the submission, opening, and evaluation of </w:t>
      </w:r>
      <w:r w:rsidR="007C28E1" w:rsidRPr="00753F5C">
        <w:t>Bid</w:t>
      </w:r>
      <w:r w:rsidRPr="00753F5C">
        <w:t xml:space="preserve">s and on the award of Contracts. </w:t>
      </w:r>
      <w:r w:rsidRPr="00753F5C">
        <w:rPr>
          <w:b/>
        </w:rPr>
        <w:t>Section I contains provisions that are to be used without modification.</w:t>
      </w:r>
    </w:p>
    <w:p w14:paraId="0DAC7FB6" w14:textId="77777777" w:rsidR="00220D74" w:rsidRPr="00753F5C" w:rsidRDefault="00220D74">
      <w:pPr>
        <w:spacing w:after="200"/>
        <w:jc w:val="both"/>
        <w:rPr>
          <w:b/>
        </w:rPr>
      </w:pPr>
      <w:r w:rsidRPr="00753F5C">
        <w:rPr>
          <w:b/>
        </w:rPr>
        <w:t>Section II</w:t>
      </w:r>
      <w:r w:rsidR="0095342C" w:rsidRPr="00753F5C">
        <w:rPr>
          <w:b/>
        </w:rPr>
        <w:t xml:space="preserve"> -</w:t>
      </w:r>
      <w:r w:rsidRPr="00753F5C">
        <w:rPr>
          <w:b/>
        </w:rPr>
        <w:tab/>
      </w:r>
      <w:r w:rsidR="007C28E1" w:rsidRPr="00753F5C">
        <w:rPr>
          <w:b/>
        </w:rPr>
        <w:t>Bid</w:t>
      </w:r>
      <w:r w:rsidRPr="00753F5C">
        <w:rPr>
          <w:b/>
        </w:rPr>
        <w:t xml:space="preserve"> Data Sheet (BDS)</w:t>
      </w:r>
    </w:p>
    <w:p w14:paraId="2DAC2E5A" w14:textId="77777777" w:rsidR="00220D74" w:rsidRPr="00753F5C" w:rsidRDefault="00220D74">
      <w:pPr>
        <w:spacing w:after="200"/>
        <w:ind w:left="1440"/>
        <w:jc w:val="both"/>
      </w:pPr>
      <w:r w:rsidRPr="00753F5C">
        <w:t xml:space="preserve">This Section includes provisions that are specific to each procurement and that supplement Section I, Instructions to </w:t>
      </w:r>
      <w:r w:rsidR="007C28E1" w:rsidRPr="00753F5C">
        <w:t>Bid</w:t>
      </w:r>
      <w:r w:rsidRPr="00753F5C">
        <w:t xml:space="preserve">ders.  </w:t>
      </w:r>
    </w:p>
    <w:p w14:paraId="417B063E" w14:textId="77777777" w:rsidR="00220D74" w:rsidRPr="00753F5C" w:rsidRDefault="00220D74">
      <w:pPr>
        <w:spacing w:after="200"/>
        <w:ind w:left="1440" w:hanging="1440"/>
        <w:jc w:val="both"/>
        <w:rPr>
          <w:bCs/>
          <w:i/>
          <w:iCs/>
        </w:rPr>
      </w:pPr>
      <w:r w:rsidRPr="00753F5C">
        <w:rPr>
          <w:b/>
        </w:rPr>
        <w:t>Section III</w:t>
      </w:r>
      <w:r w:rsidR="0095342C" w:rsidRPr="00753F5C">
        <w:rPr>
          <w:b/>
        </w:rPr>
        <w:t xml:space="preserve"> -</w:t>
      </w:r>
      <w:r w:rsidRPr="00753F5C">
        <w:rPr>
          <w:b/>
        </w:rPr>
        <w:tab/>
        <w:t>Evaluation and Qualification Criteria</w:t>
      </w:r>
    </w:p>
    <w:p w14:paraId="6B40313E" w14:textId="4ACE7238" w:rsidR="00220D74" w:rsidRPr="00753F5C" w:rsidRDefault="00220D74" w:rsidP="00FF4BAD">
      <w:pPr>
        <w:spacing w:after="200"/>
        <w:ind w:left="1440"/>
        <w:jc w:val="both"/>
      </w:pPr>
      <w:r w:rsidRPr="00753F5C">
        <w:t xml:space="preserve">This Section specifies the criteria to determine the Most Advantageous </w:t>
      </w:r>
      <w:r w:rsidR="007C28E1" w:rsidRPr="00753F5C">
        <w:t>Bid</w:t>
      </w:r>
      <w:r w:rsidRPr="00753F5C">
        <w:t xml:space="preserve">. </w:t>
      </w:r>
    </w:p>
    <w:p w14:paraId="660B37C5" w14:textId="77777777" w:rsidR="00220D74" w:rsidRPr="00753F5C" w:rsidRDefault="00220D74">
      <w:pPr>
        <w:spacing w:after="200"/>
        <w:jc w:val="both"/>
        <w:rPr>
          <w:b/>
        </w:rPr>
      </w:pPr>
      <w:r w:rsidRPr="00753F5C">
        <w:rPr>
          <w:b/>
        </w:rPr>
        <w:t>Section IV</w:t>
      </w:r>
      <w:r w:rsidR="0095342C" w:rsidRPr="00753F5C">
        <w:rPr>
          <w:b/>
        </w:rPr>
        <w:t xml:space="preserve"> -</w:t>
      </w:r>
      <w:r w:rsidRPr="00753F5C">
        <w:rPr>
          <w:b/>
        </w:rPr>
        <w:tab/>
      </w:r>
      <w:r w:rsidR="007C28E1" w:rsidRPr="00753F5C">
        <w:rPr>
          <w:b/>
        </w:rPr>
        <w:t>Bid</w:t>
      </w:r>
      <w:r w:rsidRPr="00753F5C">
        <w:rPr>
          <w:b/>
        </w:rPr>
        <w:t>ding Forms</w:t>
      </w:r>
    </w:p>
    <w:p w14:paraId="57676485" w14:textId="77777777" w:rsidR="003F31CE" w:rsidRPr="00753F5C" w:rsidRDefault="003F31CE" w:rsidP="003F31CE">
      <w:pPr>
        <w:pStyle w:val="List"/>
        <w:spacing w:after="200"/>
        <w:rPr>
          <w:rFonts w:ascii="Times New Roman" w:hAnsi="Times New Roman"/>
          <w:sz w:val="24"/>
          <w:szCs w:val="24"/>
        </w:rPr>
      </w:pPr>
      <w:r w:rsidRPr="00753F5C">
        <w:rPr>
          <w:rFonts w:ascii="Times New Roman" w:hAnsi="Times New Roman"/>
          <w:sz w:val="24"/>
          <w:szCs w:val="24"/>
        </w:rPr>
        <w:t xml:space="preserve">This Section includes the forms for the Bid submission, Bill of Quantities or </w:t>
      </w:r>
      <w:r w:rsidR="002768A2" w:rsidRPr="00753F5C">
        <w:rPr>
          <w:rFonts w:ascii="Times New Roman" w:hAnsi="Times New Roman"/>
          <w:sz w:val="24"/>
          <w:szCs w:val="24"/>
        </w:rPr>
        <w:t>Activity</w:t>
      </w:r>
      <w:r w:rsidRPr="00753F5C">
        <w:rPr>
          <w:rFonts w:ascii="Times New Roman" w:hAnsi="Times New Roman"/>
          <w:sz w:val="24"/>
          <w:szCs w:val="24"/>
        </w:rPr>
        <w:t xml:space="preserve"> Schedules to be completed by the Bidder and submitted as part of its Bid. </w:t>
      </w:r>
    </w:p>
    <w:p w14:paraId="348827FF" w14:textId="77777777" w:rsidR="00220D74" w:rsidRPr="00753F5C" w:rsidRDefault="00220D74" w:rsidP="00FF4BAD">
      <w:pPr>
        <w:keepNext/>
        <w:spacing w:after="200"/>
      </w:pPr>
      <w:r w:rsidRPr="00753F5C">
        <w:rPr>
          <w:b/>
        </w:rPr>
        <w:lastRenderedPageBreak/>
        <w:t>Section V</w:t>
      </w:r>
      <w:r w:rsidR="0095342C" w:rsidRPr="00753F5C">
        <w:rPr>
          <w:b/>
        </w:rPr>
        <w:t xml:space="preserve"> -</w:t>
      </w:r>
      <w:r w:rsidRPr="00753F5C">
        <w:rPr>
          <w:b/>
        </w:rPr>
        <w:tab/>
        <w:t>Eligible Countries</w:t>
      </w:r>
    </w:p>
    <w:p w14:paraId="667327C5" w14:textId="77777777" w:rsidR="00220D74" w:rsidRPr="00753F5C" w:rsidRDefault="00220D74">
      <w:pPr>
        <w:spacing w:after="200"/>
      </w:pPr>
      <w:r w:rsidRPr="00753F5C">
        <w:rPr>
          <w:b/>
        </w:rPr>
        <w:tab/>
      </w:r>
      <w:r w:rsidRPr="00753F5C">
        <w:rPr>
          <w:b/>
        </w:rPr>
        <w:tab/>
      </w:r>
      <w:r w:rsidRPr="00753F5C">
        <w:t>This Section contains information regarding eligible countries.</w:t>
      </w:r>
    </w:p>
    <w:p w14:paraId="6AC98B01" w14:textId="77777777" w:rsidR="00220D74" w:rsidRPr="00753F5C" w:rsidRDefault="00220D74">
      <w:pPr>
        <w:tabs>
          <w:tab w:val="left" w:pos="1418"/>
        </w:tabs>
        <w:spacing w:before="120" w:after="120"/>
        <w:rPr>
          <w:b/>
          <w:szCs w:val="20"/>
        </w:rPr>
      </w:pPr>
      <w:r w:rsidRPr="00753F5C">
        <w:rPr>
          <w:b/>
          <w:bCs/>
        </w:rPr>
        <w:t>Section VI</w:t>
      </w:r>
      <w:r w:rsidR="0095342C" w:rsidRPr="00753F5C">
        <w:rPr>
          <w:b/>
          <w:bCs/>
        </w:rPr>
        <w:t xml:space="preserve"> -</w:t>
      </w:r>
      <w:r w:rsidRPr="00753F5C">
        <w:rPr>
          <w:b/>
          <w:bCs/>
        </w:rPr>
        <w:tab/>
      </w:r>
      <w:r w:rsidRPr="00753F5C">
        <w:rPr>
          <w:b/>
          <w:szCs w:val="20"/>
        </w:rPr>
        <w:t>Fraud and Corruption</w:t>
      </w:r>
      <w:r w:rsidRPr="00753F5C">
        <w:rPr>
          <w:b/>
          <w:bCs/>
          <w:szCs w:val="20"/>
        </w:rPr>
        <w:t xml:space="preserve"> </w:t>
      </w:r>
    </w:p>
    <w:p w14:paraId="50E6886B" w14:textId="77777777" w:rsidR="00617885" w:rsidRPr="00753F5C" w:rsidRDefault="00F734C0" w:rsidP="00617885">
      <w:pPr>
        <w:pStyle w:val="explanatorynotes"/>
        <w:suppressAutoHyphens w:val="0"/>
        <w:spacing w:after="0" w:line="240" w:lineRule="auto"/>
        <w:ind w:left="1440"/>
        <w:rPr>
          <w:rFonts w:ascii="Times New Roman" w:hAnsi="Times New Roman"/>
          <w:color w:val="000000" w:themeColor="text1"/>
          <w:sz w:val="24"/>
          <w:szCs w:val="24"/>
        </w:rPr>
      </w:pPr>
      <w:r w:rsidRPr="00753F5C">
        <w:rPr>
          <w:rFonts w:ascii="Times New Roman" w:hAnsi="Times New Roman"/>
          <w:color w:val="000000" w:themeColor="text1"/>
          <w:sz w:val="24"/>
          <w:szCs w:val="24"/>
        </w:rPr>
        <w:t>This section includes the F</w:t>
      </w:r>
      <w:r w:rsidR="00617885" w:rsidRPr="00753F5C">
        <w:rPr>
          <w:rFonts w:ascii="Times New Roman" w:hAnsi="Times New Roman"/>
          <w:color w:val="000000" w:themeColor="text1"/>
          <w:sz w:val="24"/>
          <w:szCs w:val="24"/>
        </w:rPr>
        <w:t xml:space="preserve">raud and </w:t>
      </w:r>
      <w:r w:rsidRPr="00753F5C">
        <w:rPr>
          <w:rFonts w:ascii="Times New Roman" w:hAnsi="Times New Roman"/>
          <w:color w:val="000000" w:themeColor="text1"/>
          <w:sz w:val="24"/>
          <w:szCs w:val="24"/>
        </w:rPr>
        <w:t>C</w:t>
      </w:r>
      <w:r w:rsidR="00617885" w:rsidRPr="00753F5C">
        <w:rPr>
          <w:rFonts w:ascii="Times New Roman" w:hAnsi="Times New Roman"/>
          <w:color w:val="000000" w:themeColor="text1"/>
          <w:sz w:val="24"/>
          <w:szCs w:val="24"/>
        </w:rPr>
        <w:t xml:space="preserve">orruption provisions which apply to this Bidding process. </w:t>
      </w:r>
    </w:p>
    <w:p w14:paraId="370C4FCE" w14:textId="77777777" w:rsidR="00220D74" w:rsidRPr="00753F5C" w:rsidRDefault="00220D74"/>
    <w:p w14:paraId="6E5E70FE" w14:textId="3AB103B3" w:rsidR="00220D74" w:rsidRPr="00753F5C" w:rsidRDefault="00220D74">
      <w:pPr>
        <w:keepNext/>
        <w:rPr>
          <w:b/>
          <w:sz w:val="28"/>
        </w:rPr>
      </w:pPr>
      <w:bookmarkStart w:id="15" w:name="_Toc438267875"/>
      <w:bookmarkStart w:id="16" w:name="_Toc438270255"/>
      <w:bookmarkStart w:id="17" w:name="_Toc438366662"/>
      <w:r w:rsidRPr="00753F5C">
        <w:rPr>
          <w:b/>
          <w:sz w:val="28"/>
        </w:rPr>
        <w:t>PART 2 – WORKS</w:t>
      </w:r>
      <w:r w:rsidR="007621BE">
        <w:rPr>
          <w:b/>
          <w:sz w:val="28"/>
        </w:rPr>
        <w:t>’</w:t>
      </w:r>
      <w:r w:rsidRPr="00753F5C">
        <w:rPr>
          <w:b/>
          <w:sz w:val="28"/>
        </w:rPr>
        <w:t xml:space="preserve"> REQUIREMENTS</w:t>
      </w:r>
      <w:bookmarkEnd w:id="15"/>
      <w:bookmarkEnd w:id="16"/>
      <w:bookmarkEnd w:id="17"/>
    </w:p>
    <w:p w14:paraId="3821B457" w14:textId="77777777" w:rsidR="00220D74" w:rsidRPr="00753F5C" w:rsidRDefault="00220D74">
      <w:pPr>
        <w:keepNext/>
        <w:rPr>
          <w:b/>
        </w:rPr>
      </w:pPr>
    </w:p>
    <w:p w14:paraId="00102F06" w14:textId="77777777" w:rsidR="00220D74" w:rsidRPr="00753F5C" w:rsidRDefault="00220D74">
      <w:pPr>
        <w:spacing w:after="200"/>
      </w:pPr>
      <w:r w:rsidRPr="00753F5C">
        <w:rPr>
          <w:b/>
        </w:rPr>
        <w:t>Section VII</w:t>
      </w:r>
      <w:r w:rsidR="0095342C" w:rsidRPr="00753F5C">
        <w:rPr>
          <w:b/>
        </w:rPr>
        <w:t xml:space="preserve"> -</w:t>
      </w:r>
      <w:r w:rsidRPr="00753F5C">
        <w:rPr>
          <w:b/>
          <w:sz w:val="28"/>
        </w:rPr>
        <w:t xml:space="preserve">   </w:t>
      </w:r>
      <w:r w:rsidRPr="00753F5C">
        <w:rPr>
          <w:b/>
        </w:rPr>
        <w:t>Works</w:t>
      </w:r>
      <w:r w:rsidR="00F31F4C" w:rsidRPr="00753F5C">
        <w:rPr>
          <w:b/>
        </w:rPr>
        <w:t>’</w:t>
      </w:r>
      <w:r w:rsidRPr="00753F5C">
        <w:rPr>
          <w:b/>
        </w:rPr>
        <w:t xml:space="preserve"> Requirements</w:t>
      </w:r>
      <w:r w:rsidRPr="00753F5C">
        <w:rPr>
          <w:b/>
          <w:sz w:val="28"/>
        </w:rPr>
        <w:tab/>
      </w:r>
    </w:p>
    <w:p w14:paraId="07E89C40" w14:textId="364AD923" w:rsidR="00220D74" w:rsidRPr="00753F5C" w:rsidRDefault="00220D74" w:rsidP="00027423">
      <w:pPr>
        <w:spacing w:after="200"/>
        <w:ind w:left="1440"/>
        <w:jc w:val="both"/>
      </w:pPr>
      <w:r w:rsidRPr="00753F5C">
        <w:t>This Section contains the Specification, the Drawings, and supplementary information that describe the Works to be procured.</w:t>
      </w:r>
      <w:r w:rsidR="003871C4" w:rsidRPr="00753F5C">
        <w:t xml:space="preserve"> </w:t>
      </w:r>
      <w:r w:rsidR="00B81742" w:rsidRPr="003261FD">
        <w:rPr>
          <w:szCs w:val="20"/>
        </w:rPr>
        <w:t>The Works’ Requirements also include the environmental</w:t>
      </w:r>
      <w:r w:rsidR="00B81742">
        <w:rPr>
          <w:szCs w:val="20"/>
        </w:rPr>
        <w:t xml:space="preserve"> and</w:t>
      </w:r>
      <w:r w:rsidR="00B81742" w:rsidRPr="003261FD">
        <w:rPr>
          <w:szCs w:val="20"/>
        </w:rPr>
        <w:t xml:space="preserve"> social</w:t>
      </w:r>
      <w:r w:rsidR="00B81742">
        <w:rPr>
          <w:szCs w:val="20"/>
        </w:rPr>
        <w:t xml:space="preserve"> (ES) </w:t>
      </w:r>
      <w:r w:rsidR="00B81742" w:rsidRPr="007F3179">
        <w:rPr>
          <w:szCs w:val="20"/>
        </w:rPr>
        <w:t>requirements</w:t>
      </w:r>
      <w:r w:rsidR="00DB2E47">
        <w:rPr>
          <w:szCs w:val="20"/>
        </w:rPr>
        <w:t>.</w:t>
      </w:r>
      <w:r w:rsidR="00B81742" w:rsidRPr="007F3179">
        <w:rPr>
          <w:szCs w:val="20"/>
        </w:rPr>
        <w:t xml:space="preserve"> </w:t>
      </w:r>
      <w:bookmarkStart w:id="18" w:name="_Toc438267876"/>
      <w:bookmarkStart w:id="19" w:name="_Toc438270256"/>
      <w:bookmarkStart w:id="20" w:name="_Toc438366663"/>
    </w:p>
    <w:p w14:paraId="01BEF708" w14:textId="77777777" w:rsidR="00220D74" w:rsidRPr="00753F5C" w:rsidRDefault="00220D74">
      <w:pPr>
        <w:rPr>
          <w:b/>
          <w:i/>
          <w:sz w:val="28"/>
        </w:rPr>
      </w:pPr>
      <w:r w:rsidRPr="00753F5C">
        <w:rPr>
          <w:b/>
          <w:sz w:val="28"/>
        </w:rPr>
        <w:t xml:space="preserve">PART 3 – </w:t>
      </w:r>
      <w:bookmarkEnd w:id="18"/>
      <w:bookmarkEnd w:id="19"/>
      <w:bookmarkEnd w:id="20"/>
      <w:r w:rsidRPr="00753F5C">
        <w:rPr>
          <w:b/>
          <w:sz w:val="28"/>
        </w:rPr>
        <w:t>CONDITIONS OF CONTRACT AND CONTRACT FORMS</w:t>
      </w:r>
    </w:p>
    <w:p w14:paraId="16179C62" w14:textId="77777777" w:rsidR="00220D74" w:rsidRPr="00753F5C" w:rsidRDefault="00220D74">
      <w:pPr>
        <w:rPr>
          <w:b/>
        </w:rPr>
      </w:pPr>
    </w:p>
    <w:p w14:paraId="22D71EE9" w14:textId="77777777" w:rsidR="00220D74" w:rsidRPr="00753F5C" w:rsidRDefault="00220D74">
      <w:pPr>
        <w:spacing w:after="200"/>
        <w:rPr>
          <w:b/>
        </w:rPr>
      </w:pPr>
      <w:r w:rsidRPr="00753F5C">
        <w:rPr>
          <w:b/>
        </w:rPr>
        <w:t>Section VIII</w:t>
      </w:r>
      <w:r w:rsidR="0095342C" w:rsidRPr="00753F5C">
        <w:rPr>
          <w:b/>
        </w:rPr>
        <w:t xml:space="preserve"> -</w:t>
      </w:r>
      <w:r w:rsidR="009F6DA0" w:rsidRPr="00753F5C">
        <w:rPr>
          <w:b/>
        </w:rPr>
        <w:tab/>
        <w:t>General Conditions of Contract</w:t>
      </w:r>
    </w:p>
    <w:p w14:paraId="31C9979F" w14:textId="77777777" w:rsidR="00220D74" w:rsidRPr="00753F5C" w:rsidRDefault="00220D74" w:rsidP="0088700C">
      <w:pPr>
        <w:spacing w:after="200"/>
        <w:ind w:left="1440"/>
        <w:jc w:val="both"/>
      </w:pPr>
      <w:r w:rsidRPr="00753F5C">
        <w:t xml:space="preserve">This Section contains the general clauses to be applied in all contracts.  </w:t>
      </w:r>
      <w:r w:rsidRPr="00753F5C">
        <w:rPr>
          <w:b/>
        </w:rPr>
        <w:t>The text of the clauses in this Section shall not be modified.</w:t>
      </w:r>
      <w:r w:rsidRPr="00753F5C">
        <w:t xml:space="preserve">  </w:t>
      </w:r>
    </w:p>
    <w:p w14:paraId="1DCA8143" w14:textId="77777777" w:rsidR="00220D74" w:rsidRPr="00753F5C" w:rsidRDefault="00220D74">
      <w:pPr>
        <w:spacing w:after="200"/>
        <w:rPr>
          <w:b/>
        </w:rPr>
      </w:pPr>
      <w:r w:rsidRPr="00753F5C">
        <w:rPr>
          <w:b/>
        </w:rPr>
        <w:t>Section IX</w:t>
      </w:r>
      <w:r w:rsidR="0095342C" w:rsidRPr="00753F5C">
        <w:rPr>
          <w:b/>
        </w:rPr>
        <w:t xml:space="preserve"> -</w:t>
      </w:r>
      <w:r w:rsidRPr="00753F5C">
        <w:rPr>
          <w:b/>
        </w:rPr>
        <w:tab/>
        <w:t>Particular Conditions of Contra</w:t>
      </w:r>
      <w:r w:rsidR="009F6DA0" w:rsidRPr="00753F5C">
        <w:rPr>
          <w:b/>
        </w:rPr>
        <w:t>ct</w:t>
      </w:r>
    </w:p>
    <w:p w14:paraId="7CCD9A4A" w14:textId="7FAF0C8E" w:rsidR="002B6709" w:rsidRPr="00753F5C" w:rsidRDefault="002B6709" w:rsidP="002B6709">
      <w:pPr>
        <w:spacing w:before="120" w:after="200"/>
        <w:ind w:left="1440"/>
        <w:jc w:val="both"/>
      </w:pPr>
      <w:r w:rsidRPr="00753F5C">
        <w:t xml:space="preserve">This Section </w:t>
      </w:r>
      <w:r w:rsidR="008A1B60" w:rsidRPr="00753F5C">
        <w:t>consists of</w:t>
      </w:r>
      <w:r w:rsidRPr="00753F5C">
        <w:t xml:space="preserve"> </w:t>
      </w:r>
      <w:bookmarkStart w:id="21" w:name="_Hlk24813902"/>
      <w:r w:rsidR="00340151">
        <w:t>the Particular Conditions of Contract</w:t>
      </w:r>
      <w:bookmarkEnd w:id="21"/>
      <w:r w:rsidR="00340151">
        <w:t xml:space="preserve"> </w:t>
      </w:r>
      <w:r w:rsidRPr="00753F5C">
        <w:t xml:space="preserve">which contains </w:t>
      </w:r>
      <w:r w:rsidR="00340151">
        <w:t xml:space="preserve">provisions </w:t>
      </w:r>
      <w:r w:rsidRPr="00753F5C">
        <w:t>specific to each contract. The contents of this Section modify or supplement</w:t>
      </w:r>
      <w:r w:rsidR="003A0467">
        <w:t xml:space="preserve"> </w:t>
      </w:r>
      <w:r w:rsidRPr="00753F5C">
        <w:t xml:space="preserve">the General Conditions </w:t>
      </w:r>
      <w:r w:rsidR="007621BE">
        <w:t xml:space="preserve">of Contract </w:t>
      </w:r>
      <w:r w:rsidRPr="00753F5C">
        <w:t>and shall be prepared by the Employer.</w:t>
      </w:r>
    </w:p>
    <w:p w14:paraId="76A4F680" w14:textId="77777777" w:rsidR="00220D74" w:rsidRPr="00753F5C" w:rsidRDefault="00220D74">
      <w:pPr>
        <w:spacing w:after="200"/>
        <w:rPr>
          <w:b/>
        </w:rPr>
      </w:pPr>
      <w:r w:rsidRPr="00753F5C">
        <w:rPr>
          <w:b/>
        </w:rPr>
        <w:t>Section X</w:t>
      </w:r>
      <w:r w:rsidR="0095342C" w:rsidRPr="00753F5C">
        <w:rPr>
          <w:b/>
        </w:rPr>
        <w:t xml:space="preserve"> -</w:t>
      </w:r>
      <w:r w:rsidRPr="00753F5C">
        <w:rPr>
          <w:b/>
        </w:rPr>
        <w:tab/>
        <w:t>Contract Forms</w:t>
      </w:r>
    </w:p>
    <w:p w14:paraId="319182D0" w14:textId="77777777" w:rsidR="006113C5" w:rsidRPr="00753F5C" w:rsidRDefault="00767246" w:rsidP="00027423">
      <w:pPr>
        <w:ind w:left="1440"/>
        <w:jc w:val="both"/>
        <w:rPr>
          <w:b/>
          <w:bCs/>
          <w:sz w:val="32"/>
          <w:szCs w:val="20"/>
        </w:rPr>
        <w:sectPr w:rsidR="006113C5" w:rsidRPr="00753F5C" w:rsidSect="00111CA1">
          <w:footnotePr>
            <w:numRestart w:val="eachSect"/>
          </w:footnotePr>
          <w:pgSz w:w="12240" w:h="15840" w:code="1"/>
          <w:pgMar w:top="1440" w:right="1440" w:bottom="1440" w:left="1800" w:header="720" w:footer="720" w:gutter="0"/>
          <w:pgNumType w:fmt="lowerRoman"/>
          <w:cols w:space="720"/>
          <w:titlePg/>
        </w:sectPr>
      </w:pPr>
      <w:r w:rsidRPr="00324BD9">
        <w:t xml:space="preserve">This Section contains </w:t>
      </w:r>
      <w:r>
        <w:t xml:space="preserve">the Letter of Acceptance, Contract Agreement and other relevant </w:t>
      </w:r>
      <w:r w:rsidRPr="00324BD9">
        <w:t>forms</w:t>
      </w:r>
      <w:r>
        <w:t>.</w:t>
      </w:r>
    </w:p>
    <w:p w14:paraId="36543836" w14:textId="77777777" w:rsidR="00800349" w:rsidRPr="00753F5C" w:rsidRDefault="00800349" w:rsidP="00800349">
      <w:pPr>
        <w:jc w:val="center"/>
        <w:rPr>
          <w:b/>
          <w:bCs/>
          <w:sz w:val="32"/>
          <w:szCs w:val="20"/>
        </w:rPr>
      </w:pPr>
      <w:r w:rsidRPr="00753F5C">
        <w:rPr>
          <w:b/>
          <w:bCs/>
          <w:sz w:val="32"/>
          <w:szCs w:val="20"/>
        </w:rPr>
        <w:lastRenderedPageBreak/>
        <w:t>Specific Procurement Notice</w:t>
      </w:r>
    </w:p>
    <w:p w14:paraId="57FD3081" w14:textId="77777777" w:rsidR="00800349" w:rsidRPr="00753F5C" w:rsidRDefault="00111CA1" w:rsidP="00800349">
      <w:pPr>
        <w:jc w:val="center"/>
        <w:rPr>
          <w:b/>
          <w:bCs/>
          <w:sz w:val="32"/>
          <w:szCs w:val="20"/>
        </w:rPr>
      </w:pPr>
      <w:r w:rsidRPr="00753F5C">
        <w:rPr>
          <w:b/>
          <w:bCs/>
          <w:sz w:val="32"/>
          <w:szCs w:val="20"/>
        </w:rPr>
        <w:t>Template</w:t>
      </w:r>
    </w:p>
    <w:p w14:paraId="273AAA3E" w14:textId="77777777" w:rsidR="00400EA5" w:rsidRPr="00753F5C" w:rsidRDefault="00400EA5" w:rsidP="00800349">
      <w:pPr>
        <w:jc w:val="center"/>
        <w:rPr>
          <w:b/>
          <w:bCs/>
          <w:sz w:val="32"/>
          <w:szCs w:val="20"/>
        </w:rPr>
      </w:pPr>
    </w:p>
    <w:p w14:paraId="10A1DD26" w14:textId="77777777" w:rsidR="002B6709" w:rsidRPr="00753F5C" w:rsidRDefault="00220D74">
      <w:pPr>
        <w:jc w:val="center"/>
        <w:rPr>
          <w:b/>
          <w:bCs/>
          <w:sz w:val="44"/>
          <w:szCs w:val="44"/>
        </w:rPr>
      </w:pPr>
      <w:r w:rsidRPr="00753F5C">
        <w:rPr>
          <w:b/>
          <w:bCs/>
          <w:sz w:val="44"/>
          <w:szCs w:val="44"/>
        </w:rPr>
        <w:t xml:space="preserve">Request for </w:t>
      </w:r>
      <w:r w:rsidR="002B6709" w:rsidRPr="00753F5C">
        <w:rPr>
          <w:b/>
          <w:bCs/>
          <w:sz w:val="44"/>
          <w:szCs w:val="44"/>
        </w:rPr>
        <w:t>Bids</w:t>
      </w:r>
    </w:p>
    <w:p w14:paraId="2CADBF5E" w14:textId="77777777" w:rsidR="0039057A" w:rsidRPr="00753F5C" w:rsidRDefault="0039057A">
      <w:pPr>
        <w:jc w:val="center"/>
        <w:rPr>
          <w:b/>
          <w:bCs/>
          <w:sz w:val="44"/>
          <w:szCs w:val="44"/>
        </w:rPr>
      </w:pPr>
      <w:r w:rsidRPr="00753F5C">
        <w:rPr>
          <w:b/>
          <w:bCs/>
          <w:sz w:val="44"/>
          <w:szCs w:val="44"/>
        </w:rPr>
        <w:t>Small Works</w:t>
      </w:r>
    </w:p>
    <w:p w14:paraId="20933458" w14:textId="77777777" w:rsidR="00220D74" w:rsidRPr="00753F5C" w:rsidRDefault="00220D74">
      <w:pPr>
        <w:jc w:val="center"/>
        <w:rPr>
          <w:b/>
          <w:bCs/>
          <w:sz w:val="28"/>
          <w:szCs w:val="28"/>
        </w:rPr>
      </w:pPr>
      <w:r w:rsidRPr="00753F5C">
        <w:rPr>
          <w:b/>
          <w:bCs/>
          <w:sz w:val="28"/>
          <w:szCs w:val="28"/>
        </w:rPr>
        <w:t>(Two</w:t>
      </w:r>
      <w:r w:rsidR="001123D8" w:rsidRPr="00753F5C">
        <w:rPr>
          <w:b/>
          <w:bCs/>
          <w:sz w:val="28"/>
          <w:szCs w:val="28"/>
        </w:rPr>
        <w:t>-</w:t>
      </w:r>
      <w:r w:rsidR="00E83A2C" w:rsidRPr="00753F5C">
        <w:rPr>
          <w:b/>
          <w:bCs/>
          <w:sz w:val="28"/>
          <w:szCs w:val="28"/>
        </w:rPr>
        <w:t>E</w:t>
      </w:r>
      <w:r w:rsidRPr="00753F5C">
        <w:rPr>
          <w:b/>
          <w:bCs/>
          <w:sz w:val="28"/>
          <w:szCs w:val="28"/>
        </w:rPr>
        <w:t xml:space="preserve">nvelope </w:t>
      </w:r>
      <w:r w:rsidR="00166B2C" w:rsidRPr="00753F5C">
        <w:rPr>
          <w:b/>
          <w:bCs/>
          <w:sz w:val="28"/>
          <w:szCs w:val="28"/>
        </w:rPr>
        <w:t xml:space="preserve">Bidding </w:t>
      </w:r>
      <w:r w:rsidR="00E83A2C" w:rsidRPr="00753F5C">
        <w:rPr>
          <w:b/>
          <w:bCs/>
          <w:sz w:val="28"/>
          <w:szCs w:val="28"/>
        </w:rPr>
        <w:t>P</w:t>
      </w:r>
      <w:r w:rsidR="00111CA1" w:rsidRPr="00753F5C">
        <w:rPr>
          <w:b/>
          <w:bCs/>
          <w:sz w:val="28"/>
          <w:szCs w:val="28"/>
        </w:rPr>
        <w:t>rocess)</w:t>
      </w:r>
    </w:p>
    <w:p w14:paraId="4A4BDA7A" w14:textId="77777777" w:rsidR="001123D8" w:rsidRPr="00753F5C" w:rsidRDefault="001123D8">
      <w:pPr>
        <w:suppressAutoHyphens/>
        <w:rPr>
          <w:b/>
          <w:spacing w:val="-2"/>
          <w:szCs w:val="20"/>
        </w:rPr>
      </w:pPr>
    </w:p>
    <w:p w14:paraId="5B09513C" w14:textId="77777777" w:rsidR="00C44DFA" w:rsidRPr="00753F5C" w:rsidRDefault="00D133AB" w:rsidP="00C44DFA">
      <w:pPr>
        <w:spacing w:before="60" w:after="60"/>
        <w:rPr>
          <w:i/>
          <w:color w:val="000000" w:themeColor="text1"/>
        </w:rPr>
      </w:pPr>
      <w:r w:rsidRPr="00753F5C">
        <w:rPr>
          <w:b/>
          <w:iCs/>
          <w:color w:val="000000" w:themeColor="text1"/>
        </w:rPr>
        <w:t>Employer</w:t>
      </w:r>
      <w:r w:rsidR="00C44DFA" w:rsidRPr="00753F5C">
        <w:rPr>
          <w:b/>
          <w:color w:val="000000" w:themeColor="text1"/>
        </w:rPr>
        <w:t xml:space="preserve">: </w:t>
      </w:r>
      <w:r w:rsidR="00C44DFA" w:rsidRPr="00753F5C">
        <w:rPr>
          <w:i/>
          <w:color w:val="000000" w:themeColor="text1"/>
        </w:rPr>
        <w:t xml:space="preserve">[insert the name of the </w:t>
      </w:r>
      <w:r w:rsidR="00137156" w:rsidRPr="00753F5C">
        <w:rPr>
          <w:i/>
          <w:color w:val="000000" w:themeColor="text1"/>
        </w:rPr>
        <w:t>Employer</w:t>
      </w:r>
      <w:r w:rsidR="00C44DFA" w:rsidRPr="00753F5C">
        <w:rPr>
          <w:i/>
          <w:color w:val="000000" w:themeColor="text1"/>
        </w:rPr>
        <w:t>’s agency]</w:t>
      </w:r>
    </w:p>
    <w:p w14:paraId="0F7E5F9D" w14:textId="77777777" w:rsidR="00C44DFA" w:rsidRPr="00753F5C" w:rsidRDefault="00C44DFA" w:rsidP="00C44DFA">
      <w:pPr>
        <w:spacing w:before="60" w:after="60"/>
        <w:rPr>
          <w:bCs/>
          <w:i/>
          <w:iCs/>
          <w:color w:val="000000" w:themeColor="text1"/>
        </w:rPr>
      </w:pPr>
      <w:r w:rsidRPr="00753F5C">
        <w:rPr>
          <w:b/>
          <w:color w:val="000000" w:themeColor="text1"/>
        </w:rPr>
        <w:t>Project:</w:t>
      </w:r>
      <w:r w:rsidRPr="00753F5C">
        <w:rPr>
          <w:b/>
          <w:bCs/>
          <w:i/>
          <w:iCs/>
          <w:color w:val="000000" w:themeColor="text1"/>
        </w:rPr>
        <w:t xml:space="preserve"> </w:t>
      </w:r>
      <w:r w:rsidRPr="00753F5C">
        <w:rPr>
          <w:bCs/>
          <w:i/>
          <w:iCs/>
          <w:color w:val="000000" w:themeColor="text1"/>
        </w:rPr>
        <w:t>[insert name of project]</w:t>
      </w:r>
    </w:p>
    <w:p w14:paraId="7E26C453" w14:textId="77777777" w:rsidR="00C44DFA" w:rsidRPr="00753F5C" w:rsidRDefault="00C44DFA" w:rsidP="00C44DFA">
      <w:pPr>
        <w:spacing w:before="60" w:after="60"/>
        <w:rPr>
          <w:b/>
          <w:i/>
          <w:color w:val="000000" w:themeColor="text1"/>
        </w:rPr>
      </w:pPr>
      <w:r w:rsidRPr="00753F5C">
        <w:rPr>
          <w:b/>
          <w:iCs/>
          <w:color w:val="000000" w:themeColor="text1"/>
        </w:rPr>
        <w:t>Contract title</w:t>
      </w:r>
      <w:r w:rsidRPr="00753F5C">
        <w:rPr>
          <w:b/>
          <w:color w:val="000000" w:themeColor="text1"/>
        </w:rPr>
        <w:t xml:space="preserve">: </w:t>
      </w:r>
      <w:r w:rsidRPr="00753F5C">
        <w:rPr>
          <w:i/>
          <w:color w:val="000000" w:themeColor="text1"/>
        </w:rPr>
        <w:t>[insert the name of the contract]</w:t>
      </w:r>
    </w:p>
    <w:p w14:paraId="3046B07F" w14:textId="77777777" w:rsidR="00C44DFA" w:rsidRPr="00753F5C" w:rsidRDefault="00C44DFA" w:rsidP="00C44DFA">
      <w:pPr>
        <w:spacing w:before="60" w:after="60"/>
        <w:ind w:right="-540"/>
        <w:rPr>
          <w:i/>
          <w:color w:val="000000" w:themeColor="text1"/>
        </w:rPr>
      </w:pPr>
      <w:r w:rsidRPr="00753F5C">
        <w:rPr>
          <w:b/>
          <w:color w:val="000000" w:themeColor="text1"/>
        </w:rPr>
        <w:t xml:space="preserve">Country: </w:t>
      </w:r>
      <w:r w:rsidRPr="00753F5C">
        <w:rPr>
          <w:i/>
          <w:color w:val="000000" w:themeColor="text1"/>
        </w:rPr>
        <w:t>[insert country where RFB is issued]</w:t>
      </w:r>
    </w:p>
    <w:p w14:paraId="22EDB3DB" w14:textId="77777777" w:rsidR="00C44DFA" w:rsidRPr="00753F5C" w:rsidRDefault="00C44DFA" w:rsidP="00C44DFA">
      <w:pPr>
        <w:spacing w:before="60" w:after="60"/>
        <w:rPr>
          <w:i/>
          <w:color w:val="000000" w:themeColor="text1"/>
        </w:rPr>
      </w:pPr>
      <w:r w:rsidRPr="00753F5C">
        <w:rPr>
          <w:b/>
          <w:color w:val="000000" w:themeColor="text1"/>
        </w:rPr>
        <w:t>Loan No. /Credit No. / Grant No.:</w:t>
      </w:r>
      <w:r w:rsidRPr="00753F5C">
        <w:rPr>
          <w:i/>
          <w:color w:val="000000" w:themeColor="text1"/>
        </w:rPr>
        <w:t xml:space="preserve"> [insert reference number for loan/credit/grant]</w:t>
      </w:r>
    </w:p>
    <w:p w14:paraId="1419A97C" w14:textId="77777777" w:rsidR="00C44DFA" w:rsidRPr="00753F5C" w:rsidRDefault="00C44DFA" w:rsidP="00C44DFA">
      <w:pPr>
        <w:spacing w:before="60" w:after="60"/>
        <w:rPr>
          <w:b/>
          <w:color w:val="000000" w:themeColor="text1"/>
        </w:rPr>
      </w:pPr>
      <w:r w:rsidRPr="00753F5C">
        <w:rPr>
          <w:b/>
          <w:color w:val="000000" w:themeColor="text1"/>
        </w:rPr>
        <w:t xml:space="preserve">RFB No: </w:t>
      </w:r>
      <w:r w:rsidRPr="00753F5C">
        <w:rPr>
          <w:i/>
          <w:color w:val="000000" w:themeColor="text1"/>
        </w:rPr>
        <w:t>[insert RFB reference number from Procurement Plan]</w:t>
      </w:r>
    </w:p>
    <w:p w14:paraId="3787B41E" w14:textId="77777777" w:rsidR="00C44DFA" w:rsidRPr="00753F5C" w:rsidRDefault="00C44DFA" w:rsidP="00C44DFA">
      <w:pPr>
        <w:spacing w:before="60" w:after="60"/>
        <w:ind w:right="-720"/>
        <w:rPr>
          <w:i/>
          <w:color w:val="000000" w:themeColor="text1"/>
        </w:rPr>
      </w:pPr>
      <w:r w:rsidRPr="00753F5C">
        <w:rPr>
          <w:b/>
          <w:color w:val="000000" w:themeColor="text1"/>
        </w:rPr>
        <w:t xml:space="preserve">Issued on: </w:t>
      </w:r>
      <w:r w:rsidRPr="00753F5C">
        <w:rPr>
          <w:i/>
          <w:color w:val="000000" w:themeColor="text1"/>
        </w:rPr>
        <w:t>[insert date when RFB is issued to the market]</w:t>
      </w:r>
    </w:p>
    <w:p w14:paraId="6C15B3F8" w14:textId="77777777" w:rsidR="00C44DFA" w:rsidRPr="00753F5C" w:rsidRDefault="00C44DFA">
      <w:pPr>
        <w:suppressAutoHyphens/>
        <w:rPr>
          <w:spacing w:val="-2"/>
        </w:rPr>
      </w:pPr>
    </w:p>
    <w:p w14:paraId="17A61F77" w14:textId="524230D1" w:rsidR="00220D74" w:rsidRPr="00FF4BAD" w:rsidRDefault="00220D74" w:rsidP="00A0523A">
      <w:pPr>
        <w:pStyle w:val="ListParagraph"/>
        <w:numPr>
          <w:ilvl w:val="0"/>
          <w:numId w:val="114"/>
        </w:numPr>
        <w:suppressAutoHyphens/>
        <w:spacing w:before="120" w:after="120"/>
        <w:contextualSpacing w:val="0"/>
        <w:jc w:val="both"/>
        <w:rPr>
          <w:spacing w:val="-2"/>
        </w:rPr>
      </w:pPr>
      <w:r w:rsidRPr="00FF4BAD">
        <w:rPr>
          <w:spacing w:val="-2"/>
        </w:rPr>
        <w:t xml:space="preserve">The </w:t>
      </w:r>
      <w:r w:rsidRPr="00FF4BAD">
        <w:rPr>
          <w:i/>
          <w:spacing w:val="-2"/>
        </w:rPr>
        <w:t xml:space="preserve">[insert name of Borrower/Beneficiary/Recipient] [has received/has applied for/intends to apply for] </w:t>
      </w:r>
      <w:r w:rsidRPr="00FF4BAD">
        <w:rPr>
          <w:spacing w:val="-2"/>
        </w:rPr>
        <w:t>financing from the World Bank toward the cost of the [</w:t>
      </w:r>
      <w:r w:rsidRPr="00FF4BAD">
        <w:rPr>
          <w:i/>
          <w:spacing w:val="-2"/>
        </w:rPr>
        <w:t>insert name of project or grant</w:t>
      </w:r>
      <w:r w:rsidR="008A1B60" w:rsidRPr="00FF4BAD">
        <w:rPr>
          <w:spacing w:val="-2"/>
        </w:rPr>
        <w:t>] and</w:t>
      </w:r>
      <w:r w:rsidRPr="00FF4BAD">
        <w:rPr>
          <w:spacing w:val="-2"/>
        </w:rPr>
        <w:t xml:space="preserve"> intends to apply part of the proceeds toward payments under the contract </w:t>
      </w:r>
      <w:r w:rsidRPr="00921B0E">
        <w:rPr>
          <w:vertAlign w:val="superscript"/>
        </w:rPr>
        <w:footnoteReference w:id="3"/>
      </w:r>
      <w:r w:rsidR="008B4AEE" w:rsidRPr="00FF4BAD">
        <w:rPr>
          <w:spacing w:val="-2"/>
        </w:rPr>
        <w:t xml:space="preserve"> </w:t>
      </w:r>
      <w:r w:rsidRPr="00FF4BAD">
        <w:rPr>
          <w:spacing w:val="-2"/>
        </w:rPr>
        <w:t>for [</w:t>
      </w:r>
      <w:r w:rsidRPr="00FF4BAD">
        <w:rPr>
          <w:i/>
          <w:spacing w:val="-2"/>
        </w:rPr>
        <w:t>insert title of contract</w:t>
      </w:r>
      <w:r w:rsidRPr="00FF4BAD">
        <w:rPr>
          <w:spacing w:val="-2"/>
        </w:rPr>
        <w:t>]</w:t>
      </w:r>
      <w:r w:rsidRPr="00921B0E">
        <w:rPr>
          <w:vertAlign w:val="superscript"/>
        </w:rPr>
        <w:footnoteReference w:id="4"/>
      </w:r>
      <w:r w:rsidRPr="00FF4BAD">
        <w:rPr>
          <w:spacing w:val="-2"/>
        </w:rPr>
        <w:t>.</w:t>
      </w:r>
      <w:r w:rsidR="001B39A4" w:rsidRPr="00FF4BAD">
        <w:rPr>
          <w:spacing w:val="-2"/>
        </w:rPr>
        <w:t xml:space="preserve"> </w:t>
      </w:r>
      <w:r w:rsidR="001B39A4" w:rsidRPr="00FF4BAD">
        <w:rPr>
          <w:bCs/>
          <w:i/>
          <w:iCs/>
        </w:rPr>
        <w:t xml:space="preserve">[Insert if applicable: </w:t>
      </w:r>
      <w:r w:rsidR="001B39A4" w:rsidRPr="00FF4BAD">
        <w:rPr>
          <w:bCs/>
          <w:iCs/>
        </w:rPr>
        <w:t>“</w:t>
      </w:r>
      <w:r w:rsidR="00767246" w:rsidRPr="00FF4BAD">
        <w:rPr>
          <w:bCs/>
          <w:iCs/>
          <w:spacing w:val="-2"/>
        </w:rPr>
        <w:t xml:space="preserve">For </w:t>
      </w:r>
      <w:r w:rsidR="001B39A4" w:rsidRPr="00FF4BAD">
        <w:rPr>
          <w:bCs/>
          <w:iCs/>
          <w:spacing w:val="-2"/>
        </w:rPr>
        <w:t>this contract, the Borrower shall process the payments using the Direct Payment disbursement method, as defined in the World Bank’s Disbursement Guidelines for Investment Project Financing,”]</w:t>
      </w:r>
    </w:p>
    <w:p w14:paraId="57F6CB70" w14:textId="641EB0FC" w:rsidR="00220D74" w:rsidRPr="00FF4BAD" w:rsidRDefault="00220D74" w:rsidP="00A0523A">
      <w:pPr>
        <w:pStyle w:val="ListParagraph"/>
        <w:numPr>
          <w:ilvl w:val="0"/>
          <w:numId w:val="114"/>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FF4BAD">
        <w:rPr>
          <w:spacing w:val="-2"/>
        </w:rPr>
        <w:t xml:space="preserve">The </w:t>
      </w:r>
      <w:r w:rsidRPr="00FF4BAD">
        <w:rPr>
          <w:i/>
          <w:spacing w:val="-2"/>
        </w:rPr>
        <w:t>[insert name of implementing agency]</w:t>
      </w:r>
      <w:r w:rsidRPr="00FF4BAD">
        <w:rPr>
          <w:spacing w:val="-2"/>
        </w:rPr>
        <w:t xml:space="preserve"> now invites sealed </w:t>
      </w:r>
      <w:r w:rsidR="007C28E1" w:rsidRPr="00FF4BAD">
        <w:rPr>
          <w:spacing w:val="-2"/>
        </w:rPr>
        <w:t>Bid</w:t>
      </w:r>
      <w:r w:rsidRPr="00FF4BAD">
        <w:rPr>
          <w:spacing w:val="-2"/>
        </w:rPr>
        <w:t xml:space="preserve">s from eligible </w:t>
      </w:r>
      <w:r w:rsidR="007C28E1" w:rsidRPr="00FF4BAD">
        <w:rPr>
          <w:spacing w:val="-2"/>
        </w:rPr>
        <w:t>Bid</w:t>
      </w:r>
      <w:r w:rsidRPr="00FF4BAD">
        <w:rPr>
          <w:spacing w:val="-2"/>
        </w:rPr>
        <w:t xml:space="preserve">ders for </w:t>
      </w:r>
      <w:r w:rsidRPr="00FF4BAD">
        <w:rPr>
          <w:i/>
          <w:spacing w:val="-2"/>
        </w:rPr>
        <w:t>[insert brief description of Works required</w:t>
      </w:r>
      <w:r w:rsidRPr="00FF4BAD">
        <w:rPr>
          <w:i/>
          <w:iCs/>
          <w:spacing w:val="-2"/>
        </w:rPr>
        <w:t>, construction period</w:t>
      </w:r>
      <w:r w:rsidR="00C6152A" w:rsidRPr="00FF4BAD">
        <w:rPr>
          <w:i/>
          <w:iCs/>
          <w:spacing w:val="-2"/>
        </w:rPr>
        <w:t>,</w:t>
      </w:r>
      <w:r w:rsidRPr="00FF4BAD">
        <w:rPr>
          <w:i/>
          <w:iCs/>
          <w:spacing w:val="-2"/>
        </w:rPr>
        <w:t xml:space="preserve"> location, margin of preference if applicable, etc.</w:t>
      </w:r>
      <w:r w:rsidRPr="00FF4BAD">
        <w:rPr>
          <w:i/>
          <w:spacing w:val="-2"/>
        </w:rPr>
        <w:t>]</w:t>
      </w:r>
      <w:r w:rsidRPr="00753F5C">
        <w:rPr>
          <w:vertAlign w:val="superscript"/>
        </w:rPr>
        <w:footnoteReference w:id="5"/>
      </w:r>
      <w:r w:rsidRPr="00FF4BAD">
        <w:rPr>
          <w:spacing w:val="-2"/>
        </w:rPr>
        <w:t>.</w:t>
      </w:r>
    </w:p>
    <w:p w14:paraId="31E76BB8" w14:textId="56737C3A" w:rsidR="00220D74" w:rsidRPr="00FF4BAD" w:rsidRDefault="007C28E1" w:rsidP="00A0523A">
      <w:pPr>
        <w:pStyle w:val="ListParagraph"/>
        <w:numPr>
          <w:ilvl w:val="0"/>
          <w:numId w:val="114"/>
        </w:numPr>
        <w:suppressAutoHyphens/>
        <w:spacing w:before="120" w:after="120"/>
        <w:contextualSpacing w:val="0"/>
        <w:jc w:val="both"/>
        <w:rPr>
          <w:spacing w:val="-2"/>
        </w:rPr>
      </w:pPr>
      <w:r w:rsidRPr="00FF4BAD">
        <w:rPr>
          <w:spacing w:val="-2"/>
        </w:rPr>
        <w:t>Bid</w:t>
      </w:r>
      <w:r w:rsidR="00220D74" w:rsidRPr="00FF4BAD">
        <w:rPr>
          <w:spacing w:val="-2"/>
        </w:rPr>
        <w:t xml:space="preserve">ding will be conducted through </w:t>
      </w:r>
      <w:r w:rsidR="00220D74" w:rsidRPr="00FF4BAD">
        <w:t xml:space="preserve">international competitive procurement using Request for </w:t>
      </w:r>
      <w:r w:rsidRPr="00FF4BAD">
        <w:t>Bid</w:t>
      </w:r>
      <w:r w:rsidR="00220D74" w:rsidRPr="00FF4BAD">
        <w:t xml:space="preserve">s (RFB) </w:t>
      </w:r>
      <w:r w:rsidR="00220D74" w:rsidRPr="00FF4BAD">
        <w:rPr>
          <w:spacing w:val="-2"/>
        </w:rPr>
        <w:t>as specified in the World Bank’s “</w:t>
      </w:r>
      <w:hyperlink r:id="rId36" w:history="1">
        <w:r w:rsidR="00220D74" w:rsidRPr="00FF4BAD">
          <w:rPr>
            <w:spacing w:val="-2"/>
          </w:rPr>
          <w:t>Procurement</w:t>
        </w:r>
      </w:hyperlink>
      <w:r w:rsidR="00220D74" w:rsidRPr="00753F5C">
        <w:t xml:space="preserve"> Regulations for </w:t>
      </w:r>
      <w:r w:rsidR="00766FED" w:rsidRPr="00753F5C">
        <w:t xml:space="preserve">IPF </w:t>
      </w:r>
      <w:r w:rsidR="00220D74" w:rsidRPr="00753F5C">
        <w:t>Borrowers</w:t>
      </w:r>
      <w:r w:rsidR="00766FED" w:rsidRPr="00753F5C">
        <w:t xml:space="preserve"> </w:t>
      </w:r>
      <w:r w:rsidR="00220D74" w:rsidRPr="00FF4BAD">
        <w:rPr>
          <w:i/>
          <w:spacing w:val="-2"/>
        </w:rPr>
        <w:t>[insert date of applicable Procurement Regulations edition as per legal agreement]</w:t>
      </w:r>
      <w:r w:rsidR="00220D74" w:rsidRPr="00FF4BAD">
        <w:rPr>
          <w:spacing w:val="-2"/>
        </w:rPr>
        <w:t xml:space="preserve"> (“Procurement Regulations”), and is open to all eligible </w:t>
      </w:r>
      <w:r w:rsidRPr="00FF4BAD">
        <w:rPr>
          <w:spacing w:val="-2"/>
        </w:rPr>
        <w:t>Bid</w:t>
      </w:r>
      <w:r w:rsidR="00220D74" w:rsidRPr="00FF4BAD">
        <w:rPr>
          <w:spacing w:val="-2"/>
        </w:rPr>
        <w:t xml:space="preserve">ders as defined in the Procurement Regulations. </w:t>
      </w:r>
    </w:p>
    <w:p w14:paraId="161C3821" w14:textId="77777777" w:rsidR="001123D8" w:rsidRPr="00753F5C" w:rsidRDefault="001123D8" w:rsidP="00FF4BAD">
      <w:pPr>
        <w:suppressAutoHyphens/>
        <w:spacing w:before="120" w:after="120"/>
        <w:ind w:left="450" w:hanging="450"/>
        <w:jc w:val="both"/>
        <w:rPr>
          <w:spacing w:val="-2"/>
        </w:rPr>
      </w:pPr>
    </w:p>
    <w:p w14:paraId="368AFDA1" w14:textId="47E2EBFA" w:rsidR="00DC72F4" w:rsidRPr="00404C05" w:rsidRDefault="00404C05" w:rsidP="00A0523A">
      <w:pPr>
        <w:pStyle w:val="ListParagraph"/>
        <w:numPr>
          <w:ilvl w:val="0"/>
          <w:numId w:val="114"/>
        </w:numPr>
        <w:suppressAutoHyphens/>
        <w:spacing w:before="120" w:after="120"/>
        <w:contextualSpacing w:val="0"/>
        <w:jc w:val="both"/>
        <w:rPr>
          <w:color w:val="000000" w:themeColor="text1"/>
          <w:spacing w:val="-2"/>
        </w:rPr>
      </w:pPr>
      <w:r>
        <w:lastRenderedPageBreak/>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w:t>
      </w:r>
      <w:r w:rsidR="008F37DC">
        <w:t>:</w:t>
      </w:r>
      <w:r>
        <w:t xml:space="preserve"> </w:t>
      </w:r>
      <w:r w:rsidRPr="00C3188A">
        <w:rPr>
          <w:i/>
          <w:iCs/>
        </w:rPr>
        <w:t xml:space="preserve">[insert </w:t>
      </w:r>
      <w:r w:rsidR="00994F6C">
        <w:rPr>
          <w:i/>
          <w:iCs/>
        </w:rPr>
        <w:t>%</w:t>
      </w:r>
      <w:r w:rsidRPr="00C3188A">
        <w:rPr>
          <w:i/>
          <w:iCs/>
        </w:rPr>
        <w:t>. This should comply with the mandatory requirements for Rated Criteria in the Procurement Regulations]</w:t>
      </w:r>
      <w:r>
        <w:t xml:space="preserve"> </w:t>
      </w:r>
      <w:r w:rsidRPr="003A67B5">
        <w:t xml:space="preserve">and for Bid </w:t>
      </w:r>
      <w:r w:rsidR="00994F6C">
        <w:t>cost</w:t>
      </w:r>
      <w:r w:rsidRPr="003A67B5">
        <w:t xml:space="preserve">: </w:t>
      </w:r>
      <w:r w:rsidRPr="00C3188A">
        <w:rPr>
          <w:i/>
          <w:iCs/>
        </w:rPr>
        <w:t xml:space="preserve">[insert </w:t>
      </w:r>
      <w:r w:rsidR="00994F6C">
        <w:rPr>
          <w:i/>
          <w:iCs/>
        </w:rPr>
        <w:t>%</w:t>
      </w:r>
      <w:r w:rsidRPr="00C3188A">
        <w:rPr>
          <w:i/>
          <w:iCs/>
        </w:rPr>
        <w:t>].</w:t>
      </w:r>
    </w:p>
    <w:p w14:paraId="0D30CD01" w14:textId="77777777" w:rsidR="00DC72F4" w:rsidRPr="00404C05" w:rsidRDefault="00DC72F4" w:rsidP="00404C05">
      <w:pPr>
        <w:pStyle w:val="ListParagraph"/>
        <w:rPr>
          <w:spacing w:val="-2"/>
        </w:rPr>
      </w:pPr>
    </w:p>
    <w:p w14:paraId="53A20C00" w14:textId="3130C1E3" w:rsidR="00220D74" w:rsidRPr="00FF4BAD" w:rsidRDefault="00220D74" w:rsidP="00A0523A">
      <w:pPr>
        <w:pStyle w:val="ListParagraph"/>
        <w:numPr>
          <w:ilvl w:val="0"/>
          <w:numId w:val="114"/>
        </w:numPr>
        <w:suppressAutoHyphens/>
        <w:spacing w:before="120" w:after="120"/>
        <w:contextualSpacing w:val="0"/>
        <w:jc w:val="both"/>
        <w:rPr>
          <w:i/>
          <w:spacing w:val="-2"/>
        </w:rPr>
      </w:pPr>
      <w:r w:rsidRPr="00FF4BAD">
        <w:rPr>
          <w:spacing w:val="-2"/>
        </w:rPr>
        <w:t xml:space="preserve">Interested </w:t>
      </w:r>
      <w:r w:rsidR="00846DB6" w:rsidRPr="00FF4BAD">
        <w:rPr>
          <w:spacing w:val="-2"/>
        </w:rPr>
        <w:t xml:space="preserve">eligible </w:t>
      </w:r>
      <w:r w:rsidR="007C28E1" w:rsidRPr="00FF4BAD">
        <w:rPr>
          <w:spacing w:val="-2"/>
        </w:rPr>
        <w:t>Bid</w:t>
      </w:r>
      <w:r w:rsidRPr="00FF4BAD">
        <w:rPr>
          <w:spacing w:val="-2"/>
        </w:rPr>
        <w:t xml:space="preserve">ders may obtain further information from </w:t>
      </w:r>
      <w:r w:rsidRPr="00FF4BAD">
        <w:rPr>
          <w:i/>
          <w:spacing w:val="-2"/>
        </w:rPr>
        <w:t>[insert name of implementing agency, insert name and e-mail of officer in charge]</w:t>
      </w:r>
      <w:r w:rsidR="00DB2E47">
        <w:rPr>
          <w:rStyle w:val="FootnoteReference"/>
          <w:i/>
          <w:spacing w:val="-2"/>
        </w:rPr>
        <w:footnoteReference w:id="6"/>
      </w:r>
      <w:r w:rsidRPr="00FF4BAD">
        <w:rPr>
          <w:spacing w:val="-2"/>
        </w:rPr>
        <w:t xml:space="preserve"> and inspect the </w:t>
      </w:r>
      <w:r w:rsidR="00DC2741" w:rsidRPr="00FF4BAD">
        <w:rPr>
          <w:spacing w:val="-2"/>
        </w:rPr>
        <w:t>bidding document</w:t>
      </w:r>
      <w:r w:rsidRPr="00FF4BAD">
        <w:rPr>
          <w:spacing w:val="-2"/>
        </w:rPr>
        <w:t xml:space="preserve"> during office hours </w:t>
      </w:r>
      <w:r w:rsidRPr="00FF4BAD">
        <w:rPr>
          <w:i/>
          <w:spacing w:val="-2"/>
        </w:rPr>
        <w:t xml:space="preserve">[insert office hours if applicable </w:t>
      </w:r>
      <w:r w:rsidR="008A1B60" w:rsidRPr="00FF4BAD">
        <w:rPr>
          <w:i/>
          <w:spacing w:val="-2"/>
        </w:rPr>
        <w:t>i.e.,</w:t>
      </w:r>
      <w:r w:rsidRPr="00FF4BAD">
        <w:rPr>
          <w:i/>
          <w:spacing w:val="-2"/>
        </w:rPr>
        <w:t xml:space="preserve"> 0900 to 1700 hours] </w:t>
      </w:r>
      <w:r w:rsidRPr="00FF4BAD">
        <w:rPr>
          <w:spacing w:val="-2"/>
        </w:rPr>
        <w:t xml:space="preserve">at the address given below </w:t>
      </w:r>
      <w:r w:rsidRPr="00FF4BAD">
        <w:rPr>
          <w:i/>
          <w:spacing w:val="-2"/>
        </w:rPr>
        <w:t xml:space="preserve">[state address at the end of this </w:t>
      </w:r>
      <w:r w:rsidR="00ED5F69" w:rsidRPr="00FF4BAD">
        <w:rPr>
          <w:i/>
          <w:spacing w:val="-2"/>
        </w:rPr>
        <w:t>RFB</w:t>
      </w:r>
      <w:r w:rsidRPr="00FF4BAD">
        <w:rPr>
          <w:i/>
          <w:spacing w:val="-2"/>
        </w:rPr>
        <w:t>]</w:t>
      </w:r>
      <w:r w:rsidRPr="00FF4BAD">
        <w:rPr>
          <w:spacing w:val="-2"/>
        </w:rPr>
        <w:t xml:space="preserve"> </w:t>
      </w:r>
      <w:r w:rsidRPr="00753F5C">
        <w:rPr>
          <w:vertAlign w:val="superscript"/>
        </w:rPr>
        <w:footnoteReference w:id="7"/>
      </w:r>
      <w:r w:rsidRPr="00FF4BAD">
        <w:rPr>
          <w:i/>
          <w:spacing w:val="-2"/>
        </w:rPr>
        <w:t>.</w:t>
      </w:r>
    </w:p>
    <w:p w14:paraId="184AA919" w14:textId="0BCADDA8" w:rsidR="00220D74" w:rsidRPr="00FF4BAD" w:rsidRDefault="00220D74" w:rsidP="00A0523A">
      <w:pPr>
        <w:pStyle w:val="ListParagraph"/>
        <w:numPr>
          <w:ilvl w:val="0"/>
          <w:numId w:val="114"/>
        </w:numPr>
        <w:suppressAutoHyphens/>
        <w:spacing w:before="120" w:after="120"/>
        <w:contextualSpacing w:val="0"/>
        <w:jc w:val="both"/>
        <w:rPr>
          <w:spacing w:val="-2"/>
        </w:rPr>
      </w:pPr>
      <w:r w:rsidRPr="00FF4BAD">
        <w:rPr>
          <w:spacing w:val="-2"/>
        </w:rPr>
        <w:t xml:space="preserve">The </w:t>
      </w:r>
      <w:r w:rsidR="00DC2741" w:rsidRPr="00FF4BAD">
        <w:rPr>
          <w:spacing w:val="-2"/>
        </w:rPr>
        <w:t>bidding document</w:t>
      </w:r>
      <w:r w:rsidRPr="00FF4BAD">
        <w:rPr>
          <w:spacing w:val="-2"/>
        </w:rPr>
        <w:t xml:space="preserve"> in [</w:t>
      </w:r>
      <w:r w:rsidRPr="00FF4BAD">
        <w:rPr>
          <w:i/>
          <w:spacing w:val="-2"/>
        </w:rPr>
        <w:t>insert name of language</w:t>
      </w:r>
      <w:r w:rsidRPr="00FF4BAD">
        <w:rPr>
          <w:spacing w:val="-2"/>
        </w:rPr>
        <w:t xml:space="preserve">] may be purchased by interested </w:t>
      </w:r>
      <w:r w:rsidR="00846DB6" w:rsidRPr="00FF4BAD">
        <w:rPr>
          <w:spacing w:val="-2"/>
        </w:rPr>
        <w:t xml:space="preserve">eligible </w:t>
      </w:r>
      <w:r w:rsidR="007C28E1" w:rsidRPr="00FF4BAD">
        <w:rPr>
          <w:spacing w:val="-2"/>
        </w:rPr>
        <w:t>Bid</w:t>
      </w:r>
      <w:r w:rsidRPr="00FF4BAD">
        <w:rPr>
          <w:spacing w:val="-2"/>
        </w:rPr>
        <w:t>ders upon the submission of a written application to the address below and upon payment of a nonrefundable fee</w:t>
      </w:r>
      <w:r w:rsidRPr="00753F5C">
        <w:rPr>
          <w:vertAlign w:val="superscript"/>
        </w:rPr>
        <w:footnoteReference w:id="8"/>
      </w:r>
      <w:r w:rsidRPr="00FF4BAD">
        <w:rPr>
          <w:spacing w:val="-2"/>
        </w:rPr>
        <w:t xml:space="preserve"> of [</w:t>
      </w:r>
      <w:r w:rsidRPr="00FF4BAD">
        <w:rPr>
          <w:i/>
          <w:spacing w:val="-2"/>
        </w:rPr>
        <w:t>insert amount in Borrower’s currency or in a convertible currency</w:t>
      </w:r>
      <w:r w:rsidRPr="00FF4BAD">
        <w:rPr>
          <w:spacing w:val="-2"/>
        </w:rPr>
        <w:t>]. The method of payment will be [</w:t>
      </w:r>
      <w:r w:rsidRPr="00FF4BAD">
        <w:rPr>
          <w:i/>
          <w:spacing w:val="-2"/>
        </w:rPr>
        <w:t>insert method of payment</w:t>
      </w:r>
      <w:r w:rsidRPr="00FF4BAD">
        <w:rPr>
          <w:spacing w:val="-2"/>
        </w:rPr>
        <w:t>].</w:t>
      </w:r>
      <w:r w:rsidRPr="00753F5C">
        <w:rPr>
          <w:vertAlign w:val="superscript"/>
        </w:rPr>
        <w:footnoteReference w:id="9"/>
      </w:r>
      <w:r w:rsidRPr="00FF4BAD">
        <w:rPr>
          <w:spacing w:val="-2"/>
        </w:rPr>
        <w:t xml:space="preserve"> The document will be sent by [</w:t>
      </w:r>
      <w:r w:rsidRPr="00FF4BAD">
        <w:rPr>
          <w:i/>
          <w:spacing w:val="-2"/>
        </w:rPr>
        <w:t>insert delivery procedure</w:t>
      </w:r>
      <w:r w:rsidRPr="00FF4BAD">
        <w:rPr>
          <w:spacing w:val="-2"/>
        </w:rPr>
        <w:t>].</w:t>
      </w:r>
      <w:r w:rsidRPr="00753F5C">
        <w:rPr>
          <w:vertAlign w:val="superscript"/>
        </w:rPr>
        <w:footnoteReference w:id="10"/>
      </w:r>
    </w:p>
    <w:p w14:paraId="2CD25370" w14:textId="33A3750B" w:rsidR="00220D74" w:rsidRPr="00FF4BAD" w:rsidRDefault="007C28E1" w:rsidP="00A0523A">
      <w:pPr>
        <w:pStyle w:val="ListParagraph"/>
        <w:numPr>
          <w:ilvl w:val="0"/>
          <w:numId w:val="11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FF4BAD">
        <w:rPr>
          <w:spacing w:val="-2"/>
        </w:rPr>
        <w:t>Bid</w:t>
      </w:r>
      <w:r w:rsidR="00220D74" w:rsidRPr="00FF4BAD">
        <w:rPr>
          <w:spacing w:val="-2"/>
        </w:rPr>
        <w:t xml:space="preserve">s must be delivered to the address below </w:t>
      </w:r>
      <w:r w:rsidR="00220D74" w:rsidRPr="00FF4BAD">
        <w:rPr>
          <w:i/>
          <w:spacing w:val="-2"/>
        </w:rPr>
        <w:t xml:space="preserve">[state address at the end of this </w:t>
      </w:r>
      <w:r w:rsidR="00ED5F69" w:rsidRPr="00FF4BAD">
        <w:rPr>
          <w:i/>
          <w:spacing w:val="-2"/>
        </w:rPr>
        <w:t>RFB</w:t>
      </w:r>
      <w:r w:rsidR="00220D74" w:rsidRPr="00FF4BAD">
        <w:rPr>
          <w:i/>
          <w:spacing w:val="-2"/>
        </w:rPr>
        <w:t>]</w:t>
      </w:r>
      <w:r w:rsidR="00220D74" w:rsidRPr="00753F5C">
        <w:rPr>
          <w:vertAlign w:val="superscript"/>
        </w:rPr>
        <w:footnoteReference w:id="11"/>
      </w:r>
      <w:r w:rsidR="00220D74" w:rsidRPr="00FF4BAD">
        <w:rPr>
          <w:spacing w:val="-2"/>
        </w:rPr>
        <w:t xml:space="preserve"> on or before </w:t>
      </w:r>
      <w:r w:rsidR="00220D74" w:rsidRPr="00FF4BAD">
        <w:rPr>
          <w:i/>
          <w:spacing w:val="-2"/>
        </w:rPr>
        <w:t>[insert time and date].</w:t>
      </w:r>
      <w:r w:rsidR="00220D74" w:rsidRPr="00753F5C">
        <w:t xml:space="preserve"> Electronic </w:t>
      </w:r>
      <w:r w:rsidR="004D4B48" w:rsidRPr="00753F5C">
        <w:t>b</w:t>
      </w:r>
      <w:r w:rsidRPr="00753F5C">
        <w:t>id</w:t>
      </w:r>
      <w:r w:rsidR="00220D74" w:rsidRPr="00753F5C">
        <w:t xml:space="preserve">ding will </w:t>
      </w:r>
      <w:r w:rsidR="00220D74" w:rsidRPr="00FF4BAD">
        <w:rPr>
          <w:i/>
          <w:iCs/>
        </w:rPr>
        <w:t>[will not]</w:t>
      </w:r>
      <w:r w:rsidR="00220D74" w:rsidRPr="00753F5C">
        <w:t xml:space="preserve"> be permitted.</w:t>
      </w:r>
      <w:r w:rsidR="00220D74" w:rsidRPr="00FF4BAD">
        <w:rPr>
          <w:spacing w:val="-2"/>
        </w:rPr>
        <w:t xml:space="preserve"> Late </w:t>
      </w:r>
      <w:r w:rsidRPr="00FF4BAD">
        <w:rPr>
          <w:spacing w:val="-2"/>
        </w:rPr>
        <w:t>Bid</w:t>
      </w:r>
      <w:r w:rsidR="00220D74" w:rsidRPr="00FF4BAD">
        <w:rPr>
          <w:spacing w:val="-2"/>
        </w:rPr>
        <w:t xml:space="preserve">s will be rejected. </w:t>
      </w:r>
      <w:r w:rsidR="001123D8" w:rsidRPr="00FF4BAD">
        <w:rPr>
          <w:spacing w:val="-2"/>
        </w:rPr>
        <w:t xml:space="preserve">The outer Bid envelopes marked “ORIGINAL BID”, and the inner envelopes marked “TECHNICAL </w:t>
      </w:r>
      <w:r w:rsidR="009A63F9" w:rsidRPr="00FF4BAD">
        <w:rPr>
          <w:spacing w:val="-2"/>
        </w:rPr>
        <w:t>PART</w:t>
      </w:r>
      <w:r w:rsidR="001123D8" w:rsidRPr="00FF4BAD">
        <w:rPr>
          <w:spacing w:val="-2"/>
        </w:rPr>
        <w:t>” will be publicly opened in the presence of the Bidder</w:t>
      </w:r>
      <w:r w:rsidR="00400EA5" w:rsidRPr="00FF4BAD">
        <w:rPr>
          <w:spacing w:val="-2"/>
        </w:rPr>
        <w:t>s’</w:t>
      </w:r>
      <w:r w:rsidR="00826D27" w:rsidRPr="00FF4BAD">
        <w:rPr>
          <w:spacing w:val="-2"/>
        </w:rPr>
        <w:t xml:space="preserve"> </w:t>
      </w:r>
      <w:r w:rsidR="001123D8" w:rsidRPr="00FF4BAD">
        <w:rPr>
          <w:spacing w:val="-2"/>
        </w:rPr>
        <w:t xml:space="preserve">designated representatives and anyone who chooses to attend, at the address below </w:t>
      </w:r>
      <w:r w:rsidR="001123D8" w:rsidRPr="00FF4BAD">
        <w:rPr>
          <w:i/>
          <w:spacing w:val="-2"/>
        </w:rPr>
        <w:t xml:space="preserve">[state address at the end of this </w:t>
      </w:r>
      <w:r w:rsidR="00ED5F69" w:rsidRPr="00FF4BAD">
        <w:rPr>
          <w:i/>
          <w:spacing w:val="-2"/>
        </w:rPr>
        <w:t>RFB</w:t>
      </w:r>
      <w:r w:rsidR="001123D8" w:rsidRPr="00FF4BAD">
        <w:rPr>
          <w:i/>
          <w:spacing w:val="-2"/>
        </w:rPr>
        <w:t>]</w:t>
      </w:r>
      <w:r w:rsidR="001123D8" w:rsidRPr="00FF4BAD">
        <w:rPr>
          <w:spacing w:val="-2"/>
        </w:rPr>
        <w:t xml:space="preserve"> on </w:t>
      </w:r>
      <w:r w:rsidR="001123D8" w:rsidRPr="00FF4BAD">
        <w:rPr>
          <w:i/>
          <w:spacing w:val="-2"/>
        </w:rPr>
        <w:t>[insert location, time and date here]</w:t>
      </w:r>
      <w:r w:rsidR="001123D8" w:rsidRPr="00FF4BAD">
        <w:rPr>
          <w:spacing w:val="-2"/>
        </w:rPr>
        <w:t>.</w:t>
      </w:r>
      <w:r w:rsidR="001123D8" w:rsidRPr="00FF4BAD">
        <w:rPr>
          <w:spacing w:val="-2"/>
          <w:vertAlign w:val="superscript"/>
        </w:rPr>
        <w:t xml:space="preserve"> </w:t>
      </w:r>
      <w:r w:rsidR="001123D8" w:rsidRPr="00FF4BAD">
        <w:rPr>
          <w:spacing w:val="-2"/>
        </w:rPr>
        <w:t xml:space="preserve">All envelopes marked “FINANCIAL </w:t>
      </w:r>
      <w:r w:rsidR="009A63F9" w:rsidRPr="00FF4BAD">
        <w:rPr>
          <w:spacing w:val="-2"/>
        </w:rPr>
        <w:t>PART</w:t>
      </w:r>
      <w:r w:rsidR="001123D8" w:rsidRPr="00FF4BAD">
        <w:rPr>
          <w:spacing w:val="-2"/>
        </w:rPr>
        <w:t xml:space="preserve">” shall remain unopened and will be held in safe custody of the Employer until the second public </w:t>
      </w:r>
      <w:r w:rsidR="006B10CF" w:rsidRPr="00FF4BAD">
        <w:rPr>
          <w:spacing w:val="-2"/>
        </w:rPr>
        <w:t xml:space="preserve">Bid </w:t>
      </w:r>
      <w:r w:rsidR="001123D8" w:rsidRPr="00FF4BAD">
        <w:rPr>
          <w:spacing w:val="-2"/>
        </w:rPr>
        <w:t xml:space="preserve">opening. </w:t>
      </w:r>
    </w:p>
    <w:p w14:paraId="1BD7B407" w14:textId="5D7CA012" w:rsidR="00220D74" w:rsidRPr="00FF4BAD" w:rsidRDefault="00220D74" w:rsidP="00A0523A">
      <w:pPr>
        <w:pStyle w:val="ListParagraph"/>
        <w:numPr>
          <w:ilvl w:val="0"/>
          <w:numId w:val="11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FF4BAD">
        <w:rPr>
          <w:spacing w:val="-2"/>
        </w:rPr>
        <w:t xml:space="preserve">All </w:t>
      </w:r>
      <w:r w:rsidR="007C28E1" w:rsidRPr="00FF4BAD">
        <w:rPr>
          <w:spacing w:val="-2"/>
        </w:rPr>
        <w:t>Bid</w:t>
      </w:r>
      <w:r w:rsidRPr="00FF4BAD">
        <w:rPr>
          <w:spacing w:val="-2"/>
        </w:rPr>
        <w:t xml:space="preserve">s must be accompanied by </w:t>
      </w:r>
      <w:r w:rsidR="00C01499">
        <w:rPr>
          <w:spacing w:val="-2"/>
        </w:rPr>
        <w:t xml:space="preserve">a </w:t>
      </w:r>
      <w:r w:rsidR="00CB2FEF">
        <w:rPr>
          <w:spacing w:val="-2"/>
        </w:rPr>
        <w:t xml:space="preserve">(i) </w:t>
      </w:r>
      <w:r w:rsidRPr="00FF4BAD">
        <w:rPr>
          <w:i/>
          <w:iCs/>
          <w:spacing w:val="-2"/>
        </w:rPr>
        <w:t>[insert “</w:t>
      </w:r>
      <w:r w:rsidR="007C28E1" w:rsidRPr="00FF4BAD">
        <w:rPr>
          <w:i/>
          <w:iCs/>
          <w:spacing w:val="-2"/>
        </w:rPr>
        <w:t>Bid</w:t>
      </w:r>
      <w:r w:rsidRPr="00FF4BAD">
        <w:rPr>
          <w:i/>
          <w:iCs/>
          <w:spacing w:val="-2"/>
        </w:rPr>
        <w:t xml:space="preserve"> Security” or “</w:t>
      </w:r>
      <w:r w:rsidR="007C28E1" w:rsidRPr="00FF4BAD">
        <w:rPr>
          <w:i/>
          <w:iCs/>
          <w:spacing w:val="-2"/>
        </w:rPr>
        <w:t>Bid</w:t>
      </w:r>
      <w:r w:rsidRPr="00FF4BAD">
        <w:rPr>
          <w:i/>
          <w:iCs/>
          <w:spacing w:val="-2"/>
        </w:rPr>
        <w:t>-Securing Declaration,” as appropriate]</w:t>
      </w:r>
      <w:r w:rsidRPr="00FF4BAD">
        <w:rPr>
          <w:spacing w:val="-2"/>
        </w:rPr>
        <w:t xml:space="preserve"> of </w:t>
      </w:r>
      <w:r w:rsidRPr="00FF4BAD">
        <w:rPr>
          <w:i/>
          <w:spacing w:val="-2"/>
        </w:rPr>
        <w:t xml:space="preserve">[insert amount and currency in case of a </w:t>
      </w:r>
      <w:r w:rsidR="007C28E1" w:rsidRPr="00FF4BAD">
        <w:rPr>
          <w:i/>
          <w:spacing w:val="-2"/>
        </w:rPr>
        <w:t>Bid</w:t>
      </w:r>
      <w:r w:rsidRPr="00FF4BAD">
        <w:rPr>
          <w:i/>
          <w:spacing w:val="-2"/>
        </w:rPr>
        <w:t xml:space="preserve"> Security</w:t>
      </w:r>
      <w:r w:rsidRPr="00FF4BAD">
        <w:rPr>
          <w:spacing w:val="-2"/>
        </w:rPr>
        <w:t>.</w:t>
      </w:r>
      <w:r w:rsidR="00400EA5" w:rsidRPr="00FF4BAD">
        <w:rPr>
          <w:spacing w:val="-2"/>
        </w:rPr>
        <w:t>]</w:t>
      </w:r>
      <w:r w:rsidR="00CB2FEF" w:rsidRPr="00CB2FEF">
        <w:rPr>
          <w:i/>
          <w:color w:val="000000" w:themeColor="text1"/>
        </w:rPr>
        <w:t xml:space="preserve"> </w:t>
      </w:r>
      <w:r w:rsidR="00CB2FEF" w:rsidRPr="4DD2BAD2">
        <w:rPr>
          <w:color w:val="000000" w:themeColor="text1"/>
        </w:rPr>
        <w:t>and (ii)</w:t>
      </w:r>
      <w:r w:rsidR="00C80ABE">
        <w:rPr>
          <w:color w:val="000000" w:themeColor="text1"/>
        </w:rPr>
        <w:t xml:space="preserve"> </w:t>
      </w:r>
      <w:r w:rsidR="00CB2FEF" w:rsidRPr="4DD2BAD2">
        <w:rPr>
          <w:color w:val="000000" w:themeColor="text1"/>
        </w:rPr>
        <w:t xml:space="preserve">Local </w:t>
      </w:r>
      <w:r w:rsidR="00882578">
        <w:rPr>
          <w:color w:val="000000" w:themeColor="text1"/>
        </w:rPr>
        <w:t>Labor</w:t>
      </w:r>
      <w:r w:rsidR="00CB2FEF" w:rsidRPr="4DD2BAD2">
        <w:rPr>
          <w:color w:val="000000" w:themeColor="text1"/>
        </w:rPr>
        <w:t xml:space="preserve"> Method Statement.</w:t>
      </w:r>
    </w:p>
    <w:p w14:paraId="3D222DD6" w14:textId="034D2D97" w:rsidR="001B39A4" w:rsidRPr="00FF4BAD" w:rsidRDefault="00767246" w:rsidP="00A0523A">
      <w:pPr>
        <w:pStyle w:val="ListParagraph"/>
        <w:numPr>
          <w:ilvl w:val="0"/>
          <w:numId w:val="11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FF4BAD">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345348B" w14:textId="447DCFDB" w:rsidR="00220D74" w:rsidRPr="00FF4BAD" w:rsidRDefault="00220D74" w:rsidP="00A0523A">
      <w:pPr>
        <w:pStyle w:val="ListParagraph"/>
        <w:numPr>
          <w:ilvl w:val="0"/>
          <w:numId w:val="114"/>
        </w:numPr>
        <w:suppressAutoHyphens/>
        <w:spacing w:before="120" w:after="120"/>
        <w:contextualSpacing w:val="0"/>
        <w:rPr>
          <w:i/>
        </w:rPr>
      </w:pPr>
      <w:r w:rsidRPr="00FF4BAD">
        <w:rPr>
          <w:iCs/>
        </w:rPr>
        <w:t xml:space="preserve">The address(es) referred to above is (are): </w:t>
      </w:r>
      <w:r w:rsidRPr="00FF4BAD">
        <w:rPr>
          <w:i/>
        </w:rPr>
        <w:t>[insert detailed address(es)]</w:t>
      </w:r>
    </w:p>
    <w:p w14:paraId="70FDB579" w14:textId="77777777" w:rsidR="006113C5" w:rsidRPr="00753F5C" w:rsidRDefault="006113C5" w:rsidP="00C44DFA">
      <w:pPr>
        <w:suppressAutoHyphens/>
        <w:ind w:left="450" w:hanging="450"/>
        <w:rPr>
          <w:iCs/>
          <w:spacing w:val="-2"/>
        </w:rPr>
      </w:pPr>
    </w:p>
    <w:p w14:paraId="5027E242" w14:textId="77777777" w:rsidR="00C44DFA" w:rsidRPr="00753F5C" w:rsidRDefault="008F3510" w:rsidP="00C44DFA">
      <w:pPr>
        <w:rPr>
          <w:i/>
        </w:rPr>
      </w:pPr>
      <w:r w:rsidRPr="00753F5C" w:rsidDel="008F3510">
        <w:rPr>
          <w:iCs/>
          <w:spacing w:val="-2"/>
        </w:rPr>
        <w:t xml:space="preserve"> </w:t>
      </w:r>
      <w:r w:rsidR="00C44DFA" w:rsidRPr="00753F5C">
        <w:rPr>
          <w:i/>
        </w:rPr>
        <w:t>[Insert name of office]</w:t>
      </w:r>
    </w:p>
    <w:p w14:paraId="251FEF32" w14:textId="77777777" w:rsidR="00C44DFA" w:rsidRPr="00753F5C" w:rsidRDefault="00C44DFA" w:rsidP="00C44DFA">
      <w:pPr>
        <w:rPr>
          <w:i/>
        </w:rPr>
      </w:pPr>
      <w:r w:rsidRPr="00753F5C">
        <w:rPr>
          <w:i/>
        </w:rPr>
        <w:lastRenderedPageBreak/>
        <w:t>[Insert name of officer and title]</w:t>
      </w:r>
    </w:p>
    <w:p w14:paraId="5528163F" w14:textId="77777777" w:rsidR="00C44DFA" w:rsidRPr="00753F5C" w:rsidRDefault="00C44DFA" w:rsidP="00C44DFA">
      <w:pPr>
        <w:rPr>
          <w:i/>
          <w:iCs/>
          <w:spacing w:val="-2"/>
        </w:rPr>
      </w:pPr>
      <w:r w:rsidRPr="00753F5C">
        <w:rPr>
          <w:i/>
        </w:rPr>
        <w:t xml:space="preserve">[Insert postal address and/or street address, </w:t>
      </w:r>
      <w:r w:rsidRPr="00753F5C">
        <w:rPr>
          <w:i/>
          <w:spacing w:val="-2"/>
        </w:rPr>
        <w:t xml:space="preserve">postal code, </w:t>
      </w:r>
      <w:r w:rsidRPr="00753F5C">
        <w:rPr>
          <w:i/>
          <w:iCs/>
          <w:spacing w:val="-2"/>
        </w:rPr>
        <w:t>city and country]</w:t>
      </w:r>
    </w:p>
    <w:p w14:paraId="7DEA5ADB" w14:textId="77777777" w:rsidR="00C44DFA" w:rsidRPr="00753F5C" w:rsidRDefault="00C44DFA" w:rsidP="00C44DFA">
      <w:pPr>
        <w:rPr>
          <w:i/>
        </w:rPr>
      </w:pPr>
      <w:r w:rsidRPr="00753F5C">
        <w:rPr>
          <w:i/>
        </w:rPr>
        <w:t>[Insert telephone number, country and city codes]</w:t>
      </w:r>
    </w:p>
    <w:p w14:paraId="22AC79F3" w14:textId="77777777" w:rsidR="00C44DFA" w:rsidRPr="00753F5C" w:rsidRDefault="00C44DFA" w:rsidP="00C44DFA">
      <w:pPr>
        <w:rPr>
          <w:i/>
        </w:rPr>
      </w:pPr>
      <w:r w:rsidRPr="00753F5C">
        <w:rPr>
          <w:i/>
        </w:rPr>
        <w:t>[Insert facsimile number, country and city codes]</w:t>
      </w:r>
    </w:p>
    <w:p w14:paraId="4DCF1274" w14:textId="77777777" w:rsidR="00C44DFA" w:rsidRPr="00753F5C" w:rsidRDefault="00C44DFA" w:rsidP="00C44DFA">
      <w:pPr>
        <w:tabs>
          <w:tab w:val="left" w:pos="2628"/>
        </w:tabs>
        <w:rPr>
          <w:i/>
        </w:rPr>
      </w:pPr>
      <w:r w:rsidRPr="00753F5C">
        <w:rPr>
          <w:i/>
        </w:rPr>
        <w:t>[Insert email address]</w:t>
      </w:r>
      <w:r w:rsidRPr="00753F5C">
        <w:rPr>
          <w:i/>
        </w:rPr>
        <w:tab/>
      </w:r>
    </w:p>
    <w:p w14:paraId="1C03C84E" w14:textId="77777777" w:rsidR="0078336F" w:rsidRPr="00753F5C" w:rsidRDefault="00C44DFA" w:rsidP="00222BE1">
      <w:pPr>
        <w:spacing w:after="180"/>
        <w:sectPr w:rsidR="0078336F" w:rsidRPr="00753F5C" w:rsidSect="008F3510">
          <w:headerReference w:type="even" r:id="rId37"/>
          <w:footerReference w:type="even" r:id="rId38"/>
          <w:footerReference w:type="default" r:id="rId39"/>
          <w:headerReference w:type="first" r:id="rId40"/>
          <w:footerReference w:type="first" r:id="rId41"/>
          <w:footnotePr>
            <w:numRestart w:val="eachSect"/>
          </w:footnotePr>
          <w:type w:val="oddPage"/>
          <w:pgSz w:w="12240" w:h="15840" w:code="1"/>
          <w:pgMar w:top="1440" w:right="1170" w:bottom="1440" w:left="1800" w:header="720" w:footer="720" w:gutter="0"/>
          <w:pgNumType w:fmt="lowerRoman"/>
          <w:cols w:space="720"/>
          <w:titlePg/>
        </w:sectPr>
      </w:pPr>
      <w:r w:rsidRPr="00753F5C">
        <w:rPr>
          <w:i/>
        </w:rPr>
        <w:t>[Insert web site address]</w:t>
      </w:r>
      <w:r w:rsidR="0078336F" w:rsidRPr="00753F5C">
        <w:t xml:space="preserve"> </w:t>
      </w:r>
    </w:p>
    <w:p w14:paraId="58281BD8" w14:textId="77777777" w:rsidR="00E155A6" w:rsidRPr="00753F5C" w:rsidRDefault="00E155A6" w:rsidP="0088700C">
      <w:pPr>
        <w:jc w:val="center"/>
        <w:rPr>
          <w:b/>
          <w:sz w:val="72"/>
        </w:rPr>
      </w:pPr>
    </w:p>
    <w:p w14:paraId="15C12090" w14:textId="77777777" w:rsidR="00800349" w:rsidRPr="00753F5C" w:rsidRDefault="00800349" w:rsidP="0088700C">
      <w:pPr>
        <w:jc w:val="center"/>
        <w:rPr>
          <w:b/>
          <w:sz w:val="72"/>
        </w:rPr>
      </w:pPr>
      <w:r w:rsidRPr="00753F5C">
        <w:rPr>
          <w:b/>
          <w:sz w:val="72"/>
        </w:rPr>
        <w:t>Request for Bids</w:t>
      </w:r>
    </w:p>
    <w:p w14:paraId="2D0AE7CA" w14:textId="77777777" w:rsidR="00800349" w:rsidRPr="00753F5C" w:rsidRDefault="00800349" w:rsidP="0088700C">
      <w:pPr>
        <w:jc w:val="center"/>
        <w:rPr>
          <w:b/>
          <w:sz w:val="60"/>
          <w:szCs w:val="60"/>
        </w:rPr>
      </w:pPr>
      <w:r w:rsidRPr="00753F5C">
        <w:rPr>
          <w:b/>
          <w:sz w:val="60"/>
          <w:szCs w:val="60"/>
        </w:rPr>
        <w:t>Small Works</w:t>
      </w:r>
    </w:p>
    <w:p w14:paraId="166B020F" w14:textId="77777777" w:rsidR="007B149D" w:rsidRPr="00753F5C" w:rsidRDefault="007B149D" w:rsidP="007B149D">
      <w:pPr>
        <w:jc w:val="center"/>
        <w:rPr>
          <w:b/>
          <w:sz w:val="32"/>
          <w:szCs w:val="32"/>
        </w:rPr>
      </w:pPr>
      <w:r w:rsidRPr="00753F5C">
        <w:rPr>
          <w:b/>
          <w:sz w:val="32"/>
          <w:szCs w:val="32"/>
        </w:rPr>
        <w:t>(</w:t>
      </w:r>
      <w:r w:rsidR="00C6152A" w:rsidRPr="00753F5C">
        <w:rPr>
          <w:b/>
          <w:sz w:val="32"/>
          <w:szCs w:val="32"/>
        </w:rPr>
        <w:t>Two-</w:t>
      </w:r>
      <w:r w:rsidR="00E764BC" w:rsidRPr="00753F5C">
        <w:rPr>
          <w:b/>
          <w:sz w:val="32"/>
          <w:szCs w:val="32"/>
        </w:rPr>
        <w:t xml:space="preserve">Envelope </w:t>
      </w:r>
      <w:r w:rsidR="008E77CC" w:rsidRPr="00753F5C">
        <w:rPr>
          <w:b/>
          <w:sz w:val="32"/>
          <w:szCs w:val="32"/>
        </w:rPr>
        <w:t xml:space="preserve">Bidding </w:t>
      </w:r>
      <w:r w:rsidR="00E764BC" w:rsidRPr="00753F5C">
        <w:rPr>
          <w:b/>
          <w:sz w:val="32"/>
          <w:szCs w:val="32"/>
        </w:rPr>
        <w:t>P</w:t>
      </w:r>
      <w:r w:rsidR="008E77CC" w:rsidRPr="00753F5C">
        <w:rPr>
          <w:b/>
          <w:sz w:val="32"/>
          <w:szCs w:val="32"/>
        </w:rPr>
        <w:t>rocess</w:t>
      </w:r>
      <w:r w:rsidRPr="00753F5C">
        <w:rPr>
          <w:b/>
          <w:sz w:val="32"/>
          <w:szCs w:val="32"/>
        </w:rPr>
        <w:t>)</w:t>
      </w:r>
    </w:p>
    <w:p w14:paraId="223AAC7A" w14:textId="77777777" w:rsidR="002F6ECF" w:rsidRPr="00753F5C" w:rsidRDefault="007B149D">
      <w:pPr>
        <w:jc w:val="center"/>
        <w:rPr>
          <w:b/>
          <w:sz w:val="28"/>
          <w:szCs w:val="28"/>
        </w:rPr>
      </w:pPr>
      <w:r w:rsidRPr="00753F5C" w:rsidDel="007B149D">
        <w:rPr>
          <w:b/>
          <w:sz w:val="32"/>
          <w:szCs w:val="28"/>
        </w:rPr>
        <w:t xml:space="preserve"> </w:t>
      </w:r>
    </w:p>
    <w:p w14:paraId="3FF7928C" w14:textId="77777777" w:rsidR="00FA15C7" w:rsidRPr="00753F5C" w:rsidRDefault="00FA15C7">
      <w:pPr>
        <w:jc w:val="center"/>
        <w:rPr>
          <w:b/>
          <w:sz w:val="56"/>
        </w:rPr>
      </w:pPr>
    </w:p>
    <w:p w14:paraId="17BDD09D" w14:textId="77777777" w:rsidR="00E155A6" w:rsidRPr="00753F5C" w:rsidRDefault="00E155A6">
      <w:pPr>
        <w:jc w:val="center"/>
        <w:rPr>
          <w:b/>
          <w:sz w:val="56"/>
        </w:rPr>
      </w:pPr>
    </w:p>
    <w:p w14:paraId="67F8E303" w14:textId="77777777" w:rsidR="00FA15C7" w:rsidRPr="00753F5C" w:rsidRDefault="00FA15C7">
      <w:pPr>
        <w:jc w:val="center"/>
        <w:rPr>
          <w:b/>
          <w:sz w:val="56"/>
        </w:rPr>
      </w:pPr>
    </w:p>
    <w:p w14:paraId="5229CAF9" w14:textId="77777777" w:rsidR="002F6ECF" w:rsidRPr="00753F5C" w:rsidRDefault="002F6ECF" w:rsidP="00B47166">
      <w:pPr>
        <w:jc w:val="center"/>
        <w:rPr>
          <w:b/>
          <w:sz w:val="44"/>
          <w:szCs w:val="44"/>
        </w:rPr>
      </w:pPr>
      <w:r w:rsidRPr="00753F5C">
        <w:rPr>
          <w:b/>
          <w:sz w:val="44"/>
          <w:szCs w:val="44"/>
        </w:rPr>
        <w:t>Procurement of:</w:t>
      </w:r>
    </w:p>
    <w:p w14:paraId="285C86FA" w14:textId="77777777" w:rsidR="002F6ECF" w:rsidRPr="00753F5C" w:rsidRDefault="002F6ECF" w:rsidP="00B47166">
      <w:pPr>
        <w:jc w:val="center"/>
        <w:rPr>
          <w:kern w:val="28"/>
          <w:sz w:val="44"/>
          <w:szCs w:val="44"/>
        </w:rPr>
      </w:pPr>
      <w:r w:rsidRPr="00753F5C">
        <w:rPr>
          <w:bCs/>
          <w:i/>
          <w:iCs/>
          <w:kern w:val="28"/>
          <w:sz w:val="44"/>
          <w:szCs w:val="44"/>
        </w:rPr>
        <w:t>[insert identification of the Works]</w:t>
      </w:r>
      <w:r w:rsidRPr="00753F5C">
        <w:rPr>
          <w:b/>
          <w:kern w:val="28"/>
          <w:sz w:val="44"/>
          <w:szCs w:val="44"/>
        </w:rPr>
        <w:t xml:space="preserve"> </w:t>
      </w:r>
    </w:p>
    <w:p w14:paraId="00B2FA78" w14:textId="77777777" w:rsidR="003449BF" w:rsidRPr="00753F5C" w:rsidRDefault="003449BF" w:rsidP="003449BF">
      <w:pPr>
        <w:pStyle w:val="Title"/>
        <w:rPr>
          <w:b w:val="0"/>
          <w:i/>
          <w:sz w:val="56"/>
          <w:szCs w:val="56"/>
        </w:rPr>
      </w:pPr>
      <w:r w:rsidRPr="00753F5C">
        <w:rPr>
          <w:b w:val="0"/>
          <w:i/>
          <w:sz w:val="56"/>
          <w:szCs w:val="56"/>
        </w:rPr>
        <w:t>_______________________________</w:t>
      </w:r>
    </w:p>
    <w:p w14:paraId="49310044" w14:textId="77777777" w:rsidR="00CB0661" w:rsidRPr="003261FD" w:rsidRDefault="00CB0661" w:rsidP="00CB0661">
      <w:pPr>
        <w:spacing w:before="60" w:after="60"/>
        <w:rPr>
          <w:i/>
          <w:color w:val="000000" w:themeColor="text1"/>
        </w:rPr>
      </w:pPr>
      <w:r w:rsidRPr="003261FD">
        <w:rPr>
          <w:b/>
          <w:iCs/>
          <w:color w:val="000000" w:themeColor="text1"/>
        </w:rPr>
        <w:t>Employer</w:t>
      </w:r>
      <w:r w:rsidRPr="003261FD">
        <w:rPr>
          <w:b/>
          <w:color w:val="000000" w:themeColor="text1"/>
        </w:rPr>
        <w:t xml:space="preserve">: </w:t>
      </w:r>
      <w:r w:rsidRPr="003261FD">
        <w:rPr>
          <w:i/>
          <w:color w:val="000000" w:themeColor="text1"/>
        </w:rPr>
        <w:t>[insert the name of the Employer’s agency]</w:t>
      </w:r>
    </w:p>
    <w:p w14:paraId="77E41B9F" w14:textId="77777777" w:rsidR="00CB0661" w:rsidRPr="003261FD" w:rsidRDefault="00CB0661" w:rsidP="00CB0661">
      <w:pPr>
        <w:spacing w:before="60" w:after="60"/>
        <w:rPr>
          <w:bCs/>
          <w:i/>
          <w:iCs/>
          <w:color w:val="000000" w:themeColor="text1"/>
        </w:rPr>
      </w:pPr>
      <w:r w:rsidRPr="003261FD">
        <w:rPr>
          <w:b/>
          <w:color w:val="000000" w:themeColor="text1"/>
        </w:rPr>
        <w:t>Project:</w:t>
      </w:r>
      <w:r w:rsidRPr="003261FD">
        <w:rPr>
          <w:b/>
          <w:bCs/>
          <w:i/>
          <w:iCs/>
          <w:color w:val="000000" w:themeColor="text1"/>
        </w:rPr>
        <w:t xml:space="preserve"> </w:t>
      </w:r>
      <w:r w:rsidRPr="003261FD">
        <w:rPr>
          <w:bCs/>
          <w:i/>
          <w:iCs/>
          <w:color w:val="000000" w:themeColor="text1"/>
        </w:rPr>
        <w:t>[insert name of project]</w:t>
      </w:r>
    </w:p>
    <w:p w14:paraId="0504AAB0" w14:textId="77777777" w:rsidR="00CB0661" w:rsidRPr="003261FD" w:rsidRDefault="00CB0661" w:rsidP="00CB0661">
      <w:pPr>
        <w:spacing w:before="60" w:after="60"/>
        <w:rPr>
          <w:b/>
          <w:i/>
          <w:color w:val="000000" w:themeColor="text1"/>
        </w:rPr>
      </w:pPr>
      <w:r w:rsidRPr="003261FD">
        <w:rPr>
          <w:b/>
          <w:iCs/>
          <w:color w:val="000000" w:themeColor="text1"/>
        </w:rPr>
        <w:t>Contract title</w:t>
      </w:r>
      <w:r w:rsidRPr="003261FD">
        <w:rPr>
          <w:b/>
          <w:color w:val="000000" w:themeColor="text1"/>
        </w:rPr>
        <w:t xml:space="preserve">: </w:t>
      </w:r>
      <w:r w:rsidRPr="003261FD">
        <w:rPr>
          <w:i/>
          <w:color w:val="000000" w:themeColor="text1"/>
        </w:rPr>
        <w:t>[insert the name of the contract]</w:t>
      </w:r>
    </w:p>
    <w:p w14:paraId="1F14C23C" w14:textId="77777777" w:rsidR="00CB0661" w:rsidRPr="003261FD" w:rsidRDefault="00CB0661" w:rsidP="00CB0661">
      <w:pPr>
        <w:spacing w:before="60" w:after="60"/>
        <w:ind w:right="-540"/>
        <w:rPr>
          <w:i/>
          <w:color w:val="000000" w:themeColor="text1"/>
        </w:rPr>
      </w:pPr>
      <w:r w:rsidRPr="003261FD">
        <w:rPr>
          <w:b/>
          <w:color w:val="000000" w:themeColor="text1"/>
        </w:rPr>
        <w:t xml:space="preserve">Country: </w:t>
      </w:r>
      <w:r w:rsidRPr="003261FD">
        <w:rPr>
          <w:i/>
          <w:color w:val="000000" w:themeColor="text1"/>
        </w:rPr>
        <w:t>[insert country where RFB is issued]</w:t>
      </w:r>
    </w:p>
    <w:p w14:paraId="7A6C3649" w14:textId="77777777" w:rsidR="00CB0661" w:rsidRPr="003261FD" w:rsidRDefault="00CB0661" w:rsidP="00CB0661">
      <w:pPr>
        <w:spacing w:before="60" w:after="60"/>
        <w:rPr>
          <w:i/>
          <w:color w:val="000000" w:themeColor="text1"/>
        </w:rPr>
      </w:pPr>
      <w:r w:rsidRPr="003261FD">
        <w:rPr>
          <w:b/>
          <w:noProof/>
          <w:color w:val="000000" w:themeColor="text1"/>
        </w:rPr>
        <w:t>Loan No. /Credit No. / Grant No.:</w:t>
      </w:r>
      <w:r w:rsidRPr="003261FD">
        <w:rPr>
          <w:i/>
          <w:color w:val="000000" w:themeColor="text1"/>
        </w:rPr>
        <w:t xml:space="preserve"> [insert reference number for loan/credit/grant]</w:t>
      </w:r>
    </w:p>
    <w:p w14:paraId="246B7B18" w14:textId="77777777" w:rsidR="00CB0661" w:rsidRPr="003261FD" w:rsidRDefault="00CB0661" w:rsidP="00CB0661">
      <w:pPr>
        <w:spacing w:before="60" w:after="60"/>
        <w:rPr>
          <w:b/>
          <w:color w:val="000000" w:themeColor="text1"/>
        </w:rPr>
      </w:pPr>
      <w:r w:rsidRPr="003261FD">
        <w:rPr>
          <w:b/>
          <w:color w:val="000000" w:themeColor="text1"/>
        </w:rPr>
        <w:t xml:space="preserve">RFB No: </w:t>
      </w:r>
      <w:r w:rsidRPr="003261FD">
        <w:rPr>
          <w:i/>
          <w:color w:val="000000" w:themeColor="text1"/>
        </w:rPr>
        <w:t>[insert RFB reference number from Procurement Plan]</w:t>
      </w:r>
    </w:p>
    <w:p w14:paraId="4A5E02D6" w14:textId="77777777" w:rsidR="00CB0661" w:rsidRDefault="00CB0661" w:rsidP="00CB0661">
      <w:pPr>
        <w:spacing w:before="60" w:after="60"/>
        <w:ind w:right="-720"/>
        <w:rPr>
          <w:i/>
          <w:color w:val="000000" w:themeColor="text1"/>
        </w:rPr>
      </w:pPr>
      <w:r w:rsidRPr="003261FD">
        <w:rPr>
          <w:b/>
          <w:color w:val="000000" w:themeColor="text1"/>
        </w:rPr>
        <w:t xml:space="preserve">Issued on: </w:t>
      </w:r>
      <w:r w:rsidRPr="003261FD">
        <w:rPr>
          <w:i/>
          <w:color w:val="000000" w:themeColor="text1"/>
        </w:rPr>
        <w:t>[insert date when RFB is issued to the market]</w:t>
      </w:r>
    </w:p>
    <w:p w14:paraId="38AEBD88" w14:textId="77777777" w:rsidR="008E77CC" w:rsidRPr="00753F5C" w:rsidRDefault="008E77CC" w:rsidP="008E77CC">
      <w:pPr>
        <w:ind w:right="-720"/>
        <w:rPr>
          <w:i/>
          <w:sz w:val="36"/>
          <w:szCs w:val="36"/>
        </w:rPr>
      </w:pPr>
    </w:p>
    <w:p w14:paraId="22A9CAC6" w14:textId="77777777" w:rsidR="005D429F" w:rsidRPr="00753F5C" w:rsidRDefault="005D429F" w:rsidP="008E77CC">
      <w:pPr>
        <w:ind w:right="-720"/>
        <w:rPr>
          <w:i/>
          <w:sz w:val="36"/>
          <w:szCs w:val="36"/>
        </w:rPr>
      </w:pPr>
    </w:p>
    <w:p w14:paraId="66D4C287" w14:textId="77777777" w:rsidR="007B586E" w:rsidRPr="00753F5C" w:rsidRDefault="007B586E">
      <w:pPr>
        <w:sectPr w:rsidR="007B586E" w:rsidRPr="00753F5C" w:rsidSect="002543AF">
          <w:headerReference w:type="even" r:id="rId42"/>
          <w:headerReference w:type="default" r:id="rId43"/>
          <w:footerReference w:type="even" r:id="rId44"/>
          <w:footerReference w:type="default" r:id="rId45"/>
          <w:headerReference w:type="first" r:id="rId46"/>
          <w:footerReference w:type="first" r:id="rId47"/>
          <w:type w:val="oddPage"/>
          <w:pgSz w:w="12240" w:h="15840" w:code="1"/>
          <w:pgMar w:top="1440" w:right="1440" w:bottom="1440" w:left="1800" w:header="720" w:footer="720" w:gutter="0"/>
          <w:pgNumType w:fmt="lowerRoman"/>
          <w:cols w:space="720"/>
          <w:docGrid w:linePitch="326"/>
        </w:sectPr>
      </w:pPr>
    </w:p>
    <w:p w14:paraId="0B37A284" w14:textId="77777777" w:rsidR="007B586E" w:rsidRPr="00753F5C" w:rsidRDefault="007B586E"/>
    <w:p w14:paraId="706263E3" w14:textId="77777777" w:rsidR="007B586E" w:rsidRPr="00753F5C" w:rsidRDefault="007B586E"/>
    <w:p w14:paraId="099EF5AD" w14:textId="77777777" w:rsidR="007B586E" w:rsidRPr="00753F5C" w:rsidRDefault="007B586E" w:rsidP="00133C4F">
      <w:pPr>
        <w:pStyle w:val="Title"/>
      </w:pPr>
      <w:r w:rsidRPr="00753F5C">
        <w:rPr>
          <w:iCs/>
        </w:rPr>
        <w:t>Standard</w:t>
      </w:r>
      <w:r w:rsidRPr="00753F5C">
        <w:t xml:space="preserve"> </w:t>
      </w:r>
      <w:r w:rsidR="00C45218" w:rsidRPr="00753F5C">
        <w:t>Procurement</w:t>
      </w:r>
      <w:r w:rsidRPr="00753F5C">
        <w:t xml:space="preserve"> Document</w:t>
      </w:r>
    </w:p>
    <w:p w14:paraId="3243AB37" w14:textId="77777777" w:rsidR="007B586E" w:rsidRPr="00753F5C" w:rsidRDefault="007B586E"/>
    <w:p w14:paraId="690C2DC0" w14:textId="77777777" w:rsidR="007B586E" w:rsidRPr="00753F5C" w:rsidRDefault="007B586E"/>
    <w:p w14:paraId="1344179D" w14:textId="77777777" w:rsidR="007B586E" w:rsidRPr="00753F5C" w:rsidRDefault="007B586E" w:rsidP="006113C5">
      <w:pPr>
        <w:pStyle w:val="TOC1"/>
        <w:rPr>
          <w:rFonts w:ascii="Times New Roman" w:hAnsi="Times New Roman"/>
        </w:rPr>
      </w:pPr>
    </w:p>
    <w:p w14:paraId="364A94FD" w14:textId="77777777" w:rsidR="007B586E" w:rsidRPr="00753F5C" w:rsidRDefault="007B586E" w:rsidP="005C3393">
      <w:pPr>
        <w:pStyle w:val="TOC1"/>
        <w:rPr>
          <w:rFonts w:ascii="Times New Roman" w:hAnsi="Times New Roman"/>
        </w:rPr>
      </w:pPr>
    </w:p>
    <w:p w14:paraId="7D901A74" w14:textId="1CE2C102" w:rsidR="00BF79B3" w:rsidRDefault="00BD12FA">
      <w:pPr>
        <w:pStyle w:val="TOC1"/>
        <w:rPr>
          <w:rFonts w:asciiTheme="minorHAnsi" w:eastAsiaTheme="minorEastAsia" w:hAnsiTheme="minorHAnsi" w:cstheme="minorBidi"/>
          <w:noProof/>
          <w:kern w:val="2"/>
          <w14:ligatures w14:val="standardContextual"/>
        </w:rPr>
      </w:pPr>
      <w:r w:rsidRPr="00753F5C">
        <w:rPr>
          <w:szCs w:val="20"/>
        </w:rPr>
        <w:fldChar w:fldCharType="begin"/>
      </w:r>
      <w:r w:rsidRPr="00753F5C">
        <w:instrText xml:space="preserve"> TOC \h \z \t "Subtitle,2,Part,1" </w:instrText>
      </w:r>
      <w:r w:rsidRPr="00753F5C">
        <w:rPr>
          <w:szCs w:val="20"/>
        </w:rPr>
        <w:fldChar w:fldCharType="separate"/>
      </w:r>
      <w:hyperlink w:anchor="_Toc206501195" w:history="1">
        <w:r w:rsidR="00BF79B3" w:rsidRPr="00781647">
          <w:rPr>
            <w:rStyle w:val="Hyperlink"/>
            <w:noProof/>
          </w:rPr>
          <w:t>PART 1 – Bidding Procedures</w:t>
        </w:r>
        <w:r w:rsidR="00BF79B3">
          <w:rPr>
            <w:noProof/>
            <w:webHidden/>
          </w:rPr>
          <w:tab/>
        </w:r>
        <w:r w:rsidR="00BF79B3">
          <w:rPr>
            <w:noProof/>
            <w:webHidden/>
          </w:rPr>
          <w:fldChar w:fldCharType="begin"/>
        </w:r>
        <w:r w:rsidR="00BF79B3">
          <w:rPr>
            <w:noProof/>
            <w:webHidden/>
          </w:rPr>
          <w:instrText xml:space="preserve"> PAGEREF _Toc206501195 \h </w:instrText>
        </w:r>
        <w:r w:rsidR="00BF79B3">
          <w:rPr>
            <w:noProof/>
            <w:webHidden/>
          </w:rPr>
        </w:r>
        <w:r w:rsidR="00BF79B3">
          <w:rPr>
            <w:noProof/>
            <w:webHidden/>
          </w:rPr>
          <w:fldChar w:fldCharType="separate"/>
        </w:r>
        <w:r w:rsidR="00AD15E4">
          <w:rPr>
            <w:noProof/>
            <w:webHidden/>
          </w:rPr>
          <w:t>3</w:t>
        </w:r>
        <w:r w:rsidR="00BF79B3">
          <w:rPr>
            <w:noProof/>
            <w:webHidden/>
          </w:rPr>
          <w:fldChar w:fldCharType="end"/>
        </w:r>
      </w:hyperlink>
    </w:p>
    <w:p w14:paraId="1C53D279" w14:textId="1279DD82" w:rsidR="00BF79B3" w:rsidRDefault="00BF79B3">
      <w:pPr>
        <w:pStyle w:val="TOC2"/>
        <w:rPr>
          <w:rFonts w:asciiTheme="minorHAnsi" w:eastAsiaTheme="minorEastAsia" w:hAnsiTheme="minorHAnsi" w:cstheme="minorBidi"/>
          <w:noProof/>
          <w:kern w:val="2"/>
          <w:szCs w:val="24"/>
          <w14:ligatures w14:val="standardContextual"/>
        </w:rPr>
      </w:pPr>
      <w:hyperlink w:anchor="_Toc206501196" w:history="1">
        <w:r w:rsidRPr="00781647">
          <w:rPr>
            <w:rStyle w:val="Hyperlink"/>
            <w:noProof/>
          </w:rPr>
          <w:t>Section I - Instructions to Bidders</w:t>
        </w:r>
        <w:r>
          <w:rPr>
            <w:noProof/>
            <w:webHidden/>
          </w:rPr>
          <w:tab/>
        </w:r>
        <w:r>
          <w:rPr>
            <w:noProof/>
            <w:webHidden/>
          </w:rPr>
          <w:fldChar w:fldCharType="begin"/>
        </w:r>
        <w:r>
          <w:rPr>
            <w:noProof/>
            <w:webHidden/>
          </w:rPr>
          <w:instrText xml:space="preserve"> PAGEREF _Toc206501196 \h </w:instrText>
        </w:r>
        <w:r>
          <w:rPr>
            <w:noProof/>
            <w:webHidden/>
          </w:rPr>
        </w:r>
        <w:r>
          <w:rPr>
            <w:noProof/>
            <w:webHidden/>
          </w:rPr>
          <w:fldChar w:fldCharType="separate"/>
        </w:r>
        <w:r w:rsidR="00AD15E4">
          <w:rPr>
            <w:noProof/>
            <w:webHidden/>
          </w:rPr>
          <w:t>5</w:t>
        </w:r>
        <w:r>
          <w:rPr>
            <w:noProof/>
            <w:webHidden/>
          </w:rPr>
          <w:fldChar w:fldCharType="end"/>
        </w:r>
      </w:hyperlink>
    </w:p>
    <w:p w14:paraId="56BE2906" w14:textId="7EEC260A" w:rsidR="00BF79B3" w:rsidRDefault="00BF79B3">
      <w:pPr>
        <w:pStyle w:val="TOC2"/>
        <w:rPr>
          <w:rFonts w:asciiTheme="minorHAnsi" w:eastAsiaTheme="minorEastAsia" w:hAnsiTheme="minorHAnsi" w:cstheme="minorBidi"/>
          <w:noProof/>
          <w:kern w:val="2"/>
          <w:szCs w:val="24"/>
          <w14:ligatures w14:val="standardContextual"/>
        </w:rPr>
      </w:pPr>
      <w:hyperlink w:anchor="_Toc206501197" w:history="1">
        <w:r w:rsidRPr="00781647">
          <w:rPr>
            <w:rStyle w:val="Hyperlink"/>
            <w:noProof/>
          </w:rPr>
          <w:t>Section II - Bid Data Sheet (BDS)</w:t>
        </w:r>
        <w:r>
          <w:rPr>
            <w:noProof/>
            <w:webHidden/>
          </w:rPr>
          <w:tab/>
        </w:r>
        <w:r>
          <w:rPr>
            <w:noProof/>
            <w:webHidden/>
          </w:rPr>
          <w:fldChar w:fldCharType="begin"/>
        </w:r>
        <w:r>
          <w:rPr>
            <w:noProof/>
            <w:webHidden/>
          </w:rPr>
          <w:instrText xml:space="preserve"> PAGEREF _Toc206501197 \h </w:instrText>
        </w:r>
        <w:r>
          <w:rPr>
            <w:noProof/>
            <w:webHidden/>
          </w:rPr>
        </w:r>
        <w:r>
          <w:rPr>
            <w:noProof/>
            <w:webHidden/>
          </w:rPr>
          <w:fldChar w:fldCharType="separate"/>
        </w:r>
        <w:r w:rsidR="00AD15E4">
          <w:rPr>
            <w:noProof/>
            <w:webHidden/>
          </w:rPr>
          <w:t>39</w:t>
        </w:r>
        <w:r>
          <w:rPr>
            <w:noProof/>
            <w:webHidden/>
          </w:rPr>
          <w:fldChar w:fldCharType="end"/>
        </w:r>
      </w:hyperlink>
    </w:p>
    <w:p w14:paraId="5838A671" w14:textId="0C29A859" w:rsidR="00BF79B3" w:rsidRDefault="00BF79B3">
      <w:pPr>
        <w:pStyle w:val="TOC2"/>
        <w:rPr>
          <w:rFonts w:asciiTheme="minorHAnsi" w:eastAsiaTheme="minorEastAsia" w:hAnsiTheme="minorHAnsi" w:cstheme="minorBidi"/>
          <w:noProof/>
          <w:kern w:val="2"/>
          <w:szCs w:val="24"/>
          <w14:ligatures w14:val="standardContextual"/>
        </w:rPr>
      </w:pPr>
      <w:hyperlink w:anchor="_Toc206501198" w:history="1">
        <w:r w:rsidRPr="00781647">
          <w:rPr>
            <w:rStyle w:val="Hyperlink"/>
            <w:noProof/>
          </w:rPr>
          <w:t>Section III - Evaluation and Qualification Criteria</w:t>
        </w:r>
        <w:r>
          <w:rPr>
            <w:noProof/>
            <w:webHidden/>
          </w:rPr>
          <w:tab/>
        </w:r>
        <w:r>
          <w:rPr>
            <w:noProof/>
            <w:webHidden/>
          </w:rPr>
          <w:fldChar w:fldCharType="begin"/>
        </w:r>
        <w:r>
          <w:rPr>
            <w:noProof/>
            <w:webHidden/>
          </w:rPr>
          <w:instrText xml:space="preserve"> PAGEREF _Toc206501198 \h </w:instrText>
        </w:r>
        <w:r>
          <w:rPr>
            <w:noProof/>
            <w:webHidden/>
          </w:rPr>
        </w:r>
        <w:r>
          <w:rPr>
            <w:noProof/>
            <w:webHidden/>
          </w:rPr>
          <w:fldChar w:fldCharType="separate"/>
        </w:r>
        <w:r w:rsidR="00AD15E4">
          <w:rPr>
            <w:noProof/>
            <w:webHidden/>
          </w:rPr>
          <w:t>50</w:t>
        </w:r>
        <w:r>
          <w:rPr>
            <w:noProof/>
            <w:webHidden/>
          </w:rPr>
          <w:fldChar w:fldCharType="end"/>
        </w:r>
      </w:hyperlink>
    </w:p>
    <w:p w14:paraId="10562009" w14:textId="25D694B3" w:rsidR="00BF79B3" w:rsidRDefault="00BF79B3">
      <w:pPr>
        <w:pStyle w:val="TOC2"/>
        <w:rPr>
          <w:rFonts w:asciiTheme="minorHAnsi" w:eastAsiaTheme="minorEastAsia" w:hAnsiTheme="minorHAnsi" w:cstheme="minorBidi"/>
          <w:noProof/>
          <w:kern w:val="2"/>
          <w:szCs w:val="24"/>
          <w14:ligatures w14:val="standardContextual"/>
        </w:rPr>
      </w:pPr>
      <w:hyperlink w:anchor="_Toc206501199" w:history="1">
        <w:r w:rsidRPr="00781647">
          <w:rPr>
            <w:rStyle w:val="Hyperlink"/>
            <w:noProof/>
          </w:rPr>
          <w:t>Section IV - Bidding Forms</w:t>
        </w:r>
        <w:r>
          <w:rPr>
            <w:noProof/>
            <w:webHidden/>
          </w:rPr>
          <w:tab/>
        </w:r>
        <w:r>
          <w:rPr>
            <w:noProof/>
            <w:webHidden/>
          </w:rPr>
          <w:fldChar w:fldCharType="begin"/>
        </w:r>
        <w:r>
          <w:rPr>
            <w:noProof/>
            <w:webHidden/>
          </w:rPr>
          <w:instrText xml:space="preserve"> PAGEREF _Toc206501199 \h </w:instrText>
        </w:r>
        <w:r>
          <w:rPr>
            <w:noProof/>
            <w:webHidden/>
          </w:rPr>
        </w:r>
        <w:r>
          <w:rPr>
            <w:noProof/>
            <w:webHidden/>
          </w:rPr>
          <w:fldChar w:fldCharType="separate"/>
        </w:r>
        <w:r w:rsidR="00AD15E4">
          <w:rPr>
            <w:noProof/>
            <w:webHidden/>
          </w:rPr>
          <w:t>71</w:t>
        </w:r>
        <w:r>
          <w:rPr>
            <w:noProof/>
            <w:webHidden/>
          </w:rPr>
          <w:fldChar w:fldCharType="end"/>
        </w:r>
      </w:hyperlink>
    </w:p>
    <w:p w14:paraId="5317AAB9" w14:textId="1B7C728A" w:rsidR="00BF79B3" w:rsidRDefault="00BF79B3">
      <w:pPr>
        <w:pStyle w:val="TOC2"/>
        <w:rPr>
          <w:rFonts w:asciiTheme="minorHAnsi" w:eastAsiaTheme="minorEastAsia" w:hAnsiTheme="minorHAnsi" w:cstheme="minorBidi"/>
          <w:noProof/>
          <w:kern w:val="2"/>
          <w:szCs w:val="24"/>
          <w14:ligatures w14:val="standardContextual"/>
        </w:rPr>
      </w:pPr>
      <w:hyperlink w:anchor="_Toc206501200" w:history="1">
        <w:r w:rsidRPr="00781647">
          <w:rPr>
            <w:rStyle w:val="Hyperlink"/>
            <w:noProof/>
          </w:rPr>
          <w:t>Section V - Eligible Countries</w:t>
        </w:r>
        <w:r>
          <w:rPr>
            <w:noProof/>
            <w:webHidden/>
          </w:rPr>
          <w:tab/>
        </w:r>
        <w:r>
          <w:rPr>
            <w:noProof/>
            <w:webHidden/>
          </w:rPr>
          <w:fldChar w:fldCharType="begin"/>
        </w:r>
        <w:r>
          <w:rPr>
            <w:noProof/>
            <w:webHidden/>
          </w:rPr>
          <w:instrText xml:space="preserve"> PAGEREF _Toc206501200 \h </w:instrText>
        </w:r>
        <w:r>
          <w:rPr>
            <w:noProof/>
            <w:webHidden/>
          </w:rPr>
        </w:r>
        <w:r>
          <w:rPr>
            <w:noProof/>
            <w:webHidden/>
          </w:rPr>
          <w:fldChar w:fldCharType="separate"/>
        </w:r>
        <w:r w:rsidR="00AD15E4">
          <w:rPr>
            <w:noProof/>
            <w:webHidden/>
          </w:rPr>
          <w:t>127</w:t>
        </w:r>
        <w:r>
          <w:rPr>
            <w:noProof/>
            <w:webHidden/>
          </w:rPr>
          <w:fldChar w:fldCharType="end"/>
        </w:r>
      </w:hyperlink>
    </w:p>
    <w:p w14:paraId="4DFD508D" w14:textId="187BFFC5" w:rsidR="00BF79B3" w:rsidRDefault="00BF79B3">
      <w:pPr>
        <w:pStyle w:val="TOC2"/>
        <w:rPr>
          <w:rFonts w:asciiTheme="minorHAnsi" w:eastAsiaTheme="minorEastAsia" w:hAnsiTheme="minorHAnsi" w:cstheme="minorBidi"/>
          <w:noProof/>
          <w:kern w:val="2"/>
          <w:szCs w:val="24"/>
          <w14:ligatures w14:val="standardContextual"/>
        </w:rPr>
      </w:pPr>
      <w:hyperlink w:anchor="_Toc206501201" w:history="1">
        <w:r w:rsidRPr="00781647">
          <w:rPr>
            <w:rStyle w:val="Hyperlink"/>
            <w:noProof/>
          </w:rPr>
          <w:t>Section VI - Fraud and Corruption</w:t>
        </w:r>
        <w:r>
          <w:rPr>
            <w:noProof/>
            <w:webHidden/>
          </w:rPr>
          <w:tab/>
        </w:r>
        <w:r>
          <w:rPr>
            <w:noProof/>
            <w:webHidden/>
          </w:rPr>
          <w:fldChar w:fldCharType="begin"/>
        </w:r>
        <w:r>
          <w:rPr>
            <w:noProof/>
            <w:webHidden/>
          </w:rPr>
          <w:instrText xml:space="preserve"> PAGEREF _Toc206501201 \h </w:instrText>
        </w:r>
        <w:r>
          <w:rPr>
            <w:noProof/>
            <w:webHidden/>
          </w:rPr>
        </w:r>
        <w:r>
          <w:rPr>
            <w:noProof/>
            <w:webHidden/>
          </w:rPr>
          <w:fldChar w:fldCharType="separate"/>
        </w:r>
        <w:r w:rsidR="00AD15E4">
          <w:rPr>
            <w:noProof/>
            <w:webHidden/>
          </w:rPr>
          <w:t>129</w:t>
        </w:r>
        <w:r>
          <w:rPr>
            <w:noProof/>
            <w:webHidden/>
          </w:rPr>
          <w:fldChar w:fldCharType="end"/>
        </w:r>
      </w:hyperlink>
    </w:p>
    <w:p w14:paraId="0A0806CB" w14:textId="15796E70" w:rsidR="00BF79B3" w:rsidRDefault="00BF79B3">
      <w:pPr>
        <w:pStyle w:val="TOC1"/>
        <w:rPr>
          <w:rFonts w:asciiTheme="minorHAnsi" w:eastAsiaTheme="minorEastAsia" w:hAnsiTheme="minorHAnsi" w:cstheme="minorBidi"/>
          <w:noProof/>
          <w:kern w:val="2"/>
          <w14:ligatures w14:val="standardContextual"/>
        </w:rPr>
      </w:pPr>
      <w:hyperlink w:anchor="_Toc206501202" w:history="1">
        <w:r w:rsidRPr="00781647">
          <w:rPr>
            <w:rStyle w:val="Hyperlink"/>
            <w:noProof/>
          </w:rPr>
          <w:t xml:space="preserve">PART 2 – </w:t>
        </w:r>
        <w:r w:rsidRPr="00781647">
          <w:rPr>
            <w:rStyle w:val="Hyperlink"/>
            <w:iCs/>
            <w:noProof/>
          </w:rPr>
          <w:t>Works’</w:t>
        </w:r>
        <w:r w:rsidRPr="00781647">
          <w:rPr>
            <w:rStyle w:val="Hyperlink"/>
            <w:noProof/>
          </w:rPr>
          <w:t xml:space="preserve"> Requirements</w:t>
        </w:r>
        <w:r>
          <w:rPr>
            <w:noProof/>
            <w:webHidden/>
          </w:rPr>
          <w:tab/>
        </w:r>
        <w:r>
          <w:rPr>
            <w:noProof/>
            <w:webHidden/>
          </w:rPr>
          <w:fldChar w:fldCharType="begin"/>
        </w:r>
        <w:r>
          <w:rPr>
            <w:noProof/>
            <w:webHidden/>
          </w:rPr>
          <w:instrText xml:space="preserve"> PAGEREF _Toc206501202 \h </w:instrText>
        </w:r>
        <w:r>
          <w:rPr>
            <w:noProof/>
            <w:webHidden/>
          </w:rPr>
        </w:r>
        <w:r>
          <w:rPr>
            <w:noProof/>
            <w:webHidden/>
          </w:rPr>
          <w:fldChar w:fldCharType="separate"/>
        </w:r>
        <w:r w:rsidR="00AD15E4">
          <w:rPr>
            <w:noProof/>
            <w:webHidden/>
          </w:rPr>
          <w:t>131</w:t>
        </w:r>
        <w:r>
          <w:rPr>
            <w:noProof/>
            <w:webHidden/>
          </w:rPr>
          <w:fldChar w:fldCharType="end"/>
        </w:r>
      </w:hyperlink>
    </w:p>
    <w:p w14:paraId="70F95DDA" w14:textId="56E67E91" w:rsidR="00BF79B3" w:rsidRDefault="00BF79B3">
      <w:pPr>
        <w:pStyle w:val="TOC2"/>
        <w:rPr>
          <w:rFonts w:asciiTheme="minorHAnsi" w:eastAsiaTheme="minorEastAsia" w:hAnsiTheme="minorHAnsi" w:cstheme="minorBidi"/>
          <w:noProof/>
          <w:kern w:val="2"/>
          <w:szCs w:val="24"/>
          <w14:ligatures w14:val="standardContextual"/>
        </w:rPr>
      </w:pPr>
      <w:hyperlink w:anchor="_Toc206501203" w:history="1">
        <w:r w:rsidRPr="00781647">
          <w:rPr>
            <w:rStyle w:val="Hyperlink"/>
            <w:noProof/>
          </w:rPr>
          <w:t>Section VII - Works’ Requirements</w:t>
        </w:r>
        <w:r>
          <w:rPr>
            <w:noProof/>
            <w:webHidden/>
          </w:rPr>
          <w:tab/>
        </w:r>
        <w:r>
          <w:rPr>
            <w:noProof/>
            <w:webHidden/>
          </w:rPr>
          <w:fldChar w:fldCharType="begin"/>
        </w:r>
        <w:r>
          <w:rPr>
            <w:noProof/>
            <w:webHidden/>
          </w:rPr>
          <w:instrText xml:space="preserve"> PAGEREF _Toc206501203 \h </w:instrText>
        </w:r>
        <w:r>
          <w:rPr>
            <w:noProof/>
            <w:webHidden/>
          </w:rPr>
        </w:r>
        <w:r>
          <w:rPr>
            <w:noProof/>
            <w:webHidden/>
          </w:rPr>
          <w:fldChar w:fldCharType="separate"/>
        </w:r>
        <w:r w:rsidR="00AD15E4">
          <w:rPr>
            <w:noProof/>
            <w:webHidden/>
          </w:rPr>
          <w:t>133</w:t>
        </w:r>
        <w:r>
          <w:rPr>
            <w:noProof/>
            <w:webHidden/>
          </w:rPr>
          <w:fldChar w:fldCharType="end"/>
        </w:r>
      </w:hyperlink>
    </w:p>
    <w:p w14:paraId="299278AC" w14:textId="2A16BBC2" w:rsidR="00BF79B3" w:rsidRDefault="00BF79B3">
      <w:pPr>
        <w:pStyle w:val="TOC1"/>
        <w:rPr>
          <w:rFonts w:asciiTheme="minorHAnsi" w:eastAsiaTheme="minorEastAsia" w:hAnsiTheme="minorHAnsi" w:cstheme="minorBidi"/>
          <w:noProof/>
          <w:kern w:val="2"/>
          <w14:ligatures w14:val="standardContextual"/>
        </w:rPr>
      </w:pPr>
      <w:hyperlink w:anchor="_Toc206501204" w:history="1">
        <w:r w:rsidRPr="00781647">
          <w:rPr>
            <w:rStyle w:val="Hyperlink"/>
            <w:noProof/>
          </w:rPr>
          <w:t>PART 3 – Conditions of Contract and Contract Forms</w:t>
        </w:r>
        <w:r>
          <w:rPr>
            <w:noProof/>
            <w:webHidden/>
          </w:rPr>
          <w:tab/>
        </w:r>
        <w:r>
          <w:rPr>
            <w:noProof/>
            <w:webHidden/>
          </w:rPr>
          <w:fldChar w:fldCharType="begin"/>
        </w:r>
        <w:r>
          <w:rPr>
            <w:noProof/>
            <w:webHidden/>
          </w:rPr>
          <w:instrText xml:space="preserve"> PAGEREF _Toc206501204 \h </w:instrText>
        </w:r>
        <w:r>
          <w:rPr>
            <w:noProof/>
            <w:webHidden/>
          </w:rPr>
        </w:r>
        <w:r>
          <w:rPr>
            <w:noProof/>
            <w:webHidden/>
          </w:rPr>
          <w:fldChar w:fldCharType="separate"/>
        </w:r>
        <w:r w:rsidR="00AD15E4">
          <w:rPr>
            <w:noProof/>
            <w:webHidden/>
          </w:rPr>
          <w:t>147</w:t>
        </w:r>
        <w:r>
          <w:rPr>
            <w:noProof/>
            <w:webHidden/>
          </w:rPr>
          <w:fldChar w:fldCharType="end"/>
        </w:r>
      </w:hyperlink>
    </w:p>
    <w:p w14:paraId="732C175A" w14:textId="69B86206" w:rsidR="00BF79B3" w:rsidRDefault="00BF79B3">
      <w:pPr>
        <w:pStyle w:val="TOC2"/>
        <w:rPr>
          <w:rFonts w:asciiTheme="minorHAnsi" w:eastAsiaTheme="minorEastAsia" w:hAnsiTheme="minorHAnsi" w:cstheme="minorBidi"/>
          <w:noProof/>
          <w:kern w:val="2"/>
          <w:szCs w:val="24"/>
          <w14:ligatures w14:val="standardContextual"/>
        </w:rPr>
      </w:pPr>
      <w:hyperlink w:anchor="_Toc206501205" w:history="1">
        <w:r w:rsidRPr="00781647">
          <w:rPr>
            <w:rStyle w:val="Hyperlink"/>
            <w:noProof/>
          </w:rPr>
          <w:t>Section VIII - General Conditions of Contract</w:t>
        </w:r>
        <w:r>
          <w:rPr>
            <w:noProof/>
            <w:webHidden/>
          </w:rPr>
          <w:tab/>
        </w:r>
        <w:r>
          <w:rPr>
            <w:noProof/>
            <w:webHidden/>
          </w:rPr>
          <w:fldChar w:fldCharType="begin"/>
        </w:r>
        <w:r>
          <w:rPr>
            <w:noProof/>
            <w:webHidden/>
          </w:rPr>
          <w:instrText xml:space="preserve"> PAGEREF _Toc206501205 \h </w:instrText>
        </w:r>
        <w:r>
          <w:rPr>
            <w:noProof/>
            <w:webHidden/>
          </w:rPr>
        </w:r>
        <w:r>
          <w:rPr>
            <w:noProof/>
            <w:webHidden/>
          </w:rPr>
          <w:fldChar w:fldCharType="separate"/>
        </w:r>
        <w:r w:rsidR="00AD15E4">
          <w:rPr>
            <w:noProof/>
            <w:webHidden/>
          </w:rPr>
          <w:t>148</w:t>
        </w:r>
        <w:r>
          <w:rPr>
            <w:noProof/>
            <w:webHidden/>
          </w:rPr>
          <w:fldChar w:fldCharType="end"/>
        </w:r>
      </w:hyperlink>
    </w:p>
    <w:p w14:paraId="7D88D2B9" w14:textId="7BFB06F7" w:rsidR="00BF79B3" w:rsidRDefault="00BF79B3">
      <w:pPr>
        <w:pStyle w:val="TOC2"/>
        <w:rPr>
          <w:rFonts w:asciiTheme="minorHAnsi" w:eastAsiaTheme="minorEastAsia" w:hAnsiTheme="minorHAnsi" w:cstheme="minorBidi"/>
          <w:noProof/>
          <w:kern w:val="2"/>
          <w:szCs w:val="24"/>
          <w14:ligatures w14:val="standardContextual"/>
        </w:rPr>
      </w:pPr>
      <w:hyperlink w:anchor="_Toc206501206" w:history="1">
        <w:r w:rsidRPr="00781647">
          <w:rPr>
            <w:rStyle w:val="Hyperlink"/>
            <w:noProof/>
          </w:rPr>
          <w:t xml:space="preserve">Section IX - </w:t>
        </w:r>
        <w:r w:rsidRPr="00781647">
          <w:rPr>
            <w:rStyle w:val="Hyperlink"/>
            <w:iCs/>
            <w:noProof/>
          </w:rPr>
          <w:t xml:space="preserve">Particular </w:t>
        </w:r>
        <w:r w:rsidRPr="00781647">
          <w:rPr>
            <w:rStyle w:val="Hyperlink"/>
            <w:noProof/>
          </w:rPr>
          <w:t>Conditions of Contract</w:t>
        </w:r>
        <w:r>
          <w:rPr>
            <w:noProof/>
            <w:webHidden/>
          </w:rPr>
          <w:tab/>
        </w:r>
        <w:r>
          <w:rPr>
            <w:noProof/>
            <w:webHidden/>
          </w:rPr>
          <w:fldChar w:fldCharType="begin"/>
        </w:r>
        <w:r>
          <w:rPr>
            <w:noProof/>
            <w:webHidden/>
          </w:rPr>
          <w:instrText xml:space="preserve"> PAGEREF _Toc206501206 \h </w:instrText>
        </w:r>
        <w:r>
          <w:rPr>
            <w:noProof/>
            <w:webHidden/>
          </w:rPr>
        </w:r>
        <w:r>
          <w:rPr>
            <w:noProof/>
            <w:webHidden/>
          </w:rPr>
          <w:fldChar w:fldCharType="separate"/>
        </w:r>
        <w:r w:rsidR="00AD15E4">
          <w:rPr>
            <w:noProof/>
            <w:webHidden/>
          </w:rPr>
          <w:t>199</w:t>
        </w:r>
        <w:r>
          <w:rPr>
            <w:noProof/>
            <w:webHidden/>
          </w:rPr>
          <w:fldChar w:fldCharType="end"/>
        </w:r>
      </w:hyperlink>
    </w:p>
    <w:p w14:paraId="05090D4E" w14:textId="5DE612E9" w:rsidR="00BF79B3" w:rsidRDefault="00BF79B3">
      <w:pPr>
        <w:pStyle w:val="TOC2"/>
        <w:rPr>
          <w:rFonts w:asciiTheme="minorHAnsi" w:eastAsiaTheme="minorEastAsia" w:hAnsiTheme="minorHAnsi" w:cstheme="minorBidi"/>
          <w:noProof/>
          <w:kern w:val="2"/>
          <w:szCs w:val="24"/>
          <w14:ligatures w14:val="standardContextual"/>
        </w:rPr>
      </w:pPr>
      <w:hyperlink w:anchor="_Toc206501207" w:history="1">
        <w:r w:rsidRPr="00781647">
          <w:rPr>
            <w:rStyle w:val="Hyperlink"/>
            <w:noProof/>
          </w:rPr>
          <w:t>Section X - Contract Forms</w:t>
        </w:r>
        <w:r>
          <w:rPr>
            <w:noProof/>
            <w:webHidden/>
          </w:rPr>
          <w:tab/>
        </w:r>
        <w:r>
          <w:rPr>
            <w:noProof/>
            <w:webHidden/>
          </w:rPr>
          <w:fldChar w:fldCharType="begin"/>
        </w:r>
        <w:r>
          <w:rPr>
            <w:noProof/>
            <w:webHidden/>
          </w:rPr>
          <w:instrText xml:space="preserve"> PAGEREF _Toc206501207 \h </w:instrText>
        </w:r>
        <w:r>
          <w:rPr>
            <w:noProof/>
            <w:webHidden/>
          </w:rPr>
        </w:r>
        <w:r>
          <w:rPr>
            <w:noProof/>
            <w:webHidden/>
          </w:rPr>
          <w:fldChar w:fldCharType="separate"/>
        </w:r>
        <w:r w:rsidR="00AD15E4">
          <w:rPr>
            <w:noProof/>
            <w:webHidden/>
          </w:rPr>
          <w:t>205</w:t>
        </w:r>
        <w:r>
          <w:rPr>
            <w:noProof/>
            <w:webHidden/>
          </w:rPr>
          <w:fldChar w:fldCharType="end"/>
        </w:r>
      </w:hyperlink>
    </w:p>
    <w:p w14:paraId="651DC207" w14:textId="475013D2" w:rsidR="00BD12FA" w:rsidRPr="00753F5C" w:rsidRDefault="00BD12FA" w:rsidP="00BD12FA">
      <w:pPr>
        <w:pStyle w:val="Part"/>
        <w:sectPr w:rsidR="00BD12FA" w:rsidRPr="00753F5C" w:rsidSect="00BD12FA">
          <w:footerReference w:type="even" r:id="rId48"/>
          <w:footerReference w:type="default" r:id="rId49"/>
          <w:headerReference w:type="first" r:id="rId50"/>
          <w:footerReference w:type="first" r:id="rId51"/>
          <w:type w:val="oddPage"/>
          <w:pgSz w:w="12240" w:h="15840" w:code="1"/>
          <w:pgMar w:top="1440" w:right="1440" w:bottom="1440" w:left="1800" w:header="720" w:footer="720" w:gutter="0"/>
          <w:pgNumType w:start="1"/>
          <w:cols w:space="720"/>
          <w:titlePg/>
          <w:docGrid w:linePitch="326"/>
        </w:sectPr>
      </w:pPr>
      <w:r w:rsidRPr="00753F5C">
        <w:fldChar w:fldCharType="end"/>
      </w:r>
    </w:p>
    <w:p w14:paraId="41A979A2" w14:textId="77777777" w:rsidR="00BA54EB" w:rsidRPr="00753F5C" w:rsidRDefault="00BA54EB" w:rsidP="0088700C"/>
    <w:p w14:paraId="1DAC15B1" w14:textId="77777777" w:rsidR="00BA54EB" w:rsidRPr="00753F5C" w:rsidRDefault="00BA54EB" w:rsidP="0088700C"/>
    <w:p w14:paraId="6DC8F8F8" w14:textId="77777777" w:rsidR="00BA54EB" w:rsidRPr="00753F5C" w:rsidRDefault="00BA54EB" w:rsidP="0088700C"/>
    <w:p w14:paraId="520441D9" w14:textId="77777777" w:rsidR="00BA54EB" w:rsidRPr="00753F5C" w:rsidRDefault="00BA54EB" w:rsidP="0088700C"/>
    <w:p w14:paraId="085EF023" w14:textId="77777777" w:rsidR="00BA54EB" w:rsidRPr="00753F5C" w:rsidRDefault="00BA54EB" w:rsidP="0088700C"/>
    <w:p w14:paraId="3D2F1B13" w14:textId="77777777" w:rsidR="00BA54EB" w:rsidRPr="00753F5C" w:rsidRDefault="00BA54EB" w:rsidP="0088700C"/>
    <w:p w14:paraId="532E6FC2" w14:textId="77777777" w:rsidR="00BA54EB" w:rsidRPr="00753F5C" w:rsidRDefault="00BA54EB" w:rsidP="0088700C"/>
    <w:p w14:paraId="378246BC" w14:textId="77777777" w:rsidR="00BA54EB" w:rsidRPr="00753F5C" w:rsidRDefault="00BA54EB" w:rsidP="0088700C"/>
    <w:p w14:paraId="1BE06B4C" w14:textId="77777777" w:rsidR="00BA54EB" w:rsidRPr="00753F5C" w:rsidRDefault="00BA54EB" w:rsidP="0088700C"/>
    <w:p w14:paraId="0B8103A7" w14:textId="77777777" w:rsidR="00BA54EB" w:rsidRPr="00753F5C" w:rsidRDefault="00BA54EB" w:rsidP="0088700C"/>
    <w:p w14:paraId="6F75C441" w14:textId="77777777" w:rsidR="00BA54EB" w:rsidRPr="00753F5C" w:rsidRDefault="00BA54EB" w:rsidP="0088700C"/>
    <w:p w14:paraId="13F6E05C" w14:textId="77777777" w:rsidR="00BA54EB" w:rsidRPr="00753F5C" w:rsidRDefault="00BA54EB" w:rsidP="0088700C"/>
    <w:p w14:paraId="0109EEE2" w14:textId="77777777" w:rsidR="00BA54EB" w:rsidRPr="00753F5C" w:rsidRDefault="00BA54EB" w:rsidP="0088700C"/>
    <w:p w14:paraId="751E162F" w14:textId="77777777" w:rsidR="00BA54EB" w:rsidRPr="00753F5C" w:rsidRDefault="00BA54EB" w:rsidP="00BA54EB">
      <w:pPr>
        <w:jc w:val="center"/>
      </w:pPr>
    </w:p>
    <w:p w14:paraId="1E461139" w14:textId="77777777" w:rsidR="007B586E" w:rsidRPr="00EE2FC3" w:rsidRDefault="007B586E" w:rsidP="00EE2FC3">
      <w:pPr>
        <w:pStyle w:val="Part"/>
      </w:pPr>
      <w:bookmarkStart w:id="22" w:name="_Toc431041733"/>
      <w:bookmarkStart w:id="23" w:name="_Toc435533395"/>
      <w:bookmarkStart w:id="24" w:name="_Toc435536127"/>
      <w:bookmarkStart w:id="25" w:name="_Toc333923372"/>
      <w:bookmarkStart w:id="26" w:name="_Toc437266602"/>
      <w:bookmarkStart w:id="27" w:name="_Toc437266873"/>
      <w:bookmarkStart w:id="28" w:name="_Toc437272181"/>
      <w:bookmarkStart w:id="29" w:name="_Toc442263273"/>
      <w:bookmarkStart w:id="30" w:name="_Toc206501195"/>
      <w:r w:rsidRPr="00EE2FC3">
        <w:t xml:space="preserve">PART 1 – </w:t>
      </w:r>
      <w:r w:rsidR="007C28E1" w:rsidRPr="00EE2FC3">
        <w:t>Bid</w:t>
      </w:r>
      <w:r w:rsidRPr="00EE2FC3">
        <w:t>ding Procedures</w:t>
      </w:r>
      <w:bookmarkEnd w:id="22"/>
      <w:bookmarkEnd w:id="23"/>
      <w:bookmarkEnd w:id="24"/>
      <w:bookmarkEnd w:id="25"/>
      <w:bookmarkEnd w:id="26"/>
      <w:bookmarkEnd w:id="27"/>
      <w:bookmarkEnd w:id="28"/>
      <w:bookmarkEnd w:id="29"/>
      <w:bookmarkEnd w:id="30"/>
    </w:p>
    <w:p w14:paraId="010F7860" w14:textId="77777777" w:rsidR="0088700C" w:rsidRPr="00753F5C" w:rsidRDefault="0088700C" w:rsidP="0088700C">
      <w:pPr>
        <w:pStyle w:val="Part1"/>
        <w:rPr>
          <w:sz w:val="72"/>
          <w:szCs w:val="72"/>
        </w:rPr>
      </w:pPr>
    </w:p>
    <w:p w14:paraId="4989A4FC" w14:textId="77777777" w:rsidR="002543AF" w:rsidRPr="00753F5C" w:rsidRDefault="002543AF" w:rsidP="0088700C">
      <w:pPr>
        <w:pStyle w:val="Part1"/>
        <w:rPr>
          <w:sz w:val="72"/>
          <w:szCs w:val="72"/>
        </w:rPr>
        <w:sectPr w:rsidR="002543AF" w:rsidRPr="00753F5C" w:rsidSect="008B55F0">
          <w:footerReference w:type="even" r:id="rId52"/>
          <w:footerReference w:type="default" r:id="rId53"/>
          <w:headerReference w:type="first" r:id="rId54"/>
          <w:footerReference w:type="first" r:id="rId55"/>
          <w:type w:val="oddPage"/>
          <w:pgSz w:w="12240" w:h="15840" w:code="1"/>
          <w:pgMar w:top="1440" w:right="1440" w:bottom="1440" w:left="1800" w:header="720" w:footer="720" w:gutter="0"/>
          <w:cols w:space="720"/>
          <w:titlePg/>
        </w:sectPr>
      </w:pPr>
    </w:p>
    <w:p w14:paraId="408B3489" w14:textId="77777777" w:rsidR="007B586E" w:rsidRPr="00753F5C" w:rsidRDefault="007B586E">
      <w:pPr>
        <w:tabs>
          <w:tab w:val="left" w:pos="180"/>
        </w:tabs>
        <w:ind w:left="720" w:right="288" w:hanging="360"/>
        <w:jc w:val="both"/>
        <w:rPr>
          <w:iCs/>
          <w:spacing w:val="-2"/>
          <w:sz w:val="20"/>
        </w:rPr>
      </w:pPr>
    </w:p>
    <w:p w14:paraId="376B3AAB" w14:textId="77777777" w:rsidR="007B586E" w:rsidRPr="00753F5C" w:rsidRDefault="007B586E" w:rsidP="00BA54EB">
      <w:pPr>
        <w:pStyle w:val="Subtitle"/>
      </w:pPr>
      <w:bookmarkStart w:id="31" w:name="_Hlt139868660"/>
      <w:bookmarkStart w:id="32" w:name="_Toc435536128"/>
      <w:bookmarkStart w:id="33" w:name="_Toc333923373"/>
      <w:bookmarkStart w:id="34" w:name="_Toc437266603"/>
      <w:bookmarkStart w:id="35" w:name="_Toc206501196"/>
      <w:bookmarkEnd w:id="31"/>
      <w:r w:rsidRPr="00753F5C">
        <w:t xml:space="preserve">Section </w:t>
      </w:r>
      <w:r w:rsidR="00753B2C" w:rsidRPr="00753F5C">
        <w:t xml:space="preserve">I </w:t>
      </w:r>
      <w:r w:rsidRPr="00753F5C">
        <w:t xml:space="preserve">- Instructions to </w:t>
      </w:r>
      <w:r w:rsidR="007C28E1" w:rsidRPr="00753F5C">
        <w:t>Bid</w:t>
      </w:r>
      <w:r w:rsidRPr="00753F5C">
        <w:t>ders</w:t>
      </w:r>
      <w:bookmarkEnd w:id="32"/>
      <w:bookmarkEnd w:id="33"/>
      <w:bookmarkEnd w:id="34"/>
      <w:bookmarkEnd w:id="35"/>
    </w:p>
    <w:bookmarkEnd w:id="0"/>
    <w:p w14:paraId="27B6963A" w14:textId="77777777" w:rsidR="007B586E" w:rsidRPr="00753F5C" w:rsidRDefault="007B586E">
      <w:pPr>
        <w:pStyle w:val="BodyText"/>
        <w:ind w:left="180" w:right="288"/>
        <w:jc w:val="center"/>
        <w:rPr>
          <w:rFonts w:ascii="Times New Roman" w:hAnsi="Times New Roman" w:cs="Times New Roman"/>
          <w:b/>
          <w:bCs/>
          <w:sz w:val="24"/>
        </w:rPr>
      </w:pPr>
    </w:p>
    <w:p w14:paraId="22ADFC53" w14:textId="77777777" w:rsidR="007B586E" w:rsidRPr="00753F5C" w:rsidRDefault="0039057A">
      <w:pPr>
        <w:pStyle w:val="BodyText"/>
        <w:ind w:left="180" w:right="288"/>
        <w:jc w:val="center"/>
        <w:rPr>
          <w:rFonts w:ascii="Times New Roman" w:hAnsi="Times New Roman" w:cs="Times New Roman"/>
          <w:b/>
          <w:sz w:val="32"/>
          <w:szCs w:val="32"/>
        </w:rPr>
      </w:pPr>
      <w:r w:rsidRPr="00753F5C">
        <w:rPr>
          <w:rFonts w:ascii="Times New Roman" w:hAnsi="Times New Roman" w:cs="Times New Roman"/>
          <w:b/>
          <w:sz w:val="32"/>
          <w:szCs w:val="32"/>
        </w:rPr>
        <w:t>Contents</w:t>
      </w:r>
    </w:p>
    <w:p w14:paraId="07B5BA0C" w14:textId="77777777" w:rsidR="007B586E" w:rsidRPr="00753F5C" w:rsidRDefault="007B586E" w:rsidP="007F3E53">
      <w:pPr>
        <w:pStyle w:val="BodyText"/>
        <w:ind w:left="180" w:right="288"/>
        <w:jc w:val="center"/>
        <w:outlineLvl w:val="0"/>
        <w:rPr>
          <w:rFonts w:ascii="Times New Roman" w:hAnsi="Times New Roman" w:cs="Times New Roman"/>
          <w:b/>
          <w:bCs/>
          <w:sz w:val="24"/>
        </w:rPr>
      </w:pPr>
    </w:p>
    <w:p w14:paraId="61AF132F" w14:textId="77777777" w:rsidR="007B586E" w:rsidRPr="00753F5C" w:rsidRDefault="007B586E" w:rsidP="0015116C"/>
    <w:p w14:paraId="147FCE17" w14:textId="77777777" w:rsidR="00BD12FA" w:rsidRPr="00753F5C" w:rsidRDefault="00BD12FA" w:rsidP="00BD12FA">
      <w:pPr>
        <w:jc w:val="center"/>
        <w:rPr>
          <w:b/>
          <w:sz w:val="32"/>
          <w:szCs w:val="32"/>
        </w:rPr>
      </w:pPr>
      <w:r w:rsidRPr="00753F5C">
        <w:rPr>
          <w:b/>
          <w:sz w:val="32"/>
          <w:szCs w:val="32"/>
        </w:rPr>
        <w:t>Table of Contents</w:t>
      </w:r>
    </w:p>
    <w:p w14:paraId="0611FDEF" w14:textId="77777777" w:rsidR="00BD12FA" w:rsidRPr="00753F5C" w:rsidRDefault="00BD12FA" w:rsidP="00BD12FA">
      <w:pPr>
        <w:pStyle w:val="TOC1"/>
        <w:rPr>
          <w:rFonts w:ascii="Times New Roman" w:hAnsi="Times New Roman"/>
        </w:rPr>
      </w:pPr>
    </w:p>
    <w:p w14:paraId="0399F87C" w14:textId="03137778" w:rsidR="00E85E64" w:rsidRDefault="00BD12FA">
      <w:pPr>
        <w:pStyle w:val="TOC1"/>
        <w:rPr>
          <w:rFonts w:asciiTheme="minorHAnsi" w:eastAsiaTheme="minorEastAsia" w:hAnsiTheme="minorHAnsi" w:cstheme="minorBidi"/>
          <w:noProof/>
          <w:kern w:val="2"/>
          <w14:ligatures w14:val="standardContextual"/>
        </w:rPr>
      </w:pPr>
      <w:r w:rsidRPr="00753F5C">
        <w:rPr>
          <w:rFonts w:ascii="Times New Roman" w:hAnsi="Times New Roman"/>
          <w:i/>
        </w:rPr>
        <w:fldChar w:fldCharType="begin"/>
      </w:r>
      <w:r w:rsidRPr="00753F5C">
        <w:rPr>
          <w:rFonts w:ascii="Times New Roman" w:hAnsi="Times New Roman"/>
          <w:i/>
        </w:rPr>
        <w:instrText xml:space="preserve"> TOC \h \z \t "ITB h1,1,ITB h2,2" </w:instrText>
      </w:r>
      <w:r w:rsidRPr="00753F5C">
        <w:rPr>
          <w:rFonts w:ascii="Times New Roman" w:hAnsi="Times New Roman"/>
          <w:i/>
        </w:rPr>
        <w:fldChar w:fldCharType="separate"/>
      </w:r>
      <w:hyperlink w:anchor="_Toc206499105" w:history="1">
        <w:r w:rsidR="00E85E64" w:rsidRPr="006F2B9C">
          <w:rPr>
            <w:rStyle w:val="Hyperlink"/>
            <w:noProof/>
          </w:rPr>
          <w:t>A.</w:t>
        </w:r>
        <w:r w:rsidR="00E85E64">
          <w:rPr>
            <w:rFonts w:asciiTheme="minorHAnsi" w:eastAsiaTheme="minorEastAsia" w:hAnsiTheme="minorHAnsi" w:cstheme="minorBidi"/>
            <w:noProof/>
            <w:kern w:val="2"/>
            <w14:ligatures w14:val="standardContextual"/>
          </w:rPr>
          <w:tab/>
        </w:r>
        <w:r w:rsidR="00E85E64" w:rsidRPr="006F2B9C">
          <w:rPr>
            <w:rStyle w:val="Hyperlink"/>
            <w:noProof/>
          </w:rPr>
          <w:t>General</w:t>
        </w:r>
        <w:r w:rsidR="00E85E64">
          <w:rPr>
            <w:noProof/>
            <w:webHidden/>
          </w:rPr>
          <w:tab/>
        </w:r>
        <w:r w:rsidR="00E85E64">
          <w:rPr>
            <w:noProof/>
            <w:webHidden/>
          </w:rPr>
          <w:fldChar w:fldCharType="begin"/>
        </w:r>
        <w:r w:rsidR="00E85E64">
          <w:rPr>
            <w:noProof/>
            <w:webHidden/>
          </w:rPr>
          <w:instrText xml:space="preserve"> PAGEREF _Toc206499105 \h </w:instrText>
        </w:r>
        <w:r w:rsidR="00E85E64">
          <w:rPr>
            <w:noProof/>
            <w:webHidden/>
          </w:rPr>
        </w:r>
        <w:r w:rsidR="00E85E64">
          <w:rPr>
            <w:noProof/>
            <w:webHidden/>
          </w:rPr>
          <w:fldChar w:fldCharType="separate"/>
        </w:r>
        <w:r w:rsidR="00AD15E4">
          <w:rPr>
            <w:noProof/>
            <w:webHidden/>
          </w:rPr>
          <w:t>7</w:t>
        </w:r>
        <w:r w:rsidR="00E85E64">
          <w:rPr>
            <w:noProof/>
            <w:webHidden/>
          </w:rPr>
          <w:fldChar w:fldCharType="end"/>
        </w:r>
      </w:hyperlink>
    </w:p>
    <w:p w14:paraId="44DE57D5" w14:textId="29A98541" w:rsidR="00E85E64" w:rsidRDefault="00E85E64">
      <w:pPr>
        <w:pStyle w:val="TOC2"/>
        <w:rPr>
          <w:rFonts w:asciiTheme="minorHAnsi" w:eastAsiaTheme="minorEastAsia" w:hAnsiTheme="minorHAnsi" w:cstheme="minorBidi"/>
          <w:noProof/>
          <w:kern w:val="2"/>
          <w:szCs w:val="24"/>
          <w14:ligatures w14:val="standardContextual"/>
        </w:rPr>
      </w:pPr>
      <w:hyperlink w:anchor="_Toc206499106" w:history="1">
        <w:r w:rsidRPr="006F2B9C">
          <w:rPr>
            <w:rStyle w:val="Hyperlink"/>
            <w:noProof/>
          </w:rPr>
          <w:t>1.</w:t>
        </w:r>
        <w:r>
          <w:rPr>
            <w:rFonts w:asciiTheme="minorHAnsi" w:eastAsiaTheme="minorEastAsia" w:hAnsiTheme="minorHAnsi" w:cstheme="minorBidi"/>
            <w:noProof/>
            <w:kern w:val="2"/>
            <w:szCs w:val="24"/>
            <w14:ligatures w14:val="standardContextual"/>
          </w:rPr>
          <w:tab/>
        </w:r>
        <w:r w:rsidRPr="006F2B9C">
          <w:rPr>
            <w:rStyle w:val="Hyperlink"/>
            <w:noProof/>
          </w:rPr>
          <w:t>Scope of Bid</w:t>
        </w:r>
        <w:r>
          <w:rPr>
            <w:noProof/>
            <w:webHidden/>
          </w:rPr>
          <w:tab/>
        </w:r>
        <w:r>
          <w:rPr>
            <w:noProof/>
            <w:webHidden/>
          </w:rPr>
          <w:fldChar w:fldCharType="begin"/>
        </w:r>
        <w:r>
          <w:rPr>
            <w:noProof/>
            <w:webHidden/>
          </w:rPr>
          <w:instrText xml:space="preserve"> PAGEREF _Toc206499106 \h </w:instrText>
        </w:r>
        <w:r>
          <w:rPr>
            <w:noProof/>
            <w:webHidden/>
          </w:rPr>
        </w:r>
        <w:r>
          <w:rPr>
            <w:noProof/>
            <w:webHidden/>
          </w:rPr>
          <w:fldChar w:fldCharType="separate"/>
        </w:r>
        <w:r w:rsidR="00AD15E4">
          <w:rPr>
            <w:noProof/>
            <w:webHidden/>
          </w:rPr>
          <w:t>7</w:t>
        </w:r>
        <w:r>
          <w:rPr>
            <w:noProof/>
            <w:webHidden/>
          </w:rPr>
          <w:fldChar w:fldCharType="end"/>
        </w:r>
      </w:hyperlink>
    </w:p>
    <w:p w14:paraId="20DC555B" w14:textId="399777AC" w:rsidR="00E85E64" w:rsidRDefault="00E85E64">
      <w:pPr>
        <w:pStyle w:val="TOC2"/>
        <w:rPr>
          <w:rFonts w:asciiTheme="minorHAnsi" w:eastAsiaTheme="minorEastAsia" w:hAnsiTheme="minorHAnsi" w:cstheme="minorBidi"/>
          <w:noProof/>
          <w:kern w:val="2"/>
          <w:szCs w:val="24"/>
          <w14:ligatures w14:val="standardContextual"/>
        </w:rPr>
      </w:pPr>
      <w:hyperlink w:anchor="_Toc206499107" w:history="1">
        <w:r w:rsidRPr="006F2B9C">
          <w:rPr>
            <w:rStyle w:val="Hyperlink"/>
            <w:noProof/>
          </w:rPr>
          <w:t>2.</w:t>
        </w:r>
        <w:r>
          <w:rPr>
            <w:rFonts w:asciiTheme="minorHAnsi" w:eastAsiaTheme="minorEastAsia" w:hAnsiTheme="minorHAnsi" w:cstheme="minorBidi"/>
            <w:noProof/>
            <w:kern w:val="2"/>
            <w:szCs w:val="24"/>
            <w14:ligatures w14:val="standardContextual"/>
          </w:rPr>
          <w:tab/>
        </w:r>
        <w:r w:rsidRPr="006F2B9C">
          <w:rPr>
            <w:rStyle w:val="Hyperlink"/>
            <w:noProof/>
          </w:rPr>
          <w:t>Source of Funds</w:t>
        </w:r>
        <w:r>
          <w:rPr>
            <w:noProof/>
            <w:webHidden/>
          </w:rPr>
          <w:tab/>
        </w:r>
        <w:r>
          <w:rPr>
            <w:noProof/>
            <w:webHidden/>
          </w:rPr>
          <w:fldChar w:fldCharType="begin"/>
        </w:r>
        <w:r>
          <w:rPr>
            <w:noProof/>
            <w:webHidden/>
          </w:rPr>
          <w:instrText xml:space="preserve"> PAGEREF _Toc206499107 \h </w:instrText>
        </w:r>
        <w:r>
          <w:rPr>
            <w:noProof/>
            <w:webHidden/>
          </w:rPr>
        </w:r>
        <w:r>
          <w:rPr>
            <w:noProof/>
            <w:webHidden/>
          </w:rPr>
          <w:fldChar w:fldCharType="separate"/>
        </w:r>
        <w:r w:rsidR="00AD15E4">
          <w:rPr>
            <w:noProof/>
            <w:webHidden/>
          </w:rPr>
          <w:t>8</w:t>
        </w:r>
        <w:r>
          <w:rPr>
            <w:noProof/>
            <w:webHidden/>
          </w:rPr>
          <w:fldChar w:fldCharType="end"/>
        </w:r>
      </w:hyperlink>
    </w:p>
    <w:p w14:paraId="3FC348C5" w14:textId="4C12D94C" w:rsidR="00E85E64" w:rsidRDefault="00E85E64">
      <w:pPr>
        <w:pStyle w:val="TOC2"/>
        <w:rPr>
          <w:rFonts w:asciiTheme="minorHAnsi" w:eastAsiaTheme="minorEastAsia" w:hAnsiTheme="minorHAnsi" w:cstheme="minorBidi"/>
          <w:noProof/>
          <w:kern w:val="2"/>
          <w:szCs w:val="24"/>
          <w14:ligatures w14:val="standardContextual"/>
        </w:rPr>
      </w:pPr>
      <w:hyperlink w:anchor="_Toc206499108" w:history="1">
        <w:r w:rsidRPr="006F2B9C">
          <w:rPr>
            <w:rStyle w:val="Hyperlink"/>
            <w:noProof/>
          </w:rPr>
          <w:t>3.</w:t>
        </w:r>
        <w:r>
          <w:rPr>
            <w:rFonts w:asciiTheme="minorHAnsi" w:eastAsiaTheme="minorEastAsia" w:hAnsiTheme="minorHAnsi" w:cstheme="minorBidi"/>
            <w:noProof/>
            <w:kern w:val="2"/>
            <w:szCs w:val="24"/>
            <w14:ligatures w14:val="standardContextual"/>
          </w:rPr>
          <w:tab/>
        </w:r>
        <w:r w:rsidRPr="006F2B9C">
          <w:rPr>
            <w:rStyle w:val="Hyperlink"/>
            <w:noProof/>
          </w:rPr>
          <w:t>Fraud and Corruption</w:t>
        </w:r>
        <w:r>
          <w:rPr>
            <w:noProof/>
            <w:webHidden/>
          </w:rPr>
          <w:tab/>
        </w:r>
        <w:r>
          <w:rPr>
            <w:noProof/>
            <w:webHidden/>
          </w:rPr>
          <w:fldChar w:fldCharType="begin"/>
        </w:r>
        <w:r>
          <w:rPr>
            <w:noProof/>
            <w:webHidden/>
          </w:rPr>
          <w:instrText xml:space="preserve"> PAGEREF _Toc206499108 \h </w:instrText>
        </w:r>
        <w:r>
          <w:rPr>
            <w:noProof/>
            <w:webHidden/>
          </w:rPr>
        </w:r>
        <w:r>
          <w:rPr>
            <w:noProof/>
            <w:webHidden/>
          </w:rPr>
          <w:fldChar w:fldCharType="separate"/>
        </w:r>
        <w:r w:rsidR="00AD15E4">
          <w:rPr>
            <w:noProof/>
            <w:webHidden/>
          </w:rPr>
          <w:t>8</w:t>
        </w:r>
        <w:r>
          <w:rPr>
            <w:noProof/>
            <w:webHidden/>
          </w:rPr>
          <w:fldChar w:fldCharType="end"/>
        </w:r>
      </w:hyperlink>
    </w:p>
    <w:p w14:paraId="41CB76B2" w14:textId="44669931" w:rsidR="00E85E64" w:rsidRDefault="00E85E64">
      <w:pPr>
        <w:pStyle w:val="TOC2"/>
        <w:rPr>
          <w:rFonts w:asciiTheme="minorHAnsi" w:eastAsiaTheme="minorEastAsia" w:hAnsiTheme="minorHAnsi" w:cstheme="minorBidi"/>
          <w:noProof/>
          <w:kern w:val="2"/>
          <w:szCs w:val="24"/>
          <w14:ligatures w14:val="standardContextual"/>
        </w:rPr>
      </w:pPr>
      <w:hyperlink w:anchor="_Toc206499109" w:history="1">
        <w:r w:rsidRPr="006F2B9C">
          <w:rPr>
            <w:rStyle w:val="Hyperlink"/>
            <w:noProof/>
          </w:rPr>
          <w:t>4.</w:t>
        </w:r>
        <w:r>
          <w:rPr>
            <w:rFonts w:asciiTheme="minorHAnsi" w:eastAsiaTheme="minorEastAsia" w:hAnsiTheme="minorHAnsi" w:cstheme="minorBidi"/>
            <w:noProof/>
            <w:kern w:val="2"/>
            <w:szCs w:val="24"/>
            <w14:ligatures w14:val="standardContextual"/>
          </w:rPr>
          <w:tab/>
        </w:r>
        <w:r w:rsidRPr="006F2B9C">
          <w:rPr>
            <w:rStyle w:val="Hyperlink"/>
            <w:noProof/>
          </w:rPr>
          <w:t>Eligible Bidders</w:t>
        </w:r>
        <w:r>
          <w:rPr>
            <w:noProof/>
            <w:webHidden/>
          </w:rPr>
          <w:tab/>
        </w:r>
        <w:r>
          <w:rPr>
            <w:noProof/>
            <w:webHidden/>
          </w:rPr>
          <w:fldChar w:fldCharType="begin"/>
        </w:r>
        <w:r>
          <w:rPr>
            <w:noProof/>
            <w:webHidden/>
          </w:rPr>
          <w:instrText xml:space="preserve"> PAGEREF _Toc206499109 \h </w:instrText>
        </w:r>
        <w:r>
          <w:rPr>
            <w:noProof/>
            <w:webHidden/>
          </w:rPr>
        </w:r>
        <w:r>
          <w:rPr>
            <w:noProof/>
            <w:webHidden/>
          </w:rPr>
          <w:fldChar w:fldCharType="separate"/>
        </w:r>
        <w:r w:rsidR="00AD15E4">
          <w:rPr>
            <w:noProof/>
            <w:webHidden/>
          </w:rPr>
          <w:t>9</w:t>
        </w:r>
        <w:r>
          <w:rPr>
            <w:noProof/>
            <w:webHidden/>
          </w:rPr>
          <w:fldChar w:fldCharType="end"/>
        </w:r>
      </w:hyperlink>
    </w:p>
    <w:p w14:paraId="35956F4B" w14:textId="476E99A9" w:rsidR="00E85E64" w:rsidRDefault="00E85E64">
      <w:pPr>
        <w:pStyle w:val="TOC2"/>
        <w:rPr>
          <w:rFonts w:asciiTheme="minorHAnsi" w:eastAsiaTheme="minorEastAsia" w:hAnsiTheme="minorHAnsi" w:cstheme="minorBidi"/>
          <w:noProof/>
          <w:kern w:val="2"/>
          <w:szCs w:val="24"/>
          <w14:ligatures w14:val="standardContextual"/>
        </w:rPr>
      </w:pPr>
      <w:hyperlink w:anchor="_Toc206499110" w:history="1">
        <w:r w:rsidRPr="006F2B9C">
          <w:rPr>
            <w:rStyle w:val="Hyperlink"/>
            <w:iCs/>
            <w:noProof/>
          </w:rPr>
          <w:t>5.</w:t>
        </w:r>
        <w:r>
          <w:rPr>
            <w:rFonts w:asciiTheme="minorHAnsi" w:eastAsiaTheme="minorEastAsia" w:hAnsiTheme="minorHAnsi" w:cstheme="minorBidi"/>
            <w:noProof/>
            <w:kern w:val="2"/>
            <w:szCs w:val="24"/>
            <w14:ligatures w14:val="standardContextual"/>
          </w:rPr>
          <w:tab/>
        </w:r>
        <w:r w:rsidRPr="006F2B9C">
          <w:rPr>
            <w:rStyle w:val="Hyperlink"/>
            <w:noProof/>
          </w:rPr>
          <w:t>Eligible Materials, Equipment and Services</w:t>
        </w:r>
        <w:r>
          <w:rPr>
            <w:noProof/>
            <w:webHidden/>
          </w:rPr>
          <w:tab/>
        </w:r>
        <w:r>
          <w:rPr>
            <w:noProof/>
            <w:webHidden/>
          </w:rPr>
          <w:fldChar w:fldCharType="begin"/>
        </w:r>
        <w:r>
          <w:rPr>
            <w:noProof/>
            <w:webHidden/>
          </w:rPr>
          <w:instrText xml:space="preserve"> PAGEREF _Toc206499110 \h </w:instrText>
        </w:r>
        <w:r>
          <w:rPr>
            <w:noProof/>
            <w:webHidden/>
          </w:rPr>
        </w:r>
        <w:r>
          <w:rPr>
            <w:noProof/>
            <w:webHidden/>
          </w:rPr>
          <w:fldChar w:fldCharType="separate"/>
        </w:r>
        <w:r w:rsidR="00AD15E4">
          <w:rPr>
            <w:noProof/>
            <w:webHidden/>
          </w:rPr>
          <w:t>12</w:t>
        </w:r>
        <w:r>
          <w:rPr>
            <w:noProof/>
            <w:webHidden/>
          </w:rPr>
          <w:fldChar w:fldCharType="end"/>
        </w:r>
      </w:hyperlink>
    </w:p>
    <w:p w14:paraId="40DB67EA" w14:textId="0465FACB" w:rsidR="00E85E64" w:rsidRDefault="00E85E64">
      <w:pPr>
        <w:pStyle w:val="TOC1"/>
        <w:rPr>
          <w:rFonts w:asciiTheme="minorHAnsi" w:eastAsiaTheme="minorEastAsia" w:hAnsiTheme="minorHAnsi" w:cstheme="minorBidi"/>
          <w:noProof/>
          <w:kern w:val="2"/>
          <w14:ligatures w14:val="standardContextual"/>
        </w:rPr>
      </w:pPr>
      <w:hyperlink w:anchor="_Toc206499111" w:history="1">
        <w:r w:rsidRPr="006F2B9C">
          <w:rPr>
            <w:rStyle w:val="Hyperlink"/>
            <w:noProof/>
          </w:rPr>
          <w:t>B.</w:t>
        </w:r>
        <w:r>
          <w:rPr>
            <w:rFonts w:asciiTheme="minorHAnsi" w:eastAsiaTheme="minorEastAsia" w:hAnsiTheme="minorHAnsi" w:cstheme="minorBidi"/>
            <w:noProof/>
            <w:kern w:val="2"/>
            <w14:ligatures w14:val="standardContextual"/>
          </w:rPr>
          <w:tab/>
        </w:r>
        <w:r w:rsidRPr="006F2B9C">
          <w:rPr>
            <w:rStyle w:val="Hyperlink"/>
            <w:noProof/>
          </w:rPr>
          <w:t>Contents of Bidding Document</w:t>
        </w:r>
        <w:r>
          <w:rPr>
            <w:noProof/>
            <w:webHidden/>
          </w:rPr>
          <w:tab/>
        </w:r>
        <w:r>
          <w:rPr>
            <w:noProof/>
            <w:webHidden/>
          </w:rPr>
          <w:fldChar w:fldCharType="begin"/>
        </w:r>
        <w:r>
          <w:rPr>
            <w:noProof/>
            <w:webHidden/>
          </w:rPr>
          <w:instrText xml:space="preserve"> PAGEREF _Toc206499111 \h </w:instrText>
        </w:r>
        <w:r>
          <w:rPr>
            <w:noProof/>
            <w:webHidden/>
          </w:rPr>
        </w:r>
        <w:r>
          <w:rPr>
            <w:noProof/>
            <w:webHidden/>
          </w:rPr>
          <w:fldChar w:fldCharType="separate"/>
        </w:r>
        <w:r w:rsidR="00AD15E4">
          <w:rPr>
            <w:noProof/>
            <w:webHidden/>
          </w:rPr>
          <w:t>12</w:t>
        </w:r>
        <w:r>
          <w:rPr>
            <w:noProof/>
            <w:webHidden/>
          </w:rPr>
          <w:fldChar w:fldCharType="end"/>
        </w:r>
      </w:hyperlink>
    </w:p>
    <w:p w14:paraId="3C2E436A" w14:textId="6799B273" w:rsidR="00E85E64" w:rsidRDefault="00E85E64">
      <w:pPr>
        <w:pStyle w:val="TOC2"/>
        <w:rPr>
          <w:rFonts w:asciiTheme="minorHAnsi" w:eastAsiaTheme="minorEastAsia" w:hAnsiTheme="minorHAnsi" w:cstheme="minorBidi"/>
          <w:noProof/>
          <w:kern w:val="2"/>
          <w:szCs w:val="24"/>
          <w14:ligatures w14:val="standardContextual"/>
        </w:rPr>
      </w:pPr>
      <w:hyperlink w:anchor="_Toc206499112" w:history="1">
        <w:r w:rsidRPr="006F2B9C">
          <w:rPr>
            <w:rStyle w:val="Hyperlink"/>
            <w:noProof/>
          </w:rPr>
          <w:t>6.</w:t>
        </w:r>
        <w:r>
          <w:rPr>
            <w:rFonts w:asciiTheme="minorHAnsi" w:eastAsiaTheme="minorEastAsia" w:hAnsiTheme="minorHAnsi" w:cstheme="minorBidi"/>
            <w:noProof/>
            <w:kern w:val="2"/>
            <w:szCs w:val="24"/>
            <w14:ligatures w14:val="standardContextual"/>
          </w:rPr>
          <w:tab/>
        </w:r>
        <w:r w:rsidRPr="006F2B9C">
          <w:rPr>
            <w:rStyle w:val="Hyperlink"/>
            <w:noProof/>
          </w:rPr>
          <w:t>Sections of Bidding Document</w:t>
        </w:r>
        <w:r>
          <w:rPr>
            <w:noProof/>
            <w:webHidden/>
          </w:rPr>
          <w:tab/>
        </w:r>
        <w:r>
          <w:rPr>
            <w:noProof/>
            <w:webHidden/>
          </w:rPr>
          <w:fldChar w:fldCharType="begin"/>
        </w:r>
        <w:r>
          <w:rPr>
            <w:noProof/>
            <w:webHidden/>
          </w:rPr>
          <w:instrText xml:space="preserve"> PAGEREF _Toc206499112 \h </w:instrText>
        </w:r>
        <w:r>
          <w:rPr>
            <w:noProof/>
            <w:webHidden/>
          </w:rPr>
        </w:r>
        <w:r>
          <w:rPr>
            <w:noProof/>
            <w:webHidden/>
          </w:rPr>
          <w:fldChar w:fldCharType="separate"/>
        </w:r>
        <w:r w:rsidR="00AD15E4">
          <w:rPr>
            <w:noProof/>
            <w:webHidden/>
          </w:rPr>
          <w:t>12</w:t>
        </w:r>
        <w:r>
          <w:rPr>
            <w:noProof/>
            <w:webHidden/>
          </w:rPr>
          <w:fldChar w:fldCharType="end"/>
        </w:r>
      </w:hyperlink>
    </w:p>
    <w:p w14:paraId="55DD1751" w14:textId="1F26F6B4" w:rsidR="00E85E64" w:rsidRDefault="00E85E64">
      <w:pPr>
        <w:pStyle w:val="TOC2"/>
        <w:rPr>
          <w:rFonts w:asciiTheme="minorHAnsi" w:eastAsiaTheme="minorEastAsia" w:hAnsiTheme="minorHAnsi" w:cstheme="minorBidi"/>
          <w:noProof/>
          <w:kern w:val="2"/>
          <w:szCs w:val="24"/>
          <w14:ligatures w14:val="standardContextual"/>
        </w:rPr>
      </w:pPr>
      <w:hyperlink w:anchor="_Toc206499113" w:history="1">
        <w:r w:rsidRPr="006F2B9C">
          <w:rPr>
            <w:rStyle w:val="Hyperlink"/>
            <w:noProof/>
          </w:rPr>
          <w:t>7.</w:t>
        </w:r>
        <w:r>
          <w:rPr>
            <w:rFonts w:asciiTheme="minorHAnsi" w:eastAsiaTheme="minorEastAsia" w:hAnsiTheme="minorHAnsi" w:cstheme="minorBidi"/>
            <w:noProof/>
            <w:kern w:val="2"/>
            <w:szCs w:val="24"/>
            <w14:ligatures w14:val="standardContextual"/>
          </w:rPr>
          <w:tab/>
        </w:r>
        <w:r w:rsidRPr="006F2B9C">
          <w:rPr>
            <w:rStyle w:val="Hyperlink"/>
            <w:noProof/>
          </w:rPr>
          <w:t>Clarification of Bidding Document, Site Visit, Pre-Bid Meeting</w:t>
        </w:r>
        <w:r>
          <w:rPr>
            <w:noProof/>
            <w:webHidden/>
          </w:rPr>
          <w:tab/>
        </w:r>
        <w:r>
          <w:rPr>
            <w:noProof/>
            <w:webHidden/>
          </w:rPr>
          <w:fldChar w:fldCharType="begin"/>
        </w:r>
        <w:r>
          <w:rPr>
            <w:noProof/>
            <w:webHidden/>
          </w:rPr>
          <w:instrText xml:space="preserve"> PAGEREF _Toc206499113 \h </w:instrText>
        </w:r>
        <w:r>
          <w:rPr>
            <w:noProof/>
            <w:webHidden/>
          </w:rPr>
        </w:r>
        <w:r>
          <w:rPr>
            <w:noProof/>
            <w:webHidden/>
          </w:rPr>
          <w:fldChar w:fldCharType="separate"/>
        </w:r>
        <w:r w:rsidR="00AD15E4">
          <w:rPr>
            <w:noProof/>
            <w:webHidden/>
          </w:rPr>
          <w:t>13</w:t>
        </w:r>
        <w:r>
          <w:rPr>
            <w:noProof/>
            <w:webHidden/>
          </w:rPr>
          <w:fldChar w:fldCharType="end"/>
        </w:r>
      </w:hyperlink>
    </w:p>
    <w:p w14:paraId="1DD46827" w14:textId="4F1D3CB3" w:rsidR="00E85E64" w:rsidRDefault="00E85E64">
      <w:pPr>
        <w:pStyle w:val="TOC2"/>
        <w:rPr>
          <w:rFonts w:asciiTheme="minorHAnsi" w:eastAsiaTheme="minorEastAsia" w:hAnsiTheme="minorHAnsi" w:cstheme="minorBidi"/>
          <w:noProof/>
          <w:kern w:val="2"/>
          <w:szCs w:val="24"/>
          <w14:ligatures w14:val="standardContextual"/>
        </w:rPr>
      </w:pPr>
      <w:hyperlink w:anchor="_Toc206499114" w:history="1">
        <w:r w:rsidRPr="006F2B9C">
          <w:rPr>
            <w:rStyle w:val="Hyperlink"/>
            <w:noProof/>
          </w:rPr>
          <w:t>8.</w:t>
        </w:r>
        <w:r>
          <w:rPr>
            <w:rFonts w:asciiTheme="minorHAnsi" w:eastAsiaTheme="minorEastAsia" w:hAnsiTheme="minorHAnsi" w:cstheme="minorBidi"/>
            <w:noProof/>
            <w:kern w:val="2"/>
            <w:szCs w:val="24"/>
            <w14:ligatures w14:val="standardContextual"/>
          </w:rPr>
          <w:tab/>
        </w:r>
        <w:r w:rsidRPr="006F2B9C">
          <w:rPr>
            <w:rStyle w:val="Hyperlink"/>
            <w:noProof/>
          </w:rPr>
          <w:t>Amendment of Bidding Document</w:t>
        </w:r>
        <w:r>
          <w:rPr>
            <w:noProof/>
            <w:webHidden/>
          </w:rPr>
          <w:tab/>
        </w:r>
        <w:r>
          <w:rPr>
            <w:noProof/>
            <w:webHidden/>
          </w:rPr>
          <w:fldChar w:fldCharType="begin"/>
        </w:r>
        <w:r>
          <w:rPr>
            <w:noProof/>
            <w:webHidden/>
          </w:rPr>
          <w:instrText xml:space="preserve"> PAGEREF _Toc206499114 \h </w:instrText>
        </w:r>
        <w:r>
          <w:rPr>
            <w:noProof/>
            <w:webHidden/>
          </w:rPr>
        </w:r>
        <w:r>
          <w:rPr>
            <w:noProof/>
            <w:webHidden/>
          </w:rPr>
          <w:fldChar w:fldCharType="separate"/>
        </w:r>
        <w:r w:rsidR="00AD15E4">
          <w:rPr>
            <w:noProof/>
            <w:webHidden/>
          </w:rPr>
          <w:t>14</w:t>
        </w:r>
        <w:r>
          <w:rPr>
            <w:noProof/>
            <w:webHidden/>
          </w:rPr>
          <w:fldChar w:fldCharType="end"/>
        </w:r>
      </w:hyperlink>
    </w:p>
    <w:p w14:paraId="78AC5EF4" w14:textId="00AFBD78" w:rsidR="00E85E64" w:rsidRDefault="00E85E64">
      <w:pPr>
        <w:pStyle w:val="TOC1"/>
        <w:rPr>
          <w:rFonts w:asciiTheme="minorHAnsi" w:eastAsiaTheme="minorEastAsia" w:hAnsiTheme="minorHAnsi" w:cstheme="minorBidi"/>
          <w:noProof/>
          <w:kern w:val="2"/>
          <w14:ligatures w14:val="standardContextual"/>
        </w:rPr>
      </w:pPr>
      <w:hyperlink w:anchor="_Toc206499115" w:history="1">
        <w:r w:rsidRPr="006F2B9C">
          <w:rPr>
            <w:rStyle w:val="Hyperlink"/>
            <w:noProof/>
          </w:rPr>
          <w:t>C.</w:t>
        </w:r>
        <w:r>
          <w:rPr>
            <w:rFonts w:asciiTheme="minorHAnsi" w:eastAsiaTheme="minorEastAsia" w:hAnsiTheme="minorHAnsi" w:cstheme="minorBidi"/>
            <w:noProof/>
            <w:kern w:val="2"/>
            <w14:ligatures w14:val="standardContextual"/>
          </w:rPr>
          <w:tab/>
        </w:r>
        <w:r w:rsidRPr="006F2B9C">
          <w:rPr>
            <w:rStyle w:val="Hyperlink"/>
            <w:noProof/>
          </w:rPr>
          <w:t>Preparation of Bids</w:t>
        </w:r>
        <w:r>
          <w:rPr>
            <w:noProof/>
            <w:webHidden/>
          </w:rPr>
          <w:tab/>
        </w:r>
        <w:r>
          <w:rPr>
            <w:noProof/>
            <w:webHidden/>
          </w:rPr>
          <w:fldChar w:fldCharType="begin"/>
        </w:r>
        <w:r>
          <w:rPr>
            <w:noProof/>
            <w:webHidden/>
          </w:rPr>
          <w:instrText xml:space="preserve"> PAGEREF _Toc206499115 \h </w:instrText>
        </w:r>
        <w:r>
          <w:rPr>
            <w:noProof/>
            <w:webHidden/>
          </w:rPr>
        </w:r>
        <w:r>
          <w:rPr>
            <w:noProof/>
            <w:webHidden/>
          </w:rPr>
          <w:fldChar w:fldCharType="separate"/>
        </w:r>
        <w:r w:rsidR="00AD15E4">
          <w:rPr>
            <w:noProof/>
            <w:webHidden/>
          </w:rPr>
          <w:t>14</w:t>
        </w:r>
        <w:r>
          <w:rPr>
            <w:noProof/>
            <w:webHidden/>
          </w:rPr>
          <w:fldChar w:fldCharType="end"/>
        </w:r>
      </w:hyperlink>
    </w:p>
    <w:p w14:paraId="07C3BF17" w14:textId="01719967" w:rsidR="00E85E64" w:rsidRDefault="00E85E64">
      <w:pPr>
        <w:pStyle w:val="TOC2"/>
        <w:rPr>
          <w:rFonts w:asciiTheme="minorHAnsi" w:eastAsiaTheme="minorEastAsia" w:hAnsiTheme="minorHAnsi" w:cstheme="minorBidi"/>
          <w:noProof/>
          <w:kern w:val="2"/>
          <w:szCs w:val="24"/>
          <w14:ligatures w14:val="standardContextual"/>
        </w:rPr>
      </w:pPr>
      <w:hyperlink w:anchor="_Toc206499116" w:history="1">
        <w:r w:rsidRPr="006F2B9C">
          <w:rPr>
            <w:rStyle w:val="Hyperlink"/>
            <w:noProof/>
          </w:rPr>
          <w:t>9.</w:t>
        </w:r>
        <w:r>
          <w:rPr>
            <w:rFonts w:asciiTheme="minorHAnsi" w:eastAsiaTheme="minorEastAsia" w:hAnsiTheme="minorHAnsi" w:cstheme="minorBidi"/>
            <w:noProof/>
            <w:kern w:val="2"/>
            <w:szCs w:val="24"/>
            <w14:ligatures w14:val="standardContextual"/>
          </w:rPr>
          <w:tab/>
        </w:r>
        <w:r w:rsidRPr="006F2B9C">
          <w:rPr>
            <w:rStyle w:val="Hyperlink"/>
            <w:noProof/>
          </w:rPr>
          <w:t>Cost of Bidding</w:t>
        </w:r>
        <w:r>
          <w:rPr>
            <w:noProof/>
            <w:webHidden/>
          </w:rPr>
          <w:tab/>
        </w:r>
        <w:r>
          <w:rPr>
            <w:noProof/>
            <w:webHidden/>
          </w:rPr>
          <w:fldChar w:fldCharType="begin"/>
        </w:r>
        <w:r>
          <w:rPr>
            <w:noProof/>
            <w:webHidden/>
          </w:rPr>
          <w:instrText xml:space="preserve"> PAGEREF _Toc206499116 \h </w:instrText>
        </w:r>
        <w:r>
          <w:rPr>
            <w:noProof/>
            <w:webHidden/>
          </w:rPr>
        </w:r>
        <w:r>
          <w:rPr>
            <w:noProof/>
            <w:webHidden/>
          </w:rPr>
          <w:fldChar w:fldCharType="separate"/>
        </w:r>
        <w:r w:rsidR="00AD15E4">
          <w:rPr>
            <w:noProof/>
            <w:webHidden/>
          </w:rPr>
          <w:t>14</w:t>
        </w:r>
        <w:r>
          <w:rPr>
            <w:noProof/>
            <w:webHidden/>
          </w:rPr>
          <w:fldChar w:fldCharType="end"/>
        </w:r>
      </w:hyperlink>
    </w:p>
    <w:p w14:paraId="7B867FFD" w14:textId="4135ACDF" w:rsidR="00E85E64" w:rsidRDefault="00E85E64">
      <w:pPr>
        <w:pStyle w:val="TOC2"/>
        <w:rPr>
          <w:rFonts w:asciiTheme="minorHAnsi" w:eastAsiaTheme="minorEastAsia" w:hAnsiTheme="minorHAnsi" w:cstheme="minorBidi"/>
          <w:noProof/>
          <w:kern w:val="2"/>
          <w:szCs w:val="24"/>
          <w14:ligatures w14:val="standardContextual"/>
        </w:rPr>
      </w:pPr>
      <w:hyperlink w:anchor="_Toc206499117" w:history="1">
        <w:r w:rsidRPr="006F2B9C">
          <w:rPr>
            <w:rStyle w:val="Hyperlink"/>
            <w:noProof/>
          </w:rPr>
          <w:t>10.</w:t>
        </w:r>
        <w:r>
          <w:rPr>
            <w:rFonts w:asciiTheme="minorHAnsi" w:eastAsiaTheme="minorEastAsia" w:hAnsiTheme="minorHAnsi" w:cstheme="minorBidi"/>
            <w:noProof/>
            <w:kern w:val="2"/>
            <w:szCs w:val="24"/>
            <w14:ligatures w14:val="standardContextual"/>
          </w:rPr>
          <w:tab/>
        </w:r>
        <w:r w:rsidRPr="006F2B9C">
          <w:rPr>
            <w:rStyle w:val="Hyperlink"/>
            <w:noProof/>
          </w:rPr>
          <w:t>Language of Bid</w:t>
        </w:r>
        <w:r>
          <w:rPr>
            <w:noProof/>
            <w:webHidden/>
          </w:rPr>
          <w:tab/>
        </w:r>
        <w:r>
          <w:rPr>
            <w:noProof/>
            <w:webHidden/>
          </w:rPr>
          <w:fldChar w:fldCharType="begin"/>
        </w:r>
        <w:r>
          <w:rPr>
            <w:noProof/>
            <w:webHidden/>
          </w:rPr>
          <w:instrText xml:space="preserve"> PAGEREF _Toc206499117 \h </w:instrText>
        </w:r>
        <w:r>
          <w:rPr>
            <w:noProof/>
            <w:webHidden/>
          </w:rPr>
        </w:r>
        <w:r>
          <w:rPr>
            <w:noProof/>
            <w:webHidden/>
          </w:rPr>
          <w:fldChar w:fldCharType="separate"/>
        </w:r>
        <w:r w:rsidR="00AD15E4">
          <w:rPr>
            <w:noProof/>
            <w:webHidden/>
          </w:rPr>
          <w:t>14</w:t>
        </w:r>
        <w:r>
          <w:rPr>
            <w:noProof/>
            <w:webHidden/>
          </w:rPr>
          <w:fldChar w:fldCharType="end"/>
        </w:r>
      </w:hyperlink>
    </w:p>
    <w:p w14:paraId="71E8F44F" w14:textId="6AF4D17B" w:rsidR="00E85E64" w:rsidRDefault="00E85E64">
      <w:pPr>
        <w:pStyle w:val="TOC2"/>
        <w:rPr>
          <w:rFonts w:asciiTheme="minorHAnsi" w:eastAsiaTheme="minorEastAsia" w:hAnsiTheme="minorHAnsi" w:cstheme="minorBidi"/>
          <w:noProof/>
          <w:kern w:val="2"/>
          <w:szCs w:val="24"/>
          <w14:ligatures w14:val="standardContextual"/>
        </w:rPr>
      </w:pPr>
      <w:hyperlink w:anchor="_Toc206499118" w:history="1">
        <w:r w:rsidRPr="006F2B9C">
          <w:rPr>
            <w:rStyle w:val="Hyperlink"/>
            <w:noProof/>
          </w:rPr>
          <w:t>11.</w:t>
        </w:r>
        <w:r>
          <w:rPr>
            <w:rFonts w:asciiTheme="minorHAnsi" w:eastAsiaTheme="minorEastAsia" w:hAnsiTheme="minorHAnsi" w:cstheme="minorBidi"/>
            <w:noProof/>
            <w:kern w:val="2"/>
            <w:szCs w:val="24"/>
            <w14:ligatures w14:val="standardContextual"/>
          </w:rPr>
          <w:tab/>
        </w:r>
        <w:r w:rsidRPr="006F2B9C">
          <w:rPr>
            <w:rStyle w:val="Hyperlink"/>
            <w:noProof/>
          </w:rPr>
          <w:t>Documents Comprising the Bid</w:t>
        </w:r>
        <w:r>
          <w:rPr>
            <w:noProof/>
            <w:webHidden/>
          </w:rPr>
          <w:tab/>
        </w:r>
        <w:r>
          <w:rPr>
            <w:noProof/>
            <w:webHidden/>
          </w:rPr>
          <w:fldChar w:fldCharType="begin"/>
        </w:r>
        <w:r>
          <w:rPr>
            <w:noProof/>
            <w:webHidden/>
          </w:rPr>
          <w:instrText xml:space="preserve"> PAGEREF _Toc206499118 \h </w:instrText>
        </w:r>
        <w:r>
          <w:rPr>
            <w:noProof/>
            <w:webHidden/>
          </w:rPr>
        </w:r>
        <w:r>
          <w:rPr>
            <w:noProof/>
            <w:webHidden/>
          </w:rPr>
          <w:fldChar w:fldCharType="separate"/>
        </w:r>
        <w:r w:rsidR="00AD15E4">
          <w:rPr>
            <w:noProof/>
            <w:webHidden/>
          </w:rPr>
          <w:t>15</w:t>
        </w:r>
        <w:r>
          <w:rPr>
            <w:noProof/>
            <w:webHidden/>
          </w:rPr>
          <w:fldChar w:fldCharType="end"/>
        </w:r>
      </w:hyperlink>
    </w:p>
    <w:p w14:paraId="10F16E04" w14:textId="0ADC3D80" w:rsidR="00E85E64" w:rsidRDefault="00E85E64">
      <w:pPr>
        <w:pStyle w:val="TOC2"/>
        <w:rPr>
          <w:rFonts w:asciiTheme="minorHAnsi" w:eastAsiaTheme="minorEastAsia" w:hAnsiTheme="minorHAnsi" w:cstheme="minorBidi"/>
          <w:noProof/>
          <w:kern w:val="2"/>
          <w:szCs w:val="24"/>
          <w14:ligatures w14:val="standardContextual"/>
        </w:rPr>
      </w:pPr>
      <w:hyperlink w:anchor="_Toc206499119" w:history="1">
        <w:r w:rsidRPr="006F2B9C">
          <w:rPr>
            <w:rStyle w:val="Hyperlink"/>
            <w:noProof/>
          </w:rPr>
          <w:t>12.</w:t>
        </w:r>
        <w:r>
          <w:rPr>
            <w:rFonts w:asciiTheme="minorHAnsi" w:eastAsiaTheme="minorEastAsia" w:hAnsiTheme="minorHAnsi" w:cstheme="minorBidi"/>
            <w:noProof/>
            <w:kern w:val="2"/>
            <w:szCs w:val="24"/>
            <w14:ligatures w14:val="standardContextual"/>
          </w:rPr>
          <w:tab/>
        </w:r>
        <w:r w:rsidRPr="006F2B9C">
          <w:rPr>
            <w:rStyle w:val="Hyperlink"/>
            <w:noProof/>
          </w:rPr>
          <w:t>Letters of Bid and Schedules</w:t>
        </w:r>
        <w:r>
          <w:rPr>
            <w:noProof/>
            <w:webHidden/>
          </w:rPr>
          <w:tab/>
        </w:r>
        <w:r>
          <w:rPr>
            <w:noProof/>
            <w:webHidden/>
          </w:rPr>
          <w:fldChar w:fldCharType="begin"/>
        </w:r>
        <w:r>
          <w:rPr>
            <w:noProof/>
            <w:webHidden/>
          </w:rPr>
          <w:instrText xml:space="preserve"> PAGEREF _Toc206499119 \h </w:instrText>
        </w:r>
        <w:r>
          <w:rPr>
            <w:noProof/>
            <w:webHidden/>
          </w:rPr>
        </w:r>
        <w:r>
          <w:rPr>
            <w:noProof/>
            <w:webHidden/>
          </w:rPr>
          <w:fldChar w:fldCharType="separate"/>
        </w:r>
        <w:r w:rsidR="00AD15E4">
          <w:rPr>
            <w:noProof/>
            <w:webHidden/>
          </w:rPr>
          <w:t>16</w:t>
        </w:r>
        <w:r>
          <w:rPr>
            <w:noProof/>
            <w:webHidden/>
          </w:rPr>
          <w:fldChar w:fldCharType="end"/>
        </w:r>
      </w:hyperlink>
    </w:p>
    <w:p w14:paraId="191657E9" w14:textId="78D93CC9" w:rsidR="00E85E64" w:rsidRDefault="00E85E64">
      <w:pPr>
        <w:pStyle w:val="TOC2"/>
        <w:rPr>
          <w:rFonts w:asciiTheme="minorHAnsi" w:eastAsiaTheme="minorEastAsia" w:hAnsiTheme="minorHAnsi" w:cstheme="minorBidi"/>
          <w:noProof/>
          <w:kern w:val="2"/>
          <w:szCs w:val="24"/>
          <w14:ligatures w14:val="standardContextual"/>
        </w:rPr>
      </w:pPr>
      <w:hyperlink w:anchor="_Toc206499120" w:history="1">
        <w:r w:rsidRPr="006F2B9C">
          <w:rPr>
            <w:rStyle w:val="Hyperlink"/>
            <w:noProof/>
          </w:rPr>
          <w:t>13.</w:t>
        </w:r>
        <w:r>
          <w:rPr>
            <w:rFonts w:asciiTheme="minorHAnsi" w:eastAsiaTheme="minorEastAsia" w:hAnsiTheme="minorHAnsi" w:cstheme="minorBidi"/>
            <w:noProof/>
            <w:kern w:val="2"/>
            <w:szCs w:val="24"/>
            <w14:ligatures w14:val="standardContextual"/>
          </w:rPr>
          <w:tab/>
        </w:r>
        <w:r w:rsidRPr="006F2B9C">
          <w:rPr>
            <w:rStyle w:val="Hyperlink"/>
            <w:noProof/>
          </w:rPr>
          <w:t>Alternative Bids</w:t>
        </w:r>
        <w:r>
          <w:rPr>
            <w:noProof/>
            <w:webHidden/>
          </w:rPr>
          <w:tab/>
        </w:r>
        <w:r>
          <w:rPr>
            <w:noProof/>
            <w:webHidden/>
          </w:rPr>
          <w:fldChar w:fldCharType="begin"/>
        </w:r>
        <w:r>
          <w:rPr>
            <w:noProof/>
            <w:webHidden/>
          </w:rPr>
          <w:instrText xml:space="preserve"> PAGEREF _Toc206499120 \h </w:instrText>
        </w:r>
        <w:r>
          <w:rPr>
            <w:noProof/>
            <w:webHidden/>
          </w:rPr>
        </w:r>
        <w:r>
          <w:rPr>
            <w:noProof/>
            <w:webHidden/>
          </w:rPr>
          <w:fldChar w:fldCharType="separate"/>
        </w:r>
        <w:r w:rsidR="00AD15E4">
          <w:rPr>
            <w:noProof/>
            <w:webHidden/>
          </w:rPr>
          <w:t>16</w:t>
        </w:r>
        <w:r>
          <w:rPr>
            <w:noProof/>
            <w:webHidden/>
          </w:rPr>
          <w:fldChar w:fldCharType="end"/>
        </w:r>
      </w:hyperlink>
    </w:p>
    <w:p w14:paraId="093751ED" w14:textId="6EB6F324" w:rsidR="00E85E64" w:rsidRDefault="00E85E64">
      <w:pPr>
        <w:pStyle w:val="TOC2"/>
        <w:rPr>
          <w:rFonts w:asciiTheme="minorHAnsi" w:eastAsiaTheme="minorEastAsia" w:hAnsiTheme="minorHAnsi" w:cstheme="minorBidi"/>
          <w:noProof/>
          <w:kern w:val="2"/>
          <w:szCs w:val="24"/>
          <w14:ligatures w14:val="standardContextual"/>
        </w:rPr>
      </w:pPr>
      <w:hyperlink w:anchor="_Toc206499121" w:history="1">
        <w:r w:rsidRPr="006F2B9C">
          <w:rPr>
            <w:rStyle w:val="Hyperlink"/>
            <w:noProof/>
          </w:rPr>
          <w:t>14.</w:t>
        </w:r>
        <w:r>
          <w:rPr>
            <w:rFonts w:asciiTheme="minorHAnsi" w:eastAsiaTheme="minorEastAsia" w:hAnsiTheme="minorHAnsi" w:cstheme="minorBidi"/>
            <w:noProof/>
            <w:kern w:val="2"/>
            <w:szCs w:val="24"/>
            <w14:ligatures w14:val="standardContextual"/>
          </w:rPr>
          <w:tab/>
        </w:r>
        <w:r w:rsidRPr="006F2B9C">
          <w:rPr>
            <w:rStyle w:val="Hyperlink"/>
            <w:noProof/>
          </w:rPr>
          <w:t>Bid Prices and Discounts</w:t>
        </w:r>
        <w:r>
          <w:rPr>
            <w:noProof/>
            <w:webHidden/>
          </w:rPr>
          <w:tab/>
        </w:r>
        <w:r>
          <w:rPr>
            <w:noProof/>
            <w:webHidden/>
          </w:rPr>
          <w:fldChar w:fldCharType="begin"/>
        </w:r>
        <w:r>
          <w:rPr>
            <w:noProof/>
            <w:webHidden/>
          </w:rPr>
          <w:instrText xml:space="preserve"> PAGEREF _Toc206499121 \h </w:instrText>
        </w:r>
        <w:r>
          <w:rPr>
            <w:noProof/>
            <w:webHidden/>
          </w:rPr>
        </w:r>
        <w:r>
          <w:rPr>
            <w:noProof/>
            <w:webHidden/>
          </w:rPr>
          <w:fldChar w:fldCharType="separate"/>
        </w:r>
        <w:r w:rsidR="00AD15E4">
          <w:rPr>
            <w:noProof/>
            <w:webHidden/>
          </w:rPr>
          <w:t>17</w:t>
        </w:r>
        <w:r>
          <w:rPr>
            <w:noProof/>
            <w:webHidden/>
          </w:rPr>
          <w:fldChar w:fldCharType="end"/>
        </w:r>
      </w:hyperlink>
    </w:p>
    <w:p w14:paraId="2A4EA121" w14:textId="79C87A7A" w:rsidR="00E85E64" w:rsidRDefault="00E85E64">
      <w:pPr>
        <w:pStyle w:val="TOC2"/>
        <w:rPr>
          <w:rFonts w:asciiTheme="minorHAnsi" w:eastAsiaTheme="minorEastAsia" w:hAnsiTheme="minorHAnsi" w:cstheme="minorBidi"/>
          <w:noProof/>
          <w:kern w:val="2"/>
          <w:szCs w:val="24"/>
          <w14:ligatures w14:val="standardContextual"/>
        </w:rPr>
      </w:pPr>
      <w:hyperlink w:anchor="_Toc206499122" w:history="1">
        <w:r w:rsidRPr="006F2B9C">
          <w:rPr>
            <w:rStyle w:val="Hyperlink"/>
            <w:noProof/>
          </w:rPr>
          <w:t>15.</w:t>
        </w:r>
        <w:r>
          <w:rPr>
            <w:rFonts w:asciiTheme="minorHAnsi" w:eastAsiaTheme="minorEastAsia" w:hAnsiTheme="minorHAnsi" w:cstheme="minorBidi"/>
            <w:noProof/>
            <w:kern w:val="2"/>
            <w:szCs w:val="24"/>
            <w14:ligatures w14:val="standardContextual"/>
          </w:rPr>
          <w:tab/>
        </w:r>
        <w:r w:rsidRPr="006F2B9C">
          <w:rPr>
            <w:rStyle w:val="Hyperlink"/>
            <w:noProof/>
          </w:rPr>
          <w:t>Currencies of Bid and Payment</w:t>
        </w:r>
        <w:r>
          <w:rPr>
            <w:noProof/>
            <w:webHidden/>
          </w:rPr>
          <w:tab/>
        </w:r>
        <w:r>
          <w:rPr>
            <w:noProof/>
            <w:webHidden/>
          </w:rPr>
          <w:fldChar w:fldCharType="begin"/>
        </w:r>
        <w:r>
          <w:rPr>
            <w:noProof/>
            <w:webHidden/>
          </w:rPr>
          <w:instrText xml:space="preserve"> PAGEREF _Toc206499122 \h </w:instrText>
        </w:r>
        <w:r>
          <w:rPr>
            <w:noProof/>
            <w:webHidden/>
          </w:rPr>
        </w:r>
        <w:r>
          <w:rPr>
            <w:noProof/>
            <w:webHidden/>
          </w:rPr>
          <w:fldChar w:fldCharType="separate"/>
        </w:r>
        <w:r w:rsidR="00AD15E4">
          <w:rPr>
            <w:noProof/>
            <w:webHidden/>
          </w:rPr>
          <w:t>18</w:t>
        </w:r>
        <w:r>
          <w:rPr>
            <w:noProof/>
            <w:webHidden/>
          </w:rPr>
          <w:fldChar w:fldCharType="end"/>
        </w:r>
      </w:hyperlink>
    </w:p>
    <w:p w14:paraId="25883306" w14:textId="17AC0C21" w:rsidR="00E85E64" w:rsidRDefault="00E85E64">
      <w:pPr>
        <w:pStyle w:val="TOC2"/>
        <w:rPr>
          <w:rFonts w:asciiTheme="minorHAnsi" w:eastAsiaTheme="minorEastAsia" w:hAnsiTheme="minorHAnsi" w:cstheme="minorBidi"/>
          <w:noProof/>
          <w:kern w:val="2"/>
          <w:szCs w:val="24"/>
          <w14:ligatures w14:val="standardContextual"/>
        </w:rPr>
      </w:pPr>
      <w:hyperlink w:anchor="_Toc206499123" w:history="1">
        <w:r w:rsidRPr="006F2B9C">
          <w:rPr>
            <w:rStyle w:val="Hyperlink"/>
            <w:noProof/>
          </w:rPr>
          <w:t>16.</w:t>
        </w:r>
        <w:r>
          <w:rPr>
            <w:rFonts w:asciiTheme="minorHAnsi" w:eastAsiaTheme="minorEastAsia" w:hAnsiTheme="minorHAnsi" w:cstheme="minorBidi"/>
            <w:noProof/>
            <w:kern w:val="2"/>
            <w:szCs w:val="24"/>
            <w14:ligatures w14:val="standardContextual"/>
          </w:rPr>
          <w:tab/>
        </w:r>
        <w:r w:rsidRPr="006F2B9C">
          <w:rPr>
            <w:rStyle w:val="Hyperlink"/>
            <w:noProof/>
          </w:rPr>
          <w:t>Technical Proposal</w:t>
        </w:r>
        <w:r>
          <w:rPr>
            <w:noProof/>
            <w:webHidden/>
          </w:rPr>
          <w:tab/>
        </w:r>
        <w:r>
          <w:rPr>
            <w:noProof/>
            <w:webHidden/>
          </w:rPr>
          <w:fldChar w:fldCharType="begin"/>
        </w:r>
        <w:r>
          <w:rPr>
            <w:noProof/>
            <w:webHidden/>
          </w:rPr>
          <w:instrText xml:space="preserve"> PAGEREF _Toc206499123 \h </w:instrText>
        </w:r>
        <w:r>
          <w:rPr>
            <w:noProof/>
            <w:webHidden/>
          </w:rPr>
        </w:r>
        <w:r>
          <w:rPr>
            <w:noProof/>
            <w:webHidden/>
          </w:rPr>
          <w:fldChar w:fldCharType="separate"/>
        </w:r>
        <w:r w:rsidR="00AD15E4">
          <w:rPr>
            <w:noProof/>
            <w:webHidden/>
          </w:rPr>
          <w:t>18</w:t>
        </w:r>
        <w:r>
          <w:rPr>
            <w:noProof/>
            <w:webHidden/>
          </w:rPr>
          <w:fldChar w:fldCharType="end"/>
        </w:r>
      </w:hyperlink>
    </w:p>
    <w:p w14:paraId="751A4452" w14:textId="765A168E" w:rsidR="00E85E64" w:rsidRDefault="00E85E64">
      <w:pPr>
        <w:pStyle w:val="TOC2"/>
        <w:rPr>
          <w:rFonts w:asciiTheme="minorHAnsi" w:eastAsiaTheme="minorEastAsia" w:hAnsiTheme="minorHAnsi" w:cstheme="minorBidi"/>
          <w:noProof/>
          <w:kern w:val="2"/>
          <w:szCs w:val="24"/>
          <w14:ligatures w14:val="standardContextual"/>
        </w:rPr>
      </w:pPr>
      <w:hyperlink w:anchor="_Toc206499124" w:history="1">
        <w:r w:rsidRPr="006F2B9C">
          <w:rPr>
            <w:rStyle w:val="Hyperlink"/>
            <w:noProof/>
          </w:rPr>
          <w:t>17.</w:t>
        </w:r>
        <w:r>
          <w:rPr>
            <w:rFonts w:asciiTheme="minorHAnsi" w:eastAsiaTheme="minorEastAsia" w:hAnsiTheme="minorHAnsi" w:cstheme="minorBidi"/>
            <w:noProof/>
            <w:kern w:val="2"/>
            <w:szCs w:val="24"/>
            <w14:ligatures w14:val="standardContextual"/>
          </w:rPr>
          <w:tab/>
        </w:r>
        <w:r w:rsidRPr="006F2B9C">
          <w:rPr>
            <w:rStyle w:val="Hyperlink"/>
            <w:noProof/>
          </w:rPr>
          <w:t>Documents Establishing the Eligibility and Qualifications of the Bidder</w:t>
        </w:r>
        <w:r>
          <w:rPr>
            <w:noProof/>
            <w:webHidden/>
          </w:rPr>
          <w:tab/>
        </w:r>
        <w:r>
          <w:rPr>
            <w:noProof/>
            <w:webHidden/>
          </w:rPr>
          <w:fldChar w:fldCharType="begin"/>
        </w:r>
        <w:r>
          <w:rPr>
            <w:noProof/>
            <w:webHidden/>
          </w:rPr>
          <w:instrText xml:space="preserve"> PAGEREF _Toc206499124 \h </w:instrText>
        </w:r>
        <w:r>
          <w:rPr>
            <w:noProof/>
            <w:webHidden/>
          </w:rPr>
        </w:r>
        <w:r>
          <w:rPr>
            <w:noProof/>
            <w:webHidden/>
          </w:rPr>
          <w:fldChar w:fldCharType="separate"/>
        </w:r>
        <w:r w:rsidR="00AD15E4">
          <w:rPr>
            <w:noProof/>
            <w:webHidden/>
          </w:rPr>
          <w:t>18</w:t>
        </w:r>
        <w:r>
          <w:rPr>
            <w:noProof/>
            <w:webHidden/>
          </w:rPr>
          <w:fldChar w:fldCharType="end"/>
        </w:r>
      </w:hyperlink>
    </w:p>
    <w:p w14:paraId="0BBBE126" w14:textId="661FD95B" w:rsidR="00E85E64" w:rsidRDefault="00E85E64">
      <w:pPr>
        <w:pStyle w:val="TOC2"/>
        <w:rPr>
          <w:rFonts w:asciiTheme="minorHAnsi" w:eastAsiaTheme="minorEastAsia" w:hAnsiTheme="minorHAnsi" w:cstheme="minorBidi"/>
          <w:noProof/>
          <w:kern w:val="2"/>
          <w:szCs w:val="24"/>
          <w14:ligatures w14:val="standardContextual"/>
        </w:rPr>
      </w:pPr>
      <w:hyperlink w:anchor="_Toc206499125" w:history="1">
        <w:r w:rsidRPr="006F2B9C">
          <w:rPr>
            <w:rStyle w:val="Hyperlink"/>
            <w:noProof/>
          </w:rPr>
          <w:t>18.</w:t>
        </w:r>
        <w:r>
          <w:rPr>
            <w:rFonts w:asciiTheme="minorHAnsi" w:eastAsiaTheme="minorEastAsia" w:hAnsiTheme="minorHAnsi" w:cstheme="minorBidi"/>
            <w:noProof/>
            <w:kern w:val="2"/>
            <w:szCs w:val="24"/>
            <w14:ligatures w14:val="standardContextual"/>
          </w:rPr>
          <w:tab/>
        </w:r>
        <w:r w:rsidRPr="006F2B9C">
          <w:rPr>
            <w:rStyle w:val="Hyperlink"/>
            <w:noProof/>
          </w:rPr>
          <w:t>Period of Validity of Bids</w:t>
        </w:r>
        <w:r>
          <w:rPr>
            <w:noProof/>
            <w:webHidden/>
          </w:rPr>
          <w:tab/>
        </w:r>
        <w:r>
          <w:rPr>
            <w:noProof/>
            <w:webHidden/>
          </w:rPr>
          <w:fldChar w:fldCharType="begin"/>
        </w:r>
        <w:r>
          <w:rPr>
            <w:noProof/>
            <w:webHidden/>
          </w:rPr>
          <w:instrText xml:space="preserve"> PAGEREF _Toc206499125 \h </w:instrText>
        </w:r>
        <w:r>
          <w:rPr>
            <w:noProof/>
            <w:webHidden/>
          </w:rPr>
        </w:r>
        <w:r>
          <w:rPr>
            <w:noProof/>
            <w:webHidden/>
          </w:rPr>
          <w:fldChar w:fldCharType="separate"/>
        </w:r>
        <w:r w:rsidR="00AD15E4">
          <w:rPr>
            <w:noProof/>
            <w:webHidden/>
          </w:rPr>
          <w:t>19</w:t>
        </w:r>
        <w:r>
          <w:rPr>
            <w:noProof/>
            <w:webHidden/>
          </w:rPr>
          <w:fldChar w:fldCharType="end"/>
        </w:r>
      </w:hyperlink>
    </w:p>
    <w:p w14:paraId="41B91CE3" w14:textId="167A6CE0" w:rsidR="00E85E64" w:rsidRDefault="00E85E64">
      <w:pPr>
        <w:pStyle w:val="TOC2"/>
        <w:rPr>
          <w:rFonts w:asciiTheme="minorHAnsi" w:eastAsiaTheme="minorEastAsia" w:hAnsiTheme="minorHAnsi" w:cstheme="minorBidi"/>
          <w:noProof/>
          <w:kern w:val="2"/>
          <w:szCs w:val="24"/>
          <w14:ligatures w14:val="standardContextual"/>
        </w:rPr>
      </w:pPr>
      <w:hyperlink w:anchor="_Toc206499126" w:history="1">
        <w:r w:rsidRPr="006F2B9C">
          <w:rPr>
            <w:rStyle w:val="Hyperlink"/>
            <w:noProof/>
          </w:rPr>
          <w:t>19.</w:t>
        </w:r>
        <w:r>
          <w:rPr>
            <w:rFonts w:asciiTheme="minorHAnsi" w:eastAsiaTheme="minorEastAsia" w:hAnsiTheme="minorHAnsi" w:cstheme="minorBidi"/>
            <w:noProof/>
            <w:kern w:val="2"/>
            <w:szCs w:val="24"/>
            <w14:ligatures w14:val="standardContextual"/>
          </w:rPr>
          <w:tab/>
        </w:r>
        <w:r w:rsidRPr="006F2B9C">
          <w:rPr>
            <w:rStyle w:val="Hyperlink"/>
            <w:noProof/>
          </w:rPr>
          <w:t>Bid Security</w:t>
        </w:r>
        <w:r>
          <w:rPr>
            <w:noProof/>
            <w:webHidden/>
          </w:rPr>
          <w:tab/>
        </w:r>
        <w:r>
          <w:rPr>
            <w:noProof/>
            <w:webHidden/>
          </w:rPr>
          <w:fldChar w:fldCharType="begin"/>
        </w:r>
        <w:r>
          <w:rPr>
            <w:noProof/>
            <w:webHidden/>
          </w:rPr>
          <w:instrText xml:space="preserve"> PAGEREF _Toc206499126 \h </w:instrText>
        </w:r>
        <w:r>
          <w:rPr>
            <w:noProof/>
            <w:webHidden/>
          </w:rPr>
        </w:r>
        <w:r>
          <w:rPr>
            <w:noProof/>
            <w:webHidden/>
          </w:rPr>
          <w:fldChar w:fldCharType="separate"/>
        </w:r>
        <w:r w:rsidR="00AD15E4">
          <w:rPr>
            <w:noProof/>
            <w:webHidden/>
          </w:rPr>
          <w:t>19</w:t>
        </w:r>
        <w:r>
          <w:rPr>
            <w:noProof/>
            <w:webHidden/>
          </w:rPr>
          <w:fldChar w:fldCharType="end"/>
        </w:r>
      </w:hyperlink>
    </w:p>
    <w:p w14:paraId="7595FF23" w14:textId="410D71BD" w:rsidR="00E85E64" w:rsidRDefault="00E85E64">
      <w:pPr>
        <w:pStyle w:val="TOC2"/>
        <w:rPr>
          <w:rFonts w:asciiTheme="minorHAnsi" w:eastAsiaTheme="minorEastAsia" w:hAnsiTheme="minorHAnsi" w:cstheme="minorBidi"/>
          <w:noProof/>
          <w:kern w:val="2"/>
          <w:szCs w:val="24"/>
          <w14:ligatures w14:val="standardContextual"/>
        </w:rPr>
      </w:pPr>
      <w:hyperlink w:anchor="_Toc206499127" w:history="1">
        <w:r w:rsidRPr="006F2B9C">
          <w:rPr>
            <w:rStyle w:val="Hyperlink"/>
            <w:noProof/>
          </w:rPr>
          <w:t>20.</w:t>
        </w:r>
        <w:r>
          <w:rPr>
            <w:rFonts w:asciiTheme="minorHAnsi" w:eastAsiaTheme="minorEastAsia" w:hAnsiTheme="minorHAnsi" w:cstheme="minorBidi"/>
            <w:noProof/>
            <w:kern w:val="2"/>
            <w:szCs w:val="24"/>
            <w14:ligatures w14:val="standardContextual"/>
          </w:rPr>
          <w:tab/>
        </w:r>
        <w:r w:rsidRPr="006F2B9C">
          <w:rPr>
            <w:rStyle w:val="Hyperlink"/>
            <w:noProof/>
          </w:rPr>
          <w:t>Format and Signing of Bid</w:t>
        </w:r>
        <w:r>
          <w:rPr>
            <w:noProof/>
            <w:webHidden/>
          </w:rPr>
          <w:tab/>
        </w:r>
        <w:r>
          <w:rPr>
            <w:noProof/>
            <w:webHidden/>
          </w:rPr>
          <w:fldChar w:fldCharType="begin"/>
        </w:r>
        <w:r>
          <w:rPr>
            <w:noProof/>
            <w:webHidden/>
          </w:rPr>
          <w:instrText xml:space="preserve"> PAGEREF _Toc206499127 \h </w:instrText>
        </w:r>
        <w:r>
          <w:rPr>
            <w:noProof/>
            <w:webHidden/>
          </w:rPr>
        </w:r>
        <w:r>
          <w:rPr>
            <w:noProof/>
            <w:webHidden/>
          </w:rPr>
          <w:fldChar w:fldCharType="separate"/>
        </w:r>
        <w:r w:rsidR="00AD15E4">
          <w:rPr>
            <w:noProof/>
            <w:webHidden/>
          </w:rPr>
          <w:t>21</w:t>
        </w:r>
        <w:r>
          <w:rPr>
            <w:noProof/>
            <w:webHidden/>
          </w:rPr>
          <w:fldChar w:fldCharType="end"/>
        </w:r>
      </w:hyperlink>
    </w:p>
    <w:p w14:paraId="1669D748" w14:textId="0A1C2DC2" w:rsidR="00E85E64" w:rsidRDefault="00E85E64">
      <w:pPr>
        <w:pStyle w:val="TOC1"/>
        <w:rPr>
          <w:rFonts w:asciiTheme="minorHAnsi" w:eastAsiaTheme="minorEastAsia" w:hAnsiTheme="minorHAnsi" w:cstheme="minorBidi"/>
          <w:noProof/>
          <w:kern w:val="2"/>
          <w14:ligatures w14:val="standardContextual"/>
        </w:rPr>
      </w:pPr>
      <w:hyperlink w:anchor="_Toc206499128" w:history="1">
        <w:r w:rsidRPr="006F2B9C">
          <w:rPr>
            <w:rStyle w:val="Hyperlink"/>
            <w:noProof/>
          </w:rPr>
          <w:t>D.</w:t>
        </w:r>
        <w:r>
          <w:rPr>
            <w:rFonts w:asciiTheme="minorHAnsi" w:eastAsiaTheme="minorEastAsia" w:hAnsiTheme="minorHAnsi" w:cstheme="minorBidi"/>
            <w:noProof/>
            <w:kern w:val="2"/>
            <w14:ligatures w14:val="standardContextual"/>
          </w:rPr>
          <w:tab/>
        </w:r>
        <w:r w:rsidRPr="006F2B9C">
          <w:rPr>
            <w:rStyle w:val="Hyperlink"/>
            <w:noProof/>
          </w:rPr>
          <w:t>Submission of Bids</w:t>
        </w:r>
        <w:r>
          <w:rPr>
            <w:noProof/>
            <w:webHidden/>
          </w:rPr>
          <w:tab/>
        </w:r>
        <w:r>
          <w:rPr>
            <w:noProof/>
            <w:webHidden/>
          </w:rPr>
          <w:fldChar w:fldCharType="begin"/>
        </w:r>
        <w:r>
          <w:rPr>
            <w:noProof/>
            <w:webHidden/>
          </w:rPr>
          <w:instrText xml:space="preserve"> PAGEREF _Toc206499128 \h </w:instrText>
        </w:r>
        <w:r>
          <w:rPr>
            <w:noProof/>
            <w:webHidden/>
          </w:rPr>
        </w:r>
        <w:r>
          <w:rPr>
            <w:noProof/>
            <w:webHidden/>
          </w:rPr>
          <w:fldChar w:fldCharType="separate"/>
        </w:r>
        <w:r w:rsidR="00AD15E4">
          <w:rPr>
            <w:noProof/>
            <w:webHidden/>
          </w:rPr>
          <w:t>22</w:t>
        </w:r>
        <w:r>
          <w:rPr>
            <w:noProof/>
            <w:webHidden/>
          </w:rPr>
          <w:fldChar w:fldCharType="end"/>
        </w:r>
      </w:hyperlink>
    </w:p>
    <w:p w14:paraId="7574987B" w14:textId="0C8049A7" w:rsidR="00E85E64" w:rsidRDefault="00E85E64">
      <w:pPr>
        <w:pStyle w:val="TOC2"/>
        <w:rPr>
          <w:rFonts w:asciiTheme="minorHAnsi" w:eastAsiaTheme="minorEastAsia" w:hAnsiTheme="minorHAnsi" w:cstheme="minorBidi"/>
          <w:noProof/>
          <w:kern w:val="2"/>
          <w:szCs w:val="24"/>
          <w14:ligatures w14:val="standardContextual"/>
        </w:rPr>
      </w:pPr>
      <w:hyperlink w:anchor="_Toc206499129" w:history="1">
        <w:r w:rsidRPr="006F2B9C">
          <w:rPr>
            <w:rStyle w:val="Hyperlink"/>
            <w:noProof/>
          </w:rPr>
          <w:t>21.</w:t>
        </w:r>
        <w:r>
          <w:rPr>
            <w:rFonts w:asciiTheme="minorHAnsi" w:eastAsiaTheme="minorEastAsia" w:hAnsiTheme="minorHAnsi" w:cstheme="minorBidi"/>
            <w:noProof/>
            <w:kern w:val="2"/>
            <w:szCs w:val="24"/>
            <w14:ligatures w14:val="standardContextual"/>
          </w:rPr>
          <w:tab/>
        </w:r>
        <w:r w:rsidRPr="006F2B9C">
          <w:rPr>
            <w:rStyle w:val="Hyperlink"/>
            <w:noProof/>
          </w:rPr>
          <w:t>Sealing and Marking of Bids</w:t>
        </w:r>
        <w:r>
          <w:rPr>
            <w:noProof/>
            <w:webHidden/>
          </w:rPr>
          <w:tab/>
        </w:r>
        <w:r>
          <w:rPr>
            <w:noProof/>
            <w:webHidden/>
          </w:rPr>
          <w:fldChar w:fldCharType="begin"/>
        </w:r>
        <w:r>
          <w:rPr>
            <w:noProof/>
            <w:webHidden/>
          </w:rPr>
          <w:instrText xml:space="preserve"> PAGEREF _Toc206499129 \h </w:instrText>
        </w:r>
        <w:r>
          <w:rPr>
            <w:noProof/>
            <w:webHidden/>
          </w:rPr>
        </w:r>
        <w:r>
          <w:rPr>
            <w:noProof/>
            <w:webHidden/>
          </w:rPr>
          <w:fldChar w:fldCharType="separate"/>
        </w:r>
        <w:r w:rsidR="00AD15E4">
          <w:rPr>
            <w:noProof/>
            <w:webHidden/>
          </w:rPr>
          <w:t>22</w:t>
        </w:r>
        <w:r>
          <w:rPr>
            <w:noProof/>
            <w:webHidden/>
          </w:rPr>
          <w:fldChar w:fldCharType="end"/>
        </w:r>
      </w:hyperlink>
    </w:p>
    <w:p w14:paraId="150A90C9" w14:textId="0A72393A" w:rsidR="00E85E64" w:rsidRDefault="00E85E64">
      <w:pPr>
        <w:pStyle w:val="TOC2"/>
        <w:rPr>
          <w:rFonts w:asciiTheme="minorHAnsi" w:eastAsiaTheme="minorEastAsia" w:hAnsiTheme="minorHAnsi" w:cstheme="minorBidi"/>
          <w:noProof/>
          <w:kern w:val="2"/>
          <w:szCs w:val="24"/>
          <w14:ligatures w14:val="standardContextual"/>
        </w:rPr>
      </w:pPr>
      <w:hyperlink w:anchor="_Toc206499130" w:history="1">
        <w:r w:rsidRPr="006F2B9C">
          <w:rPr>
            <w:rStyle w:val="Hyperlink"/>
            <w:noProof/>
          </w:rPr>
          <w:t>22.</w:t>
        </w:r>
        <w:r>
          <w:rPr>
            <w:rFonts w:asciiTheme="minorHAnsi" w:eastAsiaTheme="minorEastAsia" w:hAnsiTheme="minorHAnsi" w:cstheme="minorBidi"/>
            <w:noProof/>
            <w:kern w:val="2"/>
            <w:szCs w:val="24"/>
            <w14:ligatures w14:val="standardContextual"/>
          </w:rPr>
          <w:tab/>
        </w:r>
        <w:r w:rsidRPr="006F2B9C">
          <w:rPr>
            <w:rStyle w:val="Hyperlink"/>
            <w:noProof/>
          </w:rPr>
          <w:t>Deadline for Submission of Bids</w:t>
        </w:r>
        <w:r>
          <w:rPr>
            <w:noProof/>
            <w:webHidden/>
          </w:rPr>
          <w:tab/>
        </w:r>
        <w:r>
          <w:rPr>
            <w:noProof/>
            <w:webHidden/>
          </w:rPr>
          <w:fldChar w:fldCharType="begin"/>
        </w:r>
        <w:r>
          <w:rPr>
            <w:noProof/>
            <w:webHidden/>
          </w:rPr>
          <w:instrText xml:space="preserve"> PAGEREF _Toc206499130 \h </w:instrText>
        </w:r>
        <w:r>
          <w:rPr>
            <w:noProof/>
            <w:webHidden/>
          </w:rPr>
        </w:r>
        <w:r>
          <w:rPr>
            <w:noProof/>
            <w:webHidden/>
          </w:rPr>
          <w:fldChar w:fldCharType="separate"/>
        </w:r>
        <w:r w:rsidR="00AD15E4">
          <w:rPr>
            <w:noProof/>
            <w:webHidden/>
          </w:rPr>
          <w:t>23</w:t>
        </w:r>
        <w:r>
          <w:rPr>
            <w:noProof/>
            <w:webHidden/>
          </w:rPr>
          <w:fldChar w:fldCharType="end"/>
        </w:r>
      </w:hyperlink>
    </w:p>
    <w:p w14:paraId="51612A49" w14:textId="3D9325D3" w:rsidR="00E85E64" w:rsidRDefault="00E85E64">
      <w:pPr>
        <w:pStyle w:val="TOC2"/>
        <w:rPr>
          <w:rFonts w:asciiTheme="minorHAnsi" w:eastAsiaTheme="minorEastAsia" w:hAnsiTheme="minorHAnsi" w:cstheme="minorBidi"/>
          <w:noProof/>
          <w:kern w:val="2"/>
          <w:szCs w:val="24"/>
          <w14:ligatures w14:val="standardContextual"/>
        </w:rPr>
      </w:pPr>
      <w:hyperlink w:anchor="_Toc206499131" w:history="1">
        <w:r w:rsidRPr="006F2B9C">
          <w:rPr>
            <w:rStyle w:val="Hyperlink"/>
            <w:noProof/>
          </w:rPr>
          <w:t>23.</w:t>
        </w:r>
        <w:r>
          <w:rPr>
            <w:rFonts w:asciiTheme="minorHAnsi" w:eastAsiaTheme="minorEastAsia" w:hAnsiTheme="minorHAnsi" w:cstheme="minorBidi"/>
            <w:noProof/>
            <w:kern w:val="2"/>
            <w:szCs w:val="24"/>
            <w14:ligatures w14:val="standardContextual"/>
          </w:rPr>
          <w:tab/>
        </w:r>
        <w:r w:rsidRPr="006F2B9C">
          <w:rPr>
            <w:rStyle w:val="Hyperlink"/>
            <w:noProof/>
          </w:rPr>
          <w:t>Late Bids</w:t>
        </w:r>
        <w:r>
          <w:rPr>
            <w:noProof/>
            <w:webHidden/>
          </w:rPr>
          <w:tab/>
        </w:r>
        <w:r>
          <w:rPr>
            <w:noProof/>
            <w:webHidden/>
          </w:rPr>
          <w:fldChar w:fldCharType="begin"/>
        </w:r>
        <w:r>
          <w:rPr>
            <w:noProof/>
            <w:webHidden/>
          </w:rPr>
          <w:instrText xml:space="preserve"> PAGEREF _Toc206499131 \h </w:instrText>
        </w:r>
        <w:r>
          <w:rPr>
            <w:noProof/>
            <w:webHidden/>
          </w:rPr>
        </w:r>
        <w:r>
          <w:rPr>
            <w:noProof/>
            <w:webHidden/>
          </w:rPr>
          <w:fldChar w:fldCharType="separate"/>
        </w:r>
        <w:r w:rsidR="00AD15E4">
          <w:rPr>
            <w:noProof/>
            <w:webHidden/>
          </w:rPr>
          <w:t>23</w:t>
        </w:r>
        <w:r>
          <w:rPr>
            <w:noProof/>
            <w:webHidden/>
          </w:rPr>
          <w:fldChar w:fldCharType="end"/>
        </w:r>
      </w:hyperlink>
    </w:p>
    <w:p w14:paraId="17A0265D" w14:textId="6352831D" w:rsidR="00E85E64" w:rsidRDefault="00E85E64">
      <w:pPr>
        <w:pStyle w:val="TOC2"/>
        <w:rPr>
          <w:rFonts w:asciiTheme="minorHAnsi" w:eastAsiaTheme="minorEastAsia" w:hAnsiTheme="minorHAnsi" w:cstheme="minorBidi"/>
          <w:noProof/>
          <w:kern w:val="2"/>
          <w:szCs w:val="24"/>
          <w14:ligatures w14:val="standardContextual"/>
        </w:rPr>
      </w:pPr>
      <w:hyperlink w:anchor="_Toc206499132" w:history="1">
        <w:r w:rsidRPr="006F2B9C">
          <w:rPr>
            <w:rStyle w:val="Hyperlink"/>
            <w:noProof/>
          </w:rPr>
          <w:t>24.</w:t>
        </w:r>
        <w:r>
          <w:rPr>
            <w:rFonts w:asciiTheme="minorHAnsi" w:eastAsiaTheme="minorEastAsia" w:hAnsiTheme="minorHAnsi" w:cstheme="minorBidi"/>
            <w:noProof/>
            <w:kern w:val="2"/>
            <w:szCs w:val="24"/>
            <w14:ligatures w14:val="standardContextual"/>
          </w:rPr>
          <w:tab/>
        </w:r>
        <w:r w:rsidRPr="006F2B9C">
          <w:rPr>
            <w:rStyle w:val="Hyperlink"/>
            <w:noProof/>
          </w:rPr>
          <w:t>Withdrawal, Substitution, and Modification of Bids</w:t>
        </w:r>
        <w:r>
          <w:rPr>
            <w:noProof/>
            <w:webHidden/>
          </w:rPr>
          <w:tab/>
        </w:r>
        <w:r>
          <w:rPr>
            <w:noProof/>
            <w:webHidden/>
          </w:rPr>
          <w:fldChar w:fldCharType="begin"/>
        </w:r>
        <w:r>
          <w:rPr>
            <w:noProof/>
            <w:webHidden/>
          </w:rPr>
          <w:instrText xml:space="preserve"> PAGEREF _Toc206499132 \h </w:instrText>
        </w:r>
        <w:r>
          <w:rPr>
            <w:noProof/>
            <w:webHidden/>
          </w:rPr>
        </w:r>
        <w:r>
          <w:rPr>
            <w:noProof/>
            <w:webHidden/>
          </w:rPr>
          <w:fldChar w:fldCharType="separate"/>
        </w:r>
        <w:r w:rsidR="00AD15E4">
          <w:rPr>
            <w:noProof/>
            <w:webHidden/>
          </w:rPr>
          <w:t>23</w:t>
        </w:r>
        <w:r>
          <w:rPr>
            <w:noProof/>
            <w:webHidden/>
          </w:rPr>
          <w:fldChar w:fldCharType="end"/>
        </w:r>
      </w:hyperlink>
    </w:p>
    <w:p w14:paraId="75EC6A37" w14:textId="357A04C3" w:rsidR="00E85E64" w:rsidRDefault="00E85E64">
      <w:pPr>
        <w:pStyle w:val="TOC1"/>
        <w:rPr>
          <w:rFonts w:asciiTheme="minorHAnsi" w:eastAsiaTheme="minorEastAsia" w:hAnsiTheme="minorHAnsi" w:cstheme="minorBidi"/>
          <w:noProof/>
          <w:kern w:val="2"/>
          <w14:ligatures w14:val="standardContextual"/>
        </w:rPr>
      </w:pPr>
      <w:hyperlink w:anchor="_Toc206499133" w:history="1">
        <w:r w:rsidRPr="006F2B9C">
          <w:rPr>
            <w:rStyle w:val="Hyperlink"/>
            <w:noProof/>
          </w:rPr>
          <w:t>E.</w:t>
        </w:r>
        <w:r>
          <w:rPr>
            <w:rFonts w:asciiTheme="minorHAnsi" w:eastAsiaTheme="minorEastAsia" w:hAnsiTheme="minorHAnsi" w:cstheme="minorBidi"/>
            <w:noProof/>
            <w:kern w:val="2"/>
            <w14:ligatures w14:val="standardContextual"/>
          </w:rPr>
          <w:tab/>
        </w:r>
        <w:r w:rsidRPr="006F2B9C">
          <w:rPr>
            <w:rStyle w:val="Hyperlink"/>
            <w:noProof/>
          </w:rPr>
          <w:t>Public Opening of Technical Parts of Bids</w:t>
        </w:r>
        <w:r>
          <w:rPr>
            <w:noProof/>
            <w:webHidden/>
          </w:rPr>
          <w:tab/>
        </w:r>
        <w:r>
          <w:rPr>
            <w:noProof/>
            <w:webHidden/>
          </w:rPr>
          <w:fldChar w:fldCharType="begin"/>
        </w:r>
        <w:r>
          <w:rPr>
            <w:noProof/>
            <w:webHidden/>
          </w:rPr>
          <w:instrText xml:space="preserve"> PAGEREF _Toc206499133 \h </w:instrText>
        </w:r>
        <w:r>
          <w:rPr>
            <w:noProof/>
            <w:webHidden/>
          </w:rPr>
        </w:r>
        <w:r>
          <w:rPr>
            <w:noProof/>
            <w:webHidden/>
          </w:rPr>
          <w:fldChar w:fldCharType="separate"/>
        </w:r>
        <w:r w:rsidR="00AD15E4">
          <w:rPr>
            <w:noProof/>
            <w:webHidden/>
          </w:rPr>
          <w:t>24</w:t>
        </w:r>
        <w:r>
          <w:rPr>
            <w:noProof/>
            <w:webHidden/>
          </w:rPr>
          <w:fldChar w:fldCharType="end"/>
        </w:r>
      </w:hyperlink>
    </w:p>
    <w:p w14:paraId="09B3B52C" w14:textId="75307BF7" w:rsidR="00E85E64" w:rsidRDefault="00E85E64">
      <w:pPr>
        <w:pStyle w:val="TOC2"/>
        <w:rPr>
          <w:rFonts w:asciiTheme="minorHAnsi" w:eastAsiaTheme="minorEastAsia" w:hAnsiTheme="minorHAnsi" w:cstheme="minorBidi"/>
          <w:noProof/>
          <w:kern w:val="2"/>
          <w:szCs w:val="24"/>
          <w14:ligatures w14:val="standardContextual"/>
        </w:rPr>
      </w:pPr>
      <w:hyperlink w:anchor="_Toc206499134" w:history="1">
        <w:r w:rsidRPr="006F2B9C">
          <w:rPr>
            <w:rStyle w:val="Hyperlink"/>
            <w:noProof/>
          </w:rPr>
          <w:t>25.</w:t>
        </w:r>
        <w:r>
          <w:rPr>
            <w:rFonts w:asciiTheme="minorHAnsi" w:eastAsiaTheme="minorEastAsia" w:hAnsiTheme="minorHAnsi" w:cstheme="minorBidi"/>
            <w:noProof/>
            <w:kern w:val="2"/>
            <w:szCs w:val="24"/>
            <w14:ligatures w14:val="standardContextual"/>
          </w:rPr>
          <w:tab/>
        </w:r>
        <w:r w:rsidRPr="006F2B9C">
          <w:rPr>
            <w:rStyle w:val="Hyperlink"/>
            <w:noProof/>
          </w:rPr>
          <w:t>Public Opening of Technical Parts of Bids</w:t>
        </w:r>
        <w:r>
          <w:rPr>
            <w:noProof/>
            <w:webHidden/>
          </w:rPr>
          <w:tab/>
        </w:r>
        <w:r>
          <w:rPr>
            <w:noProof/>
            <w:webHidden/>
          </w:rPr>
          <w:fldChar w:fldCharType="begin"/>
        </w:r>
        <w:r>
          <w:rPr>
            <w:noProof/>
            <w:webHidden/>
          </w:rPr>
          <w:instrText xml:space="preserve"> PAGEREF _Toc206499134 \h </w:instrText>
        </w:r>
        <w:r>
          <w:rPr>
            <w:noProof/>
            <w:webHidden/>
          </w:rPr>
        </w:r>
        <w:r>
          <w:rPr>
            <w:noProof/>
            <w:webHidden/>
          </w:rPr>
          <w:fldChar w:fldCharType="separate"/>
        </w:r>
        <w:r w:rsidR="00AD15E4">
          <w:rPr>
            <w:noProof/>
            <w:webHidden/>
          </w:rPr>
          <w:t>24</w:t>
        </w:r>
        <w:r>
          <w:rPr>
            <w:noProof/>
            <w:webHidden/>
          </w:rPr>
          <w:fldChar w:fldCharType="end"/>
        </w:r>
      </w:hyperlink>
    </w:p>
    <w:p w14:paraId="4E3A0FC2" w14:textId="0B65982F" w:rsidR="00E85E64" w:rsidRDefault="00E85E64">
      <w:pPr>
        <w:pStyle w:val="TOC1"/>
        <w:rPr>
          <w:rFonts w:asciiTheme="minorHAnsi" w:eastAsiaTheme="minorEastAsia" w:hAnsiTheme="minorHAnsi" w:cstheme="minorBidi"/>
          <w:noProof/>
          <w:kern w:val="2"/>
          <w14:ligatures w14:val="standardContextual"/>
        </w:rPr>
      </w:pPr>
      <w:hyperlink w:anchor="_Toc206499135" w:history="1">
        <w:r w:rsidRPr="006F2B9C">
          <w:rPr>
            <w:rStyle w:val="Hyperlink"/>
            <w:noProof/>
          </w:rPr>
          <w:t>F.</w:t>
        </w:r>
        <w:r>
          <w:rPr>
            <w:rFonts w:asciiTheme="minorHAnsi" w:eastAsiaTheme="minorEastAsia" w:hAnsiTheme="minorHAnsi" w:cstheme="minorBidi"/>
            <w:noProof/>
            <w:kern w:val="2"/>
            <w14:ligatures w14:val="standardContextual"/>
          </w:rPr>
          <w:tab/>
        </w:r>
        <w:r w:rsidRPr="006F2B9C">
          <w:rPr>
            <w:rStyle w:val="Hyperlink"/>
            <w:noProof/>
          </w:rPr>
          <w:t>Evaluation of Bids – General Provisions</w:t>
        </w:r>
        <w:r>
          <w:rPr>
            <w:noProof/>
            <w:webHidden/>
          </w:rPr>
          <w:tab/>
        </w:r>
        <w:r>
          <w:rPr>
            <w:noProof/>
            <w:webHidden/>
          </w:rPr>
          <w:fldChar w:fldCharType="begin"/>
        </w:r>
        <w:r>
          <w:rPr>
            <w:noProof/>
            <w:webHidden/>
          </w:rPr>
          <w:instrText xml:space="preserve"> PAGEREF _Toc206499135 \h </w:instrText>
        </w:r>
        <w:r>
          <w:rPr>
            <w:noProof/>
            <w:webHidden/>
          </w:rPr>
        </w:r>
        <w:r>
          <w:rPr>
            <w:noProof/>
            <w:webHidden/>
          </w:rPr>
          <w:fldChar w:fldCharType="separate"/>
        </w:r>
        <w:r w:rsidR="00AD15E4">
          <w:rPr>
            <w:noProof/>
            <w:webHidden/>
          </w:rPr>
          <w:t>25</w:t>
        </w:r>
        <w:r>
          <w:rPr>
            <w:noProof/>
            <w:webHidden/>
          </w:rPr>
          <w:fldChar w:fldCharType="end"/>
        </w:r>
      </w:hyperlink>
    </w:p>
    <w:p w14:paraId="247B56DA" w14:textId="24CA14BE" w:rsidR="00E85E64" w:rsidRDefault="00E85E64">
      <w:pPr>
        <w:pStyle w:val="TOC2"/>
        <w:rPr>
          <w:rFonts w:asciiTheme="minorHAnsi" w:eastAsiaTheme="minorEastAsia" w:hAnsiTheme="minorHAnsi" w:cstheme="minorBidi"/>
          <w:noProof/>
          <w:kern w:val="2"/>
          <w:szCs w:val="24"/>
          <w14:ligatures w14:val="standardContextual"/>
        </w:rPr>
      </w:pPr>
      <w:hyperlink w:anchor="_Toc206499136" w:history="1">
        <w:r w:rsidRPr="006F2B9C">
          <w:rPr>
            <w:rStyle w:val="Hyperlink"/>
            <w:noProof/>
          </w:rPr>
          <w:t>26.</w:t>
        </w:r>
        <w:r>
          <w:rPr>
            <w:rFonts w:asciiTheme="minorHAnsi" w:eastAsiaTheme="minorEastAsia" w:hAnsiTheme="minorHAnsi" w:cstheme="minorBidi"/>
            <w:noProof/>
            <w:kern w:val="2"/>
            <w:szCs w:val="24"/>
            <w14:ligatures w14:val="standardContextual"/>
          </w:rPr>
          <w:tab/>
        </w:r>
        <w:r w:rsidRPr="006F2B9C">
          <w:rPr>
            <w:rStyle w:val="Hyperlink"/>
            <w:noProof/>
          </w:rPr>
          <w:t>Confidentiality</w:t>
        </w:r>
        <w:r>
          <w:rPr>
            <w:noProof/>
            <w:webHidden/>
          </w:rPr>
          <w:tab/>
        </w:r>
        <w:r>
          <w:rPr>
            <w:noProof/>
            <w:webHidden/>
          </w:rPr>
          <w:fldChar w:fldCharType="begin"/>
        </w:r>
        <w:r>
          <w:rPr>
            <w:noProof/>
            <w:webHidden/>
          </w:rPr>
          <w:instrText xml:space="preserve"> PAGEREF _Toc206499136 \h </w:instrText>
        </w:r>
        <w:r>
          <w:rPr>
            <w:noProof/>
            <w:webHidden/>
          </w:rPr>
        </w:r>
        <w:r>
          <w:rPr>
            <w:noProof/>
            <w:webHidden/>
          </w:rPr>
          <w:fldChar w:fldCharType="separate"/>
        </w:r>
        <w:r w:rsidR="00AD15E4">
          <w:rPr>
            <w:noProof/>
            <w:webHidden/>
          </w:rPr>
          <w:t>26</w:t>
        </w:r>
        <w:r>
          <w:rPr>
            <w:noProof/>
            <w:webHidden/>
          </w:rPr>
          <w:fldChar w:fldCharType="end"/>
        </w:r>
      </w:hyperlink>
    </w:p>
    <w:p w14:paraId="2ABFA6B7" w14:textId="2D4CC6C4" w:rsidR="00E85E64" w:rsidRDefault="00E85E64">
      <w:pPr>
        <w:pStyle w:val="TOC2"/>
        <w:rPr>
          <w:rFonts w:asciiTheme="minorHAnsi" w:eastAsiaTheme="minorEastAsia" w:hAnsiTheme="minorHAnsi" w:cstheme="minorBidi"/>
          <w:noProof/>
          <w:kern w:val="2"/>
          <w:szCs w:val="24"/>
          <w14:ligatures w14:val="standardContextual"/>
        </w:rPr>
      </w:pPr>
      <w:hyperlink w:anchor="_Toc206499137" w:history="1">
        <w:r w:rsidRPr="006F2B9C">
          <w:rPr>
            <w:rStyle w:val="Hyperlink"/>
            <w:noProof/>
          </w:rPr>
          <w:t>27.</w:t>
        </w:r>
        <w:r>
          <w:rPr>
            <w:rFonts w:asciiTheme="minorHAnsi" w:eastAsiaTheme="minorEastAsia" w:hAnsiTheme="minorHAnsi" w:cstheme="minorBidi"/>
            <w:noProof/>
            <w:kern w:val="2"/>
            <w:szCs w:val="24"/>
            <w14:ligatures w14:val="standardContextual"/>
          </w:rPr>
          <w:tab/>
        </w:r>
        <w:r w:rsidRPr="006F2B9C">
          <w:rPr>
            <w:rStyle w:val="Hyperlink"/>
            <w:noProof/>
          </w:rPr>
          <w:t>Clarification of Bids</w:t>
        </w:r>
        <w:r>
          <w:rPr>
            <w:noProof/>
            <w:webHidden/>
          </w:rPr>
          <w:tab/>
        </w:r>
        <w:r>
          <w:rPr>
            <w:noProof/>
            <w:webHidden/>
          </w:rPr>
          <w:fldChar w:fldCharType="begin"/>
        </w:r>
        <w:r>
          <w:rPr>
            <w:noProof/>
            <w:webHidden/>
          </w:rPr>
          <w:instrText xml:space="preserve"> PAGEREF _Toc206499137 \h </w:instrText>
        </w:r>
        <w:r>
          <w:rPr>
            <w:noProof/>
            <w:webHidden/>
          </w:rPr>
        </w:r>
        <w:r>
          <w:rPr>
            <w:noProof/>
            <w:webHidden/>
          </w:rPr>
          <w:fldChar w:fldCharType="separate"/>
        </w:r>
        <w:r w:rsidR="00AD15E4">
          <w:rPr>
            <w:noProof/>
            <w:webHidden/>
          </w:rPr>
          <w:t>26</w:t>
        </w:r>
        <w:r>
          <w:rPr>
            <w:noProof/>
            <w:webHidden/>
          </w:rPr>
          <w:fldChar w:fldCharType="end"/>
        </w:r>
      </w:hyperlink>
    </w:p>
    <w:p w14:paraId="156B72D4" w14:textId="2C6A69F3" w:rsidR="00E85E64" w:rsidRDefault="00E85E64">
      <w:pPr>
        <w:pStyle w:val="TOC2"/>
        <w:rPr>
          <w:rFonts w:asciiTheme="minorHAnsi" w:eastAsiaTheme="minorEastAsia" w:hAnsiTheme="minorHAnsi" w:cstheme="minorBidi"/>
          <w:noProof/>
          <w:kern w:val="2"/>
          <w:szCs w:val="24"/>
          <w14:ligatures w14:val="standardContextual"/>
        </w:rPr>
      </w:pPr>
      <w:hyperlink w:anchor="_Toc206499138" w:history="1">
        <w:r w:rsidRPr="006F2B9C">
          <w:rPr>
            <w:rStyle w:val="Hyperlink"/>
            <w:noProof/>
          </w:rPr>
          <w:t>28.</w:t>
        </w:r>
        <w:r>
          <w:rPr>
            <w:rFonts w:asciiTheme="minorHAnsi" w:eastAsiaTheme="minorEastAsia" w:hAnsiTheme="minorHAnsi" w:cstheme="minorBidi"/>
            <w:noProof/>
            <w:kern w:val="2"/>
            <w:szCs w:val="24"/>
            <w14:ligatures w14:val="standardContextual"/>
          </w:rPr>
          <w:tab/>
        </w:r>
        <w:r w:rsidRPr="006F2B9C">
          <w:rPr>
            <w:rStyle w:val="Hyperlink"/>
            <w:noProof/>
          </w:rPr>
          <w:t>Deviations, Reservations, and Omissions</w:t>
        </w:r>
        <w:r>
          <w:rPr>
            <w:noProof/>
            <w:webHidden/>
          </w:rPr>
          <w:tab/>
        </w:r>
        <w:r>
          <w:rPr>
            <w:noProof/>
            <w:webHidden/>
          </w:rPr>
          <w:fldChar w:fldCharType="begin"/>
        </w:r>
        <w:r>
          <w:rPr>
            <w:noProof/>
            <w:webHidden/>
          </w:rPr>
          <w:instrText xml:space="preserve"> PAGEREF _Toc206499138 \h </w:instrText>
        </w:r>
        <w:r>
          <w:rPr>
            <w:noProof/>
            <w:webHidden/>
          </w:rPr>
        </w:r>
        <w:r>
          <w:rPr>
            <w:noProof/>
            <w:webHidden/>
          </w:rPr>
          <w:fldChar w:fldCharType="separate"/>
        </w:r>
        <w:r w:rsidR="00AD15E4">
          <w:rPr>
            <w:noProof/>
            <w:webHidden/>
          </w:rPr>
          <w:t>26</w:t>
        </w:r>
        <w:r>
          <w:rPr>
            <w:noProof/>
            <w:webHidden/>
          </w:rPr>
          <w:fldChar w:fldCharType="end"/>
        </w:r>
      </w:hyperlink>
    </w:p>
    <w:p w14:paraId="5620F945" w14:textId="0E2DB10B" w:rsidR="00E85E64" w:rsidRDefault="00E85E64">
      <w:pPr>
        <w:pStyle w:val="TOC2"/>
        <w:rPr>
          <w:rFonts w:asciiTheme="minorHAnsi" w:eastAsiaTheme="minorEastAsia" w:hAnsiTheme="minorHAnsi" w:cstheme="minorBidi"/>
          <w:noProof/>
          <w:kern w:val="2"/>
          <w:szCs w:val="24"/>
          <w14:ligatures w14:val="standardContextual"/>
        </w:rPr>
      </w:pPr>
      <w:hyperlink w:anchor="_Toc206499139" w:history="1">
        <w:r w:rsidRPr="006F2B9C">
          <w:rPr>
            <w:rStyle w:val="Hyperlink"/>
            <w:noProof/>
          </w:rPr>
          <w:t>29.</w:t>
        </w:r>
        <w:r>
          <w:rPr>
            <w:rFonts w:asciiTheme="minorHAnsi" w:eastAsiaTheme="minorEastAsia" w:hAnsiTheme="minorHAnsi" w:cstheme="minorBidi"/>
            <w:noProof/>
            <w:kern w:val="2"/>
            <w:szCs w:val="24"/>
            <w14:ligatures w14:val="standardContextual"/>
          </w:rPr>
          <w:tab/>
        </w:r>
        <w:r w:rsidRPr="006F2B9C">
          <w:rPr>
            <w:rStyle w:val="Hyperlink"/>
            <w:noProof/>
          </w:rPr>
          <w:t>Nonmaterial Nonconformities</w:t>
        </w:r>
        <w:r>
          <w:rPr>
            <w:noProof/>
            <w:webHidden/>
          </w:rPr>
          <w:tab/>
        </w:r>
        <w:r>
          <w:rPr>
            <w:noProof/>
            <w:webHidden/>
          </w:rPr>
          <w:fldChar w:fldCharType="begin"/>
        </w:r>
        <w:r>
          <w:rPr>
            <w:noProof/>
            <w:webHidden/>
          </w:rPr>
          <w:instrText xml:space="preserve"> PAGEREF _Toc206499139 \h </w:instrText>
        </w:r>
        <w:r>
          <w:rPr>
            <w:noProof/>
            <w:webHidden/>
          </w:rPr>
        </w:r>
        <w:r>
          <w:rPr>
            <w:noProof/>
            <w:webHidden/>
          </w:rPr>
          <w:fldChar w:fldCharType="separate"/>
        </w:r>
        <w:r w:rsidR="00AD15E4">
          <w:rPr>
            <w:noProof/>
            <w:webHidden/>
          </w:rPr>
          <w:t>27</w:t>
        </w:r>
        <w:r>
          <w:rPr>
            <w:noProof/>
            <w:webHidden/>
          </w:rPr>
          <w:fldChar w:fldCharType="end"/>
        </w:r>
      </w:hyperlink>
    </w:p>
    <w:p w14:paraId="4A07A621" w14:textId="5064502B" w:rsidR="00E85E64" w:rsidRDefault="00E85E64">
      <w:pPr>
        <w:pStyle w:val="TOC1"/>
        <w:rPr>
          <w:rFonts w:asciiTheme="minorHAnsi" w:eastAsiaTheme="minorEastAsia" w:hAnsiTheme="minorHAnsi" w:cstheme="minorBidi"/>
          <w:noProof/>
          <w:kern w:val="2"/>
          <w14:ligatures w14:val="standardContextual"/>
        </w:rPr>
      </w:pPr>
      <w:hyperlink w:anchor="_Toc206499140" w:history="1">
        <w:r w:rsidRPr="006F2B9C">
          <w:rPr>
            <w:rStyle w:val="Hyperlink"/>
            <w:noProof/>
          </w:rPr>
          <w:t>G.</w:t>
        </w:r>
        <w:r>
          <w:rPr>
            <w:rFonts w:asciiTheme="minorHAnsi" w:eastAsiaTheme="minorEastAsia" w:hAnsiTheme="minorHAnsi" w:cstheme="minorBidi"/>
            <w:noProof/>
            <w:kern w:val="2"/>
            <w14:ligatures w14:val="standardContextual"/>
          </w:rPr>
          <w:tab/>
        </w:r>
        <w:r w:rsidRPr="006F2B9C">
          <w:rPr>
            <w:rStyle w:val="Hyperlink"/>
            <w:noProof/>
          </w:rPr>
          <w:t>Evaluation of Technical Parts of Bids</w:t>
        </w:r>
        <w:r>
          <w:rPr>
            <w:noProof/>
            <w:webHidden/>
          </w:rPr>
          <w:tab/>
        </w:r>
        <w:r>
          <w:rPr>
            <w:noProof/>
            <w:webHidden/>
          </w:rPr>
          <w:fldChar w:fldCharType="begin"/>
        </w:r>
        <w:r>
          <w:rPr>
            <w:noProof/>
            <w:webHidden/>
          </w:rPr>
          <w:instrText xml:space="preserve"> PAGEREF _Toc206499140 \h </w:instrText>
        </w:r>
        <w:r>
          <w:rPr>
            <w:noProof/>
            <w:webHidden/>
          </w:rPr>
        </w:r>
        <w:r>
          <w:rPr>
            <w:noProof/>
            <w:webHidden/>
          </w:rPr>
          <w:fldChar w:fldCharType="separate"/>
        </w:r>
        <w:r w:rsidR="00AD15E4">
          <w:rPr>
            <w:noProof/>
            <w:webHidden/>
          </w:rPr>
          <w:t>27</w:t>
        </w:r>
        <w:r>
          <w:rPr>
            <w:noProof/>
            <w:webHidden/>
          </w:rPr>
          <w:fldChar w:fldCharType="end"/>
        </w:r>
      </w:hyperlink>
    </w:p>
    <w:p w14:paraId="227D2691" w14:textId="6C3B2170" w:rsidR="00E85E64" w:rsidRDefault="00E85E64">
      <w:pPr>
        <w:pStyle w:val="TOC2"/>
        <w:rPr>
          <w:rFonts w:asciiTheme="minorHAnsi" w:eastAsiaTheme="minorEastAsia" w:hAnsiTheme="minorHAnsi" w:cstheme="minorBidi"/>
          <w:noProof/>
          <w:kern w:val="2"/>
          <w:szCs w:val="24"/>
          <w14:ligatures w14:val="standardContextual"/>
        </w:rPr>
      </w:pPr>
      <w:hyperlink w:anchor="_Toc206499141" w:history="1">
        <w:r w:rsidRPr="006F2B9C">
          <w:rPr>
            <w:rStyle w:val="Hyperlink"/>
            <w:noProof/>
          </w:rPr>
          <w:t>30.</w:t>
        </w:r>
        <w:r>
          <w:rPr>
            <w:rFonts w:asciiTheme="minorHAnsi" w:eastAsiaTheme="minorEastAsia" w:hAnsiTheme="minorHAnsi" w:cstheme="minorBidi"/>
            <w:noProof/>
            <w:kern w:val="2"/>
            <w:szCs w:val="24"/>
            <w14:ligatures w14:val="standardContextual"/>
          </w:rPr>
          <w:tab/>
        </w:r>
        <w:r w:rsidRPr="006F2B9C">
          <w:rPr>
            <w:rStyle w:val="Hyperlink"/>
            <w:noProof/>
          </w:rPr>
          <w:t>Determination of Responsiveness of Technical Part</w:t>
        </w:r>
        <w:r>
          <w:rPr>
            <w:noProof/>
            <w:webHidden/>
          </w:rPr>
          <w:tab/>
        </w:r>
        <w:r>
          <w:rPr>
            <w:noProof/>
            <w:webHidden/>
          </w:rPr>
          <w:fldChar w:fldCharType="begin"/>
        </w:r>
        <w:r>
          <w:rPr>
            <w:noProof/>
            <w:webHidden/>
          </w:rPr>
          <w:instrText xml:space="preserve"> PAGEREF _Toc206499141 \h </w:instrText>
        </w:r>
        <w:r>
          <w:rPr>
            <w:noProof/>
            <w:webHidden/>
          </w:rPr>
        </w:r>
        <w:r>
          <w:rPr>
            <w:noProof/>
            <w:webHidden/>
          </w:rPr>
          <w:fldChar w:fldCharType="separate"/>
        </w:r>
        <w:r w:rsidR="00AD15E4">
          <w:rPr>
            <w:noProof/>
            <w:webHidden/>
          </w:rPr>
          <w:t>27</w:t>
        </w:r>
        <w:r>
          <w:rPr>
            <w:noProof/>
            <w:webHidden/>
          </w:rPr>
          <w:fldChar w:fldCharType="end"/>
        </w:r>
      </w:hyperlink>
    </w:p>
    <w:p w14:paraId="363D55B4" w14:textId="72CAA95B" w:rsidR="00E85E64" w:rsidRDefault="00E85E64">
      <w:pPr>
        <w:pStyle w:val="TOC2"/>
        <w:rPr>
          <w:rFonts w:asciiTheme="minorHAnsi" w:eastAsiaTheme="minorEastAsia" w:hAnsiTheme="minorHAnsi" w:cstheme="minorBidi"/>
          <w:noProof/>
          <w:kern w:val="2"/>
          <w:szCs w:val="24"/>
          <w14:ligatures w14:val="standardContextual"/>
        </w:rPr>
      </w:pPr>
      <w:hyperlink w:anchor="_Toc206499142" w:history="1">
        <w:r w:rsidRPr="006F2B9C">
          <w:rPr>
            <w:rStyle w:val="Hyperlink"/>
            <w:noProof/>
          </w:rPr>
          <w:t>31.</w:t>
        </w:r>
        <w:r>
          <w:rPr>
            <w:rFonts w:asciiTheme="minorHAnsi" w:eastAsiaTheme="minorEastAsia" w:hAnsiTheme="minorHAnsi" w:cstheme="minorBidi"/>
            <w:noProof/>
            <w:kern w:val="2"/>
            <w:szCs w:val="24"/>
            <w14:ligatures w14:val="standardContextual"/>
          </w:rPr>
          <w:tab/>
        </w:r>
        <w:r w:rsidRPr="006F2B9C">
          <w:rPr>
            <w:rStyle w:val="Hyperlink"/>
            <w:noProof/>
          </w:rPr>
          <w:t>Eligibility and Qualifications of the Bidder</w:t>
        </w:r>
        <w:r>
          <w:rPr>
            <w:noProof/>
            <w:webHidden/>
          </w:rPr>
          <w:tab/>
        </w:r>
        <w:r>
          <w:rPr>
            <w:noProof/>
            <w:webHidden/>
          </w:rPr>
          <w:fldChar w:fldCharType="begin"/>
        </w:r>
        <w:r>
          <w:rPr>
            <w:noProof/>
            <w:webHidden/>
          </w:rPr>
          <w:instrText xml:space="preserve"> PAGEREF _Toc206499142 \h </w:instrText>
        </w:r>
        <w:r>
          <w:rPr>
            <w:noProof/>
            <w:webHidden/>
          </w:rPr>
        </w:r>
        <w:r>
          <w:rPr>
            <w:noProof/>
            <w:webHidden/>
          </w:rPr>
          <w:fldChar w:fldCharType="separate"/>
        </w:r>
        <w:r w:rsidR="00AD15E4">
          <w:rPr>
            <w:noProof/>
            <w:webHidden/>
          </w:rPr>
          <w:t>28</w:t>
        </w:r>
        <w:r>
          <w:rPr>
            <w:noProof/>
            <w:webHidden/>
          </w:rPr>
          <w:fldChar w:fldCharType="end"/>
        </w:r>
      </w:hyperlink>
    </w:p>
    <w:p w14:paraId="6A0DA9BD" w14:textId="5E18AF1A" w:rsidR="00E85E64" w:rsidRDefault="00E85E64">
      <w:pPr>
        <w:pStyle w:val="TOC2"/>
        <w:rPr>
          <w:rFonts w:asciiTheme="minorHAnsi" w:eastAsiaTheme="minorEastAsia" w:hAnsiTheme="minorHAnsi" w:cstheme="minorBidi"/>
          <w:noProof/>
          <w:kern w:val="2"/>
          <w:szCs w:val="24"/>
          <w14:ligatures w14:val="standardContextual"/>
        </w:rPr>
      </w:pPr>
      <w:hyperlink w:anchor="_Toc206499143" w:history="1">
        <w:r w:rsidRPr="006F2B9C">
          <w:rPr>
            <w:rStyle w:val="Hyperlink"/>
            <w:noProof/>
          </w:rPr>
          <w:t>32.</w:t>
        </w:r>
        <w:r>
          <w:rPr>
            <w:rFonts w:asciiTheme="minorHAnsi" w:eastAsiaTheme="minorEastAsia" w:hAnsiTheme="minorHAnsi" w:cstheme="minorBidi"/>
            <w:noProof/>
            <w:kern w:val="2"/>
            <w:szCs w:val="24"/>
            <w14:ligatures w14:val="standardContextual"/>
          </w:rPr>
          <w:tab/>
        </w:r>
        <w:r w:rsidRPr="006F2B9C">
          <w:rPr>
            <w:rStyle w:val="Hyperlink"/>
            <w:noProof/>
          </w:rPr>
          <w:t>Detailed Evaluation of Technical Part</w:t>
        </w:r>
        <w:r>
          <w:rPr>
            <w:noProof/>
            <w:webHidden/>
          </w:rPr>
          <w:tab/>
        </w:r>
        <w:r>
          <w:rPr>
            <w:noProof/>
            <w:webHidden/>
          </w:rPr>
          <w:fldChar w:fldCharType="begin"/>
        </w:r>
        <w:r>
          <w:rPr>
            <w:noProof/>
            <w:webHidden/>
          </w:rPr>
          <w:instrText xml:space="preserve"> PAGEREF _Toc206499143 \h </w:instrText>
        </w:r>
        <w:r>
          <w:rPr>
            <w:noProof/>
            <w:webHidden/>
          </w:rPr>
        </w:r>
        <w:r>
          <w:rPr>
            <w:noProof/>
            <w:webHidden/>
          </w:rPr>
          <w:fldChar w:fldCharType="separate"/>
        </w:r>
        <w:r w:rsidR="00AD15E4">
          <w:rPr>
            <w:noProof/>
            <w:webHidden/>
          </w:rPr>
          <w:t>28</w:t>
        </w:r>
        <w:r>
          <w:rPr>
            <w:noProof/>
            <w:webHidden/>
          </w:rPr>
          <w:fldChar w:fldCharType="end"/>
        </w:r>
      </w:hyperlink>
    </w:p>
    <w:p w14:paraId="29359F36" w14:textId="02598C6A" w:rsidR="00E85E64" w:rsidRDefault="00E85E64">
      <w:pPr>
        <w:pStyle w:val="TOC2"/>
        <w:rPr>
          <w:rFonts w:asciiTheme="minorHAnsi" w:eastAsiaTheme="minorEastAsia" w:hAnsiTheme="minorHAnsi" w:cstheme="minorBidi"/>
          <w:noProof/>
          <w:kern w:val="2"/>
          <w:szCs w:val="24"/>
          <w14:ligatures w14:val="standardContextual"/>
        </w:rPr>
      </w:pPr>
      <w:hyperlink w:anchor="_Toc206499144" w:history="1">
        <w:r w:rsidRPr="006F2B9C">
          <w:rPr>
            <w:rStyle w:val="Hyperlink"/>
            <w:noProof/>
          </w:rPr>
          <w:t>33.</w:t>
        </w:r>
        <w:r>
          <w:rPr>
            <w:rFonts w:asciiTheme="minorHAnsi" w:eastAsiaTheme="minorEastAsia" w:hAnsiTheme="minorHAnsi" w:cstheme="minorBidi"/>
            <w:noProof/>
            <w:kern w:val="2"/>
            <w:szCs w:val="24"/>
            <w14:ligatures w14:val="standardContextual"/>
          </w:rPr>
          <w:tab/>
        </w:r>
        <w:r w:rsidRPr="006F2B9C">
          <w:rPr>
            <w:rStyle w:val="Hyperlink"/>
            <w:noProof/>
          </w:rPr>
          <w:t>Subcontractors</w:t>
        </w:r>
        <w:r>
          <w:rPr>
            <w:noProof/>
            <w:webHidden/>
          </w:rPr>
          <w:tab/>
        </w:r>
        <w:r>
          <w:rPr>
            <w:noProof/>
            <w:webHidden/>
          </w:rPr>
          <w:fldChar w:fldCharType="begin"/>
        </w:r>
        <w:r>
          <w:rPr>
            <w:noProof/>
            <w:webHidden/>
          </w:rPr>
          <w:instrText xml:space="preserve"> PAGEREF _Toc206499144 \h </w:instrText>
        </w:r>
        <w:r>
          <w:rPr>
            <w:noProof/>
            <w:webHidden/>
          </w:rPr>
        </w:r>
        <w:r>
          <w:rPr>
            <w:noProof/>
            <w:webHidden/>
          </w:rPr>
          <w:fldChar w:fldCharType="separate"/>
        </w:r>
        <w:r w:rsidR="00AD15E4">
          <w:rPr>
            <w:noProof/>
            <w:webHidden/>
          </w:rPr>
          <w:t>28</w:t>
        </w:r>
        <w:r>
          <w:rPr>
            <w:noProof/>
            <w:webHidden/>
          </w:rPr>
          <w:fldChar w:fldCharType="end"/>
        </w:r>
      </w:hyperlink>
    </w:p>
    <w:p w14:paraId="0929B582" w14:textId="4882819E" w:rsidR="00E85E64" w:rsidRDefault="00E85E64">
      <w:pPr>
        <w:pStyle w:val="TOC1"/>
        <w:rPr>
          <w:rFonts w:asciiTheme="minorHAnsi" w:eastAsiaTheme="minorEastAsia" w:hAnsiTheme="minorHAnsi" w:cstheme="minorBidi"/>
          <w:noProof/>
          <w:kern w:val="2"/>
          <w14:ligatures w14:val="standardContextual"/>
        </w:rPr>
      </w:pPr>
      <w:hyperlink w:anchor="_Toc206499145" w:history="1">
        <w:r w:rsidRPr="006F2B9C">
          <w:rPr>
            <w:rStyle w:val="Hyperlink"/>
            <w:noProof/>
            <w:spacing w:val="-2"/>
          </w:rPr>
          <w:t>H.</w:t>
        </w:r>
        <w:r>
          <w:rPr>
            <w:rFonts w:asciiTheme="minorHAnsi" w:eastAsiaTheme="minorEastAsia" w:hAnsiTheme="minorHAnsi" w:cstheme="minorBidi"/>
            <w:noProof/>
            <w:kern w:val="2"/>
            <w14:ligatures w14:val="standardContextual"/>
          </w:rPr>
          <w:tab/>
        </w:r>
        <w:r w:rsidRPr="006F2B9C">
          <w:rPr>
            <w:rStyle w:val="Hyperlink"/>
            <w:noProof/>
          </w:rPr>
          <w:t>Notification of Evaluation of Technical Parts and Public Opening of Financial Parts of Bids</w:t>
        </w:r>
        <w:r>
          <w:rPr>
            <w:noProof/>
            <w:webHidden/>
          </w:rPr>
          <w:tab/>
        </w:r>
        <w:r>
          <w:rPr>
            <w:noProof/>
            <w:webHidden/>
          </w:rPr>
          <w:fldChar w:fldCharType="begin"/>
        </w:r>
        <w:r>
          <w:rPr>
            <w:noProof/>
            <w:webHidden/>
          </w:rPr>
          <w:instrText xml:space="preserve"> PAGEREF _Toc206499145 \h </w:instrText>
        </w:r>
        <w:r>
          <w:rPr>
            <w:noProof/>
            <w:webHidden/>
          </w:rPr>
        </w:r>
        <w:r>
          <w:rPr>
            <w:noProof/>
            <w:webHidden/>
          </w:rPr>
          <w:fldChar w:fldCharType="separate"/>
        </w:r>
        <w:r w:rsidR="00AD15E4">
          <w:rPr>
            <w:noProof/>
            <w:webHidden/>
          </w:rPr>
          <w:t>29</w:t>
        </w:r>
        <w:r>
          <w:rPr>
            <w:noProof/>
            <w:webHidden/>
          </w:rPr>
          <w:fldChar w:fldCharType="end"/>
        </w:r>
      </w:hyperlink>
    </w:p>
    <w:p w14:paraId="2024FC5E" w14:textId="5B4B461E" w:rsidR="00E85E64" w:rsidRDefault="00E85E64">
      <w:pPr>
        <w:pStyle w:val="TOC2"/>
        <w:rPr>
          <w:rFonts w:asciiTheme="minorHAnsi" w:eastAsiaTheme="minorEastAsia" w:hAnsiTheme="minorHAnsi" w:cstheme="minorBidi"/>
          <w:noProof/>
          <w:kern w:val="2"/>
          <w:szCs w:val="24"/>
          <w14:ligatures w14:val="standardContextual"/>
        </w:rPr>
      </w:pPr>
      <w:hyperlink w:anchor="_Toc206499146" w:history="1">
        <w:r w:rsidRPr="006F2B9C">
          <w:rPr>
            <w:rStyle w:val="Hyperlink"/>
            <w:noProof/>
          </w:rPr>
          <w:t>34.</w:t>
        </w:r>
        <w:r>
          <w:rPr>
            <w:rFonts w:asciiTheme="minorHAnsi" w:eastAsiaTheme="minorEastAsia" w:hAnsiTheme="minorHAnsi" w:cstheme="minorBidi"/>
            <w:noProof/>
            <w:kern w:val="2"/>
            <w:szCs w:val="24"/>
            <w14:ligatures w14:val="standardContextual"/>
          </w:rPr>
          <w:tab/>
        </w:r>
        <w:r w:rsidRPr="006F2B9C">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_Toc206499146 \h </w:instrText>
        </w:r>
        <w:r>
          <w:rPr>
            <w:noProof/>
            <w:webHidden/>
          </w:rPr>
        </w:r>
        <w:r>
          <w:rPr>
            <w:noProof/>
            <w:webHidden/>
          </w:rPr>
          <w:fldChar w:fldCharType="separate"/>
        </w:r>
        <w:r w:rsidR="00AD15E4">
          <w:rPr>
            <w:noProof/>
            <w:webHidden/>
          </w:rPr>
          <w:t>29</w:t>
        </w:r>
        <w:r>
          <w:rPr>
            <w:noProof/>
            <w:webHidden/>
          </w:rPr>
          <w:fldChar w:fldCharType="end"/>
        </w:r>
      </w:hyperlink>
    </w:p>
    <w:p w14:paraId="45F26835" w14:textId="29A0976F" w:rsidR="00E85E64" w:rsidRDefault="00E85E64">
      <w:pPr>
        <w:pStyle w:val="TOC1"/>
        <w:rPr>
          <w:rFonts w:asciiTheme="minorHAnsi" w:eastAsiaTheme="minorEastAsia" w:hAnsiTheme="minorHAnsi" w:cstheme="minorBidi"/>
          <w:noProof/>
          <w:kern w:val="2"/>
          <w14:ligatures w14:val="standardContextual"/>
        </w:rPr>
      </w:pPr>
      <w:hyperlink w:anchor="_Toc206499147" w:history="1">
        <w:r w:rsidRPr="006F2B9C">
          <w:rPr>
            <w:rStyle w:val="Hyperlink"/>
            <w:noProof/>
          </w:rPr>
          <w:t>I.</w:t>
        </w:r>
        <w:r>
          <w:rPr>
            <w:rFonts w:asciiTheme="minorHAnsi" w:eastAsiaTheme="minorEastAsia" w:hAnsiTheme="minorHAnsi" w:cstheme="minorBidi"/>
            <w:noProof/>
            <w:kern w:val="2"/>
            <w14:ligatures w14:val="standardContextual"/>
          </w:rPr>
          <w:tab/>
        </w:r>
        <w:r w:rsidRPr="006F2B9C">
          <w:rPr>
            <w:rStyle w:val="Hyperlink"/>
            <w:noProof/>
          </w:rPr>
          <w:t>Evaluation of Financial Parts of Bids</w:t>
        </w:r>
        <w:r>
          <w:rPr>
            <w:noProof/>
            <w:webHidden/>
          </w:rPr>
          <w:tab/>
        </w:r>
        <w:r>
          <w:rPr>
            <w:noProof/>
            <w:webHidden/>
          </w:rPr>
          <w:fldChar w:fldCharType="begin"/>
        </w:r>
        <w:r>
          <w:rPr>
            <w:noProof/>
            <w:webHidden/>
          </w:rPr>
          <w:instrText xml:space="preserve"> PAGEREF _Toc206499147 \h </w:instrText>
        </w:r>
        <w:r>
          <w:rPr>
            <w:noProof/>
            <w:webHidden/>
          </w:rPr>
        </w:r>
        <w:r>
          <w:rPr>
            <w:noProof/>
            <w:webHidden/>
          </w:rPr>
          <w:fldChar w:fldCharType="separate"/>
        </w:r>
        <w:r w:rsidR="00AD15E4">
          <w:rPr>
            <w:noProof/>
            <w:webHidden/>
          </w:rPr>
          <w:t>31</w:t>
        </w:r>
        <w:r>
          <w:rPr>
            <w:noProof/>
            <w:webHidden/>
          </w:rPr>
          <w:fldChar w:fldCharType="end"/>
        </w:r>
      </w:hyperlink>
    </w:p>
    <w:p w14:paraId="7F948CB8" w14:textId="22A15FC1" w:rsidR="00E85E64" w:rsidRDefault="00E85E64">
      <w:pPr>
        <w:pStyle w:val="TOC2"/>
        <w:rPr>
          <w:rFonts w:asciiTheme="minorHAnsi" w:eastAsiaTheme="minorEastAsia" w:hAnsiTheme="minorHAnsi" w:cstheme="minorBidi"/>
          <w:noProof/>
          <w:kern w:val="2"/>
          <w:szCs w:val="24"/>
          <w14:ligatures w14:val="standardContextual"/>
        </w:rPr>
      </w:pPr>
      <w:hyperlink w:anchor="_Toc206499148" w:history="1">
        <w:r w:rsidRPr="006F2B9C">
          <w:rPr>
            <w:rStyle w:val="Hyperlink"/>
            <w:noProof/>
          </w:rPr>
          <w:t>35.</w:t>
        </w:r>
        <w:r>
          <w:rPr>
            <w:rFonts w:asciiTheme="minorHAnsi" w:eastAsiaTheme="minorEastAsia" w:hAnsiTheme="minorHAnsi" w:cstheme="minorBidi"/>
            <w:noProof/>
            <w:kern w:val="2"/>
            <w:szCs w:val="24"/>
            <w14:ligatures w14:val="standardContextual"/>
          </w:rPr>
          <w:tab/>
        </w:r>
        <w:r w:rsidRPr="006F2B9C">
          <w:rPr>
            <w:rStyle w:val="Hyperlink"/>
            <w:noProof/>
          </w:rPr>
          <w:t>Evaluation of Financial Parts</w:t>
        </w:r>
        <w:r>
          <w:rPr>
            <w:noProof/>
            <w:webHidden/>
          </w:rPr>
          <w:tab/>
        </w:r>
        <w:r>
          <w:rPr>
            <w:noProof/>
            <w:webHidden/>
          </w:rPr>
          <w:fldChar w:fldCharType="begin"/>
        </w:r>
        <w:r>
          <w:rPr>
            <w:noProof/>
            <w:webHidden/>
          </w:rPr>
          <w:instrText xml:space="preserve"> PAGEREF _Toc206499148 \h </w:instrText>
        </w:r>
        <w:r>
          <w:rPr>
            <w:noProof/>
            <w:webHidden/>
          </w:rPr>
        </w:r>
        <w:r>
          <w:rPr>
            <w:noProof/>
            <w:webHidden/>
          </w:rPr>
          <w:fldChar w:fldCharType="separate"/>
        </w:r>
        <w:r w:rsidR="00AD15E4">
          <w:rPr>
            <w:noProof/>
            <w:webHidden/>
          </w:rPr>
          <w:t>31</w:t>
        </w:r>
        <w:r>
          <w:rPr>
            <w:noProof/>
            <w:webHidden/>
          </w:rPr>
          <w:fldChar w:fldCharType="end"/>
        </w:r>
      </w:hyperlink>
    </w:p>
    <w:p w14:paraId="00E77C63" w14:textId="16D93000" w:rsidR="00E85E64" w:rsidRDefault="00E85E64">
      <w:pPr>
        <w:pStyle w:val="TOC2"/>
        <w:rPr>
          <w:rFonts w:asciiTheme="minorHAnsi" w:eastAsiaTheme="minorEastAsia" w:hAnsiTheme="minorHAnsi" w:cstheme="minorBidi"/>
          <w:noProof/>
          <w:kern w:val="2"/>
          <w:szCs w:val="24"/>
          <w14:ligatures w14:val="standardContextual"/>
        </w:rPr>
      </w:pPr>
      <w:hyperlink w:anchor="_Toc206499149" w:history="1">
        <w:r w:rsidRPr="006F2B9C">
          <w:rPr>
            <w:rStyle w:val="Hyperlink"/>
            <w:noProof/>
          </w:rPr>
          <w:t>36.</w:t>
        </w:r>
        <w:r>
          <w:rPr>
            <w:rFonts w:asciiTheme="minorHAnsi" w:eastAsiaTheme="minorEastAsia" w:hAnsiTheme="minorHAnsi" w:cstheme="minorBidi"/>
            <w:noProof/>
            <w:kern w:val="2"/>
            <w:szCs w:val="24"/>
            <w14:ligatures w14:val="standardContextual"/>
          </w:rPr>
          <w:tab/>
        </w:r>
        <w:r w:rsidRPr="006F2B9C">
          <w:rPr>
            <w:rStyle w:val="Hyperlink"/>
            <w:noProof/>
          </w:rPr>
          <w:t>Correction of Arithmetic Errors</w:t>
        </w:r>
        <w:r>
          <w:rPr>
            <w:noProof/>
            <w:webHidden/>
          </w:rPr>
          <w:tab/>
        </w:r>
        <w:r>
          <w:rPr>
            <w:noProof/>
            <w:webHidden/>
          </w:rPr>
          <w:fldChar w:fldCharType="begin"/>
        </w:r>
        <w:r>
          <w:rPr>
            <w:noProof/>
            <w:webHidden/>
          </w:rPr>
          <w:instrText xml:space="preserve"> PAGEREF _Toc206499149 \h </w:instrText>
        </w:r>
        <w:r>
          <w:rPr>
            <w:noProof/>
            <w:webHidden/>
          </w:rPr>
        </w:r>
        <w:r>
          <w:rPr>
            <w:noProof/>
            <w:webHidden/>
          </w:rPr>
          <w:fldChar w:fldCharType="separate"/>
        </w:r>
        <w:r w:rsidR="00AD15E4">
          <w:rPr>
            <w:noProof/>
            <w:webHidden/>
          </w:rPr>
          <w:t>32</w:t>
        </w:r>
        <w:r>
          <w:rPr>
            <w:noProof/>
            <w:webHidden/>
          </w:rPr>
          <w:fldChar w:fldCharType="end"/>
        </w:r>
      </w:hyperlink>
    </w:p>
    <w:p w14:paraId="4B9B9A16" w14:textId="7A12ACDF" w:rsidR="00E85E64" w:rsidRDefault="00E85E64">
      <w:pPr>
        <w:pStyle w:val="TOC2"/>
        <w:rPr>
          <w:rFonts w:asciiTheme="minorHAnsi" w:eastAsiaTheme="minorEastAsia" w:hAnsiTheme="minorHAnsi" w:cstheme="minorBidi"/>
          <w:noProof/>
          <w:kern w:val="2"/>
          <w:szCs w:val="24"/>
          <w14:ligatures w14:val="standardContextual"/>
        </w:rPr>
      </w:pPr>
      <w:hyperlink w:anchor="_Toc206499150" w:history="1">
        <w:r w:rsidRPr="006F2B9C">
          <w:rPr>
            <w:rStyle w:val="Hyperlink"/>
            <w:noProof/>
          </w:rPr>
          <w:t>37.</w:t>
        </w:r>
        <w:r>
          <w:rPr>
            <w:rFonts w:asciiTheme="minorHAnsi" w:eastAsiaTheme="minorEastAsia" w:hAnsiTheme="minorHAnsi" w:cstheme="minorBidi"/>
            <w:noProof/>
            <w:kern w:val="2"/>
            <w:szCs w:val="24"/>
            <w14:ligatures w14:val="standardContextual"/>
          </w:rPr>
          <w:tab/>
        </w:r>
        <w:r w:rsidRPr="006F2B9C">
          <w:rPr>
            <w:rStyle w:val="Hyperlink"/>
            <w:noProof/>
          </w:rPr>
          <w:t>Conversion to Single Currency</w:t>
        </w:r>
        <w:r>
          <w:rPr>
            <w:noProof/>
            <w:webHidden/>
          </w:rPr>
          <w:tab/>
        </w:r>
        <w:r>
          <w:rPr>
            <w:noProof/>
            <w:webHidden/>
          </w:rPr>
          <w:fldChar w:fldCharType="begin"/>
        </w:r>
        <w:r>
          <w:rPr>
            <w:noProof/>
            <w:webHidden/>
          </w:rPr>
          <w:instrText xml:space="preserve"> PAGEREF _Toc206499150 \h </w:instrText>
        </w:r>
        <w:r>
          <w:rPr>
            <w:noProof/>
            <w:webHidden/>
          </w:rPr>
        </w:r>
        <w:r>
          <w:rPr>
            <w:noProof/>
            <w:webHidden/>
          </w:rPr>
          <w:fldChar w:fldCharType="separate"/>
        </w:r>
        <w:r w:rsidR="00AD15E4">
          <w:rPr>
            <w:noProof/>
            <w:webHidden/>
          </w:rPr>
          <w:t>32</w:t>
        </w:r>
        <w:r>
          <w:rPr>
            <w:noProof/>
            <w:webHidden/>
          </w:rPr>
          <w:fldChar w:fldCharType="end"/>
        </w:r>
      </w:hyperlink>
    </w:p>
    <w:p w14:paraId="2B7319B5" w14:textId="55691791" w:rsidR="00E85E64" w:rsidRDefault="00E85E64">
      <w:pPr>
        <w:pStyle w:val="TOC2"/>
        <w:rPr>
          <w:rFonts w:asciiTheme="minorHAnsi" w:eastAsiaTheme="minorEastAsia" w:hAnsiTheme="minorHAnsi" w:cstheme="minorBidi"/>
          <w:noProof/>
          <w:kern w:val="2"/>
          <w:szCs w:val="24"/>
          <w14:ligatures w14:val="standardContextual"/>
        </w:rPr>
      </w:pPr>
      <w:hyperlink w:anchor="_Toc206499151" w:history="1">
        <w:r w:rsidRPr="006F2B9C">
          <w:rPr>
            <w:rStyle w:val="Hyperlink"/>
            <w:noProof/>
          </w:rPr>
          <w:t>38.</w:t>
        </w:r>
        <w:r>
          <w:rPr>
            <w:rFonts w:asciiTheme="minorHAnsi" w:eastAsiaTheme="minorEastAsia" w:hAnsiTheme="minorHAnsi" w:cstheme="minorBidi"/>
            <w:noProof/>
            <w:kern w:val="2"/>
            <w:szCs w:val="24"/>
            <w14:ligatures w14:val="standardContextual"/>
          </w:rPr>
          <w:tab/>
        </w:r>
        <w:r w:rsidRPr="006F2B9C">
          <w:rPr>
            <w:rStyle w:val="Hyperlink"/>
            <w:noProof/>
          </w:rPr>
          <w:t>Margin of Preference</w:t>
        </w:r>
        <w:r>
          <w:rPr>
            <w:noProof/>
            <w:webHidden/>
          </w:rPr>
          <w:tab/>
        </w:r>
        <w:r>
          <w:rPr>
            <w:noProof/>
            <w:webHidden/>
          </w:rPr>
          <w:fldChar w:fldCharType="begin"/>
        </w:r>
        <w:r>
          <w:rPr>
            <w:noProof/>
            <w:webHidden/>
          </w:rPr>
          <w:instrText xml:space="preserve"> PAGEREF _Toc206499151 \h </w:instrText>
        </w:r>
        <w:r>
          <w:rPr>
            <w:noProof/>
            <w:webHidden/>
          </w:rPr>
        </w:r>
        <w:r>
          <w:rPr>
            <w:noProof/>
            <w:webHidden/>
          </w:rPr>
          <w:fldChar w:fldCharType="separate"/>
        </w:r>
        <w:r w:rsidR="00AD15E4">
          <w:rPr>
            <w:noProof/>
            <w:webHidden/>
          </w:rPr>
          <w:t>32</w:t>
        </w:r>
        <w:r>
          <w:rPr>
            <w:noProof/>
            <w:webHidden/>
          </w:rPr>
          <w:fldChar w:fldCharType="end"/>
        </w:r>
      </w:hyperlink>
    </w:p>
    <w:p w14:paraId="79AE0047" w14:textId="1D9B581C" w:rsidR="00E85E64" w:rsidRDefault="00E85E64">
      <w:pPr>
        <w:pStyle w:val="TOC2"/>
        <w:rPr>
          <w:rFonts w:asciiTheme="minorHAnsi" w:eastAsiaTheme="minorEastAsia" w:hAnsiTheme="minorHAnsi" w:cstheme="minorBidi"/>
          <w:noProof/>
          <w:kern w:val="2"/>
          <w:szCs w:val="24"/>
          <w14:ligatures w14:val="standardContextual"/>
        </w:rPr>
      </w:pPr>
      <w:hyperlink w:anchor="_Toc206499152" w:history="1">
        <w:r w:rsidRPr="006F2B9C">
          <w:rPr>
            <w:rStyle w:val="Hyperlink"/>
            <w:noProof/>
          </w:rPr>
          <w:t>39.</w:t>
        </w:r>
        <w:r>
          <w:rPr>
            <w:rFonts w:asciiTheme="minorHAnsi" w:eastAsiaTheme="minorEastAsia" w:hAnsiTheme="minorHAnsi" w:cstheme="minorBidi"/>
            <w:noProof/>
            <w:kern w:val="2"/>
            <w:szCs w:val="24"/>
            <w14:ligatures w14:val="standardContextual"/>
          </w:rPr>
          <w:tab/>
        </w:r>
        <w:r w:rsidRPr="006F2B9C">
          <w:rPr>
            <w:rStyle w:val="Hyperlink"/>
            <w:noProof/>
          </w:rPr>
          <w:t>Comparison of Financial Parts</w:t>
        </w:r>
        <w:r>
          <w:rPr>
            <w:noProof/>
            <w:webHidden/>
          </w:rPr>
          <w:tab/>
        </w:r>
        <w:r>
          <w:rPr>
            <w:noProof/>
            <w:webHidden/>
          </w:rPr>
          <w:fldChar w:fldCharType="begin"/>
        </w:r>
        <w:r>
          <w:rPr>
            <w:noProof/>
            <w:webHidden/>
          </w:rPr>
          <w:instrText xml:space="preserve"> PAGEREF _Toc206499152 \h </w:instrText>
        </w:r>
        <w:r>
          <w:rPr>
            <w:noProof/>
            <w:webHidden/>
          </w:rPr>
        </w:r>
        <w:r>
          <w:rPr>
            <w:noProof/>
            <w:webHidden/>
          </w:rPr>
          <w:fldChar w:fldCharType="separate"/>
        </w:r>
        <w:r w:rsidR="00AD15E4">
          <w:rPr>
            <w:noProof/>
            <w:webHidden/>
          </w:rPr>
          <w:t>33</w:t>
        </w:r>
        <w:r>
          <w:rPr>
            <w:noProof/>
            <w:webHidden/>
          </w:rPr>
          <w:fldChar w:fldCharType="end"/>
        </w:r>
      </w:hyperlink>
    </w:p>
    <w:p w14:paraId="234DA798" w14:textId="2261F3CA" w:rsidR="00E85E64" w:rsidRDefault="00E85E64">
      <w:pPr>
        <w:pStyle w:val="TOC2"/>
        <w:rPr>
          <w:rFonts w:asciiTheme="minorHAnsi" w:eastAsiaTheme="minorEastAsia" w:hAnsiTheme="minorHAnsi" w:cstheme="minorBidi"/>
          <w:noProof/>
          <w:kern w:val="2"/>
          <w:szCs w:val="24"/>
          <w14:ligatures w14:val="standardContextual"/>
        </w:rPr>
      </w:pPr>
      <w:hyperlink w:anchor="_Toc206499153" w:history="1">
        <w:r w:rsidRPr="006F2B9C">
          <w:rPr>
            <w:rStyle w:val="Hyperlink"/>
            <w:noProof/>
          </w:rPr>
          <w:t>40.</w:t>
        </w:r>
        <w:r>
          <w:rPr>
            <w:rFonts w:asciiTheme="minorHAnsi" w:eastAsiaTheme="minorEastAsia" w:hAnsiTheme="minorHAnsi" w:cstheme="minorBidi"/>
            <w:noProof/>
            <w:kern w:val="2"/>
            <w:szCs w:val="24"/>
            <w14:ligatures w14:val="standardContextual"/>
          </w:rPr>
          <w:tab/>
        </w:r>
        <w:r w:rsidRPr="006F2B9C">
          <w:rPr>
            <w:rStyle w:val="Hyperlink"/>
            <w:noProof/>
          </w:rPr>
          <w:t>Abnormally Low Bids</w:t>
        </w:r>
        <w:r>
          <w:rPr>
            <w:noProof/>
            <w:webHidden/>
          </w:rPr>
          <w:tab/>
        </w:r>
        <w:r>
          <w:rPr>
            <w:noProof/>
            <w:webHidden/>
          </w:rPr>
          <w:fldChar w:fldCharType="begin"/>
        </w:r>
        <w:r>
          <w:rPr>
            <w:noProof/>
            <w:webHidden/>
          </w:rPr>
          <w:instrText xml:space="preserve"> PAGEREF _Toc206499153 \h </w:instrText>
        </w:r>
        <w:r>
          <w:rPr>
            <w:noProof/>
            <w:webHidden/>
          </w:rPr>
        </w:r>
        <w:r>
          <w:rPr>
            <w:noProof/>
            <w:webHidden/>
          </w:rPr>
          <w:fldChar w:fldCharType="separate"/>
        </w:r>
        <w:r w:rsidR="00AD15E4">
          <w:rPr>
            <w:noProof/>
            <w:webHidden/>
          </w:rPr>
          <w:t>33</w:t>
        </w:r>
        <w:r>
          <w:rPr>
            <w:noProof/>
            <w:webHidden/>
          </w:rPr>
          <w:fldChar w:fldCharType="end"/>
        </w:r>
      </w:hyperlink>
    </w:p>
    <w:p w14:paraId="7523392C" w14:textId="6515DCAB" w:rsidR="00E85E64" w:rsidRDefault="00E85E64">
      <w:pPr>
        <w:pStyle w:val="TOC2"/>
        <w:rPr>
          <w:rFonts w:asciiTheme="minorHAnsi" w:eastAsiaTheme="minorEastAsia" w:hAnsiTheme="minorHAnsi" w:cstheme="minorBidi"/>
          <w:noProof/>
          <w:kern w:val="2"/>
          <w:szCs w:val="24"/>
          <w14:ligatures w14:val="standardContextual"/>
        </w:rPr>
      </w:pPr>
      <w:hyperlink w:anchor="_Toc206499154" w:history="1">
        <w:r w:rsidRPr="006F2B9C">
          <w:rPr>
            <w:rStyle w:val="Hyperlink"/>
            <w:iCs/>
            <w:noProof/>
          </w:rPr>
          <w:t>41.</w:t>
        </w:r>
        <w:r>
          <w:rPr>
            <w:rFonts w:asciiTheme="minorHAnsi" w:eastAsiaTheme="minorEastAsia" w:hAnsiTheme="minorHAnsi" w:cstheme="minorBidi"/>
            <w:noProof/>
            <w:kern w:val="2"/>
            <w:szCs w:val="24"/>
            <w14:ligatures w14:val="standardContextual"/>
          </w:rPr>
          <w:tab/>
        </w:r>
        <w:r w:rsidRPr="006F2B9C">
          <w:rPr>
            <w:rStyle w:val="Hyperlink"/>
            <w:noProof/>
          </w:rPr>
          <w:t>Unbalanced</w:t>
        </w:r>
        <w:r w:rsidRPr="006F2B9C">
          <w:rPr>
            <w:rStyle w:val="Hyperlink"/>
            <w:iCs/>
            <w:noProof/>
          </w:rPr>
          <w:t xml:space="preserve"> or </w:t>
        </w:r>
        <w:r w:rsidRPr="006F2B9C">
          <w:rPr>
            <w:rStyle w:val="Hyperlink"/>
            <w:noProof/>
          </w:rPr>
          <w:t>Front</w:t>
        </w:r>
        <w:r w:rsidRPr="006F2B9C">
          <w:rPr>
            <w:rStyle w:val="Hyperlink"/>
            <w:iCs/>
            <w:noProof/>
          </w:rPr>
          <w:t xml:space="preserve"> Loaded Bids</w:t>
        </w:r>
        <w:r>
          <w:rPr>
            <w:noProof/>
            <w:webHidden/>
          </w:rPr>
          <w:tab/>
        </w:r>
        <w:r>
          <w:rPr>
            <w:noProof/>
            <w:webHidden/>
          </w:rPr>
          <w:fldChar w:fldCharType="begin"/>
        </w:r>
        <w:r>
          <w:rPr>
            <w:noProof/>
            <w:webHidden/>
          </w:rPr>
          <w:instrText xml:space="preserve"> PAGEREF _Toc206499154 \h </w:instrText>
        </w:r>
        <w:r>
          <w:rPr>
            <w:noProof/>
            <w:webHidden/>
          </w:rPr>
        </w:r>
        <w:r>
          <w:rPr>
            <w:noProof/>
            <w:webHidden/>
          </w:rPr>
          <w:fldChar w:fldCharType="separate"/>
        </w:r>
        <w:r w:rsidR="00AD15E4">
          <w:rPr>
            <w:noProof/>
            <w:webHidden/>
          </w:rPr>
          <w:t>33</w:t>
        </w:r>
        <w:r>
          <w:rPr>
            <w:noProof/>
            <w:webHidden/>
          </w:rPr>
          <w:fldChar w:fldCharType="end"/>
        </w:r>
      </w:hyperlink>
    </w:p>
    <w:p w14:paraId="63554DB6" w14:textId="475C00E8" w:rsidR="00E85E64" w:rsidRDefault="00E85E64">
      <w:pPr>
        <w:pStyle w:val="TOC1"/>
        <w:rPr>
          <w:rFonts w:asciiTheme="minorHAnsi" w:eastAsiaTheme="minorEastAsia" w:hAnsiTheme="minorHAnsi" w:cstheme="minorBidi"/>
          <w:noProof/>
          <w:kern w:val="2"/>
          <w14:ligatures w14:val="standardContextual"/>
        </w:rPr>
      </w:pPr>
      <w:hyperlink w:anchor="_Toc206499155" w:history="1">
        <w:r w:rsidRPr="006F2B9C">
          <w:rPr>
            <w:rStyle w:val="Hyperlink"/>
            <w:noProof/>
          </w:rPr>
          <w:t>J.</w:t>
        </w:r>
        <w:r>
          <w:rPr>
            <w:rFonts w:asciiTheme="minorHAnsi" w:eastAsiaTheme="minorEastAsia" w:hAnsiTheme="minorHAnsi" w:cstheme="minorBidi"/>
            <w:noProof/>
            <w:kern w:val="2"/>
            <w14:ligatures w14:val="standardContextual"/>
          </w:rPr>
          <w:tab/>
        </w:r>
        <w:r w:rsidRPr="006F2B9C">
          <w:rPr>
            <w:rStyle w:val="Hyperlink"/>
            <w:noProof/>
          </w:rPr>
          <w:t>Evaluation of Combined Technical and Financial Parts, Most Advantageous Bid and Notification of Intention to Award</w:t>
        </w:r>
        <w:r>
          <w:rPr>
            <w:noProof/>
            <w:webHidden/>
          </w:rPr>
          <w:tab/>
        </w:r>
        <w:r>
          <w:rPr>
            <w:noProof/>
            <w:webHidden/>
          </w:rPr>
          <w:fldChar w:fldCharType="begin"/>
        </w:r>
        <w:r>
          <w:rPr>
            <w:noProof/>
            <w:webHidden/>
          </w:rPr>
          <w:instrText xml:space="preserve"> PAGEREF _Toc206499155 \h </w:instrText>
        </w:r>
        <w:r>
          <w:rPr>
            <w:noProof/>
            <w:webHidden/>
          </w:rPr>
        </w:r>
        <w:r>
          <w:rPr>
            <w:noProof/>
            <w:webHidden/>
          </w:rPr>
          <w:fldChar w:fldCharType="separate"/>
        </w:r>
        <w:r w:rsidR="00AD15E4">
          <w:rPr>
            <w:noProof/>
            <w:webHidden/>
          </w:rPr>
          <w:t>33</w:t>
        </w:r>
        <w:r>
          <w:rPr>
            <w:noProof/>
            <w:webHidden/>
          </w:rPr>
          <w:fldChar w:fldCharType="end"/>
        </w:r>
      </w:hyperlink>
    </w:p>
    <w:p w14:paraId="5A931B5A" w14:textId="2E5E72BE" w:rsidR="00E85E64" w:rsidRDefault="00E85E64">
      <w:pPr>
        <w:pStyle w:val="TOC2"/>
        <w:rPr>
          <w:rFonts w:asciiTheme="minorHAnsi" w:eastAsiaTheme="minorEastAsia" w:hAnsiTheme="minorHAnsi" w:cstheme="minorBidi"/>
          <w:noProof/>
          <w:kern w:val="2"/>
          <w:szCs w:val="24"/>
          <w14:ligatures w14:val="standardContextual"/>
        </w:rPr>
      </w:pPr>
      <w:hyperlink w:anchor="_Toc206499156" w:history="1">
        <w:r w:rsidRPr="006F2B9C">
          <w:rPr>
            <w:rStyle w:val="Hyperlink"/>
            <w:iCs/>
            <w:noProof/>
          </w:rPr>
          <w:t>42.</w:t>
        </w:r>
        <w:r>
          <w:rPr>
            <w:rFonts w:asciiTheme="minorHAnsi" w:eastAsiaTheme="minorEastAsia" w:hAnsiTheme="minorHAnsi" w:cstheme="minorBidi"/>
            <w:noProof/>
            <w:kern w:val="2"/>
            <w:szCs w:val="24"/>
            <w14:ligatures w14:val="standardContextual"/>
          </w:rPr>
          <w:tab/>
        </w:r>
        <w:r w:rsidRPr="006F2B9C">
          <w:rPr>
            <w:rStyle w:val="Hyperlink"/>
            <w:noProof/>
          </w:rPr>
          <w:t>Evaluation of combined Technical and Financial Parts, Most</w:t>
        </w:r>
        <w:r w:rsidRPr="006F2B9C">
          <w:rPr>
            <w:rStyle w:val="Hyperlink"/>
            <w:iCs/>
            <w:noProof/>
          </w:rPr>
          <w:t xml:space="preserve"> </w:t>
        </w:r>
        <w:r w:rsidRPr="006F2B9C">
          <w:rPr>
            <w:rStyle w:val="Hyperlink"/>
            <w:noProof/>
          </w:rPr>
          <w:t>Advantageous</w:t>
        </w:r>
        <w:r w:rsidRPr="006F2B9C">
          <w:rPr>
            <w:rStyle w:val="Hyperlink"/>
            <w:iCs/>
            <w:noProof/>
          </w:rPr>
          <w:t xml:space="preserve"> Bid</w:t>
        </w:r>
        <w:r>
          <w:rPr>
            <w:noProof/>
            <w:webHidden/>
          </w:rPr>
          <w:tab/>
        </w:r>
        <w:r>
          <w:rPr>
            <w:noProof/>
            <w:webHidden/>
          </w:rPr>
          <w:fldChar w:fldCharType="begin"/>
        </w:r>
        <w:r>
          <w:rPr>
            <w:noProof/>
            <w:webHidden/>
          </w:rPr>
          <w:instrText xml:space="preserve"> PAGEREF _Toc206499156 \h </w:instrText>
        </w:r>
        <w:r>
          <w:rPr>
            <w:noProof/>
            <w:webHidden/>
          </w:rPr>
        </w:r>
        <w:r>
          <w:rPr>
            <w:noProof/>
            <w:webHidden/>
          </w:rPr>
          <w:fldChar w:fldCharType="separate"/>
        </w:r>
        <w:r w:rsidR="00AD15E4">
          <w:rPr>
            <w:noProof/>
            <w:webHidden/>
          </w:rPr>
          <w:t>34</w:t>
        </w:r>
        <w:r>
          <w:rPr>
            <w:noProof/>
            <w:webHidden/>
          </w:rPr>
          <w:fldChar w:fldCharType="end"/>
        </w:r>
      </w:hyperlink>
    </w:p>
    <w:p w14:paraId="588D3C89" w14:textId="410461AB" w:rsidR="00E85E64" w:rsidRDefault="00E85E64">
      <w:pPr>
        <w:pStyle w:val="TOC2"/>
        <w:rPr>
          <w:rFonts w:asciiTheme="minorHAnsi" w:eastAsiaTheme="minorEastAsia" w:hAnsiTheme="minorHAnsi" w:cstheme="minorBidi"/>
          <w:noProof/>
          <w:kern w:val="2"/>
          <w:szCs w:val="24"/>
          <w14:ligatures w14:val="standardContextual"/>
        </w:rPr>
      </w:pPr>
      <w:hyperlink w:anchor="_Toc206499157" w:history="1">
        <w:r w:rsidRPr="006F2B9C">
          <w:rPr>
            <w:rStyle w:val="Hyperlink"/>
            <w:iCs/>
            <w:noProof/>
          </w:rPr>
          <w:t>43.</w:t>
        </w:r>
        <w:r>
          <w:rPr>
            <w:rFonts w:asciiTheme="minorHAnsi" w:eastAsiaTheme="minorEastAsia" w:hAnsiTheme="minorHAnsi" w:cstheme="minorBidi"/>
            <w:noProof/>
            <w:kern w:val="2"/>
            <w:szCs w:val="24"/>
            <w14:ligatures w14:val="standardContextual"/>
          </w:rPr>
          <w:tab/>
        </w:r>
        <w:r w:rsidRPr="006F2B9C">
          <w:rPr>
            <w:rStyle w:val="Hyperlink"/>
            <w:iCs/>
            <w:noProof/>
          </w:rPr>
          <w:t xml:space="preserve">Employer’s Right to </w:t>
        </w:r>
        <w:r w:rsidRPr="006F2B9C">
          <w:rPr>
            <w:rStyle w:val="Hyperlink"/>
            <w:noProof/>
          </w:rPr>
          <w:t>Accept</w:t>
        </w:r>
        <w:r w:rsidRPr="006F2B9C">
          <w:rPr>
            <w:rStyle w:val="Hyperlink"/>
            <w:iCs/>
            <w:noProof/>
          </w:rPr>
          <w:t xml:space="preserve"> Any Bid, and to Reject Any or All Bids</w:t>
        </w:r>
        <w:r>
          <w:rPr>
            <w:noProof/>
            <w:webHidden/>
          </w:rPr>
          <w:tab/>
        </w:r>
        <w:r>
          <w:rPr>
            <w:noProof/>
            <w:webHidden/>
          </w:rPr>
          <w:fldChar w:fldCharType="begin"/>
        </w:r>
        <w:r>
          <w:rPr>
            <w:noProof/>
            <w:webHidden/>
          </w:rPr>
          <w:instrText xml:space="preserve"> PAGEREF _Toc206499157 \h </w:instrText>
        </w:r>
        <w:r>
          <w:rPr>
            <w:noProof/>
            <w:webHidden/>
          </w:rPr>
        </w:r>
        <w:r>
          <w:rPr>
            <w:noProof/>
            <w:webHidden/>
          </w:rPr>
          <w:fldChar w:fldCharType="separate"/>
        </w:r>
        <w:r w:rsidR="00AD15E4">
          <w:rPr>
            <w:noProof/>
            <w:webHidden/>
          </w:rPr>
          <w:t>34</w:t>
        </w:r>
        <w:r>
          <w:rPr>
            <w:noProof/>
            <w:webHidden/>
          </w:rPr>
          <w:fldChar w:fldCharType="end"/>
        </w:r>
      </w:hyperlink>
    </w:p>
    <w:p w14:paraId="3D5842BD" w14:textId="40791375" w:rsidR="00E85E64" w:rsidRDefault="00E85E64">
      <w:pPr>
        <w:pStyle w:val="TOC2"/>
        <w:rPr>
          <w:rFonts w:asciiTheme="minorHAnsi" w:eastAsiaTheme="minorEastAsia" w:hAnsiTheme="minorHAnsi" w:cstheme="minorBidi"/>
          <w:noProof/>
          <w:kern w:val="2"/>
          <w:szCs w:val="24"/>
          <w14:ligatures w14:val="standardContextual"/>
        </w:rPr>
      </w:pPr>
      <w:hyperlink w:anchor="_Toc206499158" w:history="1">
        <w:r w:rsidRPr="006F2B9C">
          <w:rPr>
            <w:rStyle w:val="Hyperlink"/>
            <w:iCs/>
            <w:noProof/>
          </w:rPr>
          <w:t>44.</w:t>
        </w:r>
        <w:r>
          <w:rPr>
            <w:rFonts w:asciiTheme="minorHAnsi" w:eastAsiaTheme="minorEastAsia" w:hAnsiTheme="minorHAnsi" w:cstheme="minorBidi"/>
            <w:noProof/>
            <w:kern w:val="2"/>
            <w:szCs w:val="24"/>
            <w14:ligatures w14:val="standardContextual"/>
          </w:rPr>
          <w:tab/>
        </w:r>
        <w:r w:rsidRPr="006F2B9C">
          <w:rPr>
            <w:rStyle w:val="Hyperlink"/>
            <w:noProof/>
          </w:rPr>
          <w:t>Standstill</w:t>
        </w:r>
        <w:r w:rsidRPr="006F2B9C">
          <w:rPr>
            <w:rStyle w:val="Hyperlink"/>
            <w:iCs/>
            <w:noProof/>
          </w:rPr>
          <w:t xml:space="preserve"> Period</w:t>
        </w:r>
        <w:r>
          <w:rPr>
            <w:noProof/>
            <w:webHidden/>
          </w:rPr>
          <w:tab/>
        </w:r>
        <w:r>
          <w:rPr>
            <w:noProof/>
            <w:webHidden/>
          </w:rPr>
          <w:fldChar w:fldCharType="begin"/>
        </w:r>
        <w:r>
          <w:rPr>
            <w:noProof/>
            <w:webHidden/>
          </w:rPr>
          <w:instrText xml:space="preserve"> PAGEREF _Toc206499158 \h </w:instrText>
        </w:r>
        <w:r>
          <w:rPr>
            <w:noProof/>
            <w:webHidden/>
          </w:rPr>
        </w:r>
        <w:r>
          <w:rPr>
            <w:noProof/>
            <w:webHidden/>
          </w:rPr>
          <w:fldChar w:fldCharType="separate"/>
        </w:r>
        <w:r w:rsidR="00AD15E4">
          <w:rPr>
            <w:noProof/>
            <w:webHidden/>
          </w:rPr>
          <w:t>34</w:t>
        </w:r>
        <w:r>
          <w:rPr>
            <w:noProof/>
            <w:webHidden/>
          </w:rPr>
          <w:fldChar w:fldCharType="end"/>
        </w:r>
      </w:hyperlink>
    </w:p>
    <w:p w14:paraId="7E0526DF" w14:textId="4E059FBD" w:rsidR="00E85E64" w:rsidRDefault="00E85E64">
      <w:pPr>
        <w:pStyle w:val="TOC2"/>
        <w:rPr>
          <w:rFonts w:asciiTheme="minorHAnsi" w:eastAsiaTheme="minorEastAsia" w:hAnsiTheme="minorHAnsi" w:cstheme="minorBidi"/>
          <w:noProof/>
          <w:kern w:val="2"/>
          <w:szCs w:val="24"/>
          <w14:ligatures w14:val="standardContextual"/>
        </w:rPr>
      </w:pPr>
      <w:hyperlink w:anchor="_Toc206499159" w:history="1">
        <w:r w:rsidRPr="006F2B9C">
          <w:rPr>
            <w:rStyle w:val="Hyperlink"/>
            <w:iCs/>
            <w:noProof/>
          </w:rPr>
          <w:t>45.</w:t>
        </w:r>
        <w:r>
          <w:rPr>
            <w:rFonts w:asciiTheme="minorHAnsi" w:eastAsiaTheme="minorEastAsia" w:hAnsiTheme="minorHAnsi" w:cstheme="minorBidi"/>
            <w:noProof/>
            <w:kern w:val="2"/>
            <w:szCs w:val="24"/>
            <w14:ligatures w14:val="standardContextual"/>
          </w:rPr>
          <w:tab/>
        </w:r>
        <w:r w:rsidRPr="006F2B9C">
          <w:rPr>
            <w:rStyle w:val="Hyperlink"/>
            <w:noProof/>
          </w:rPr>
          <w:t>Notification</w:t>
        </w:r>
        <w:r w:rsidRPr="006F2B9C">
          <w:rPr>
            <w:rStyle w:val="Hyperlink"/>
            <w:iCs/>
            <w:noProof/>
          </w:rPr>
          <w:t xml:space="preserve"> of </w:t>
        </w:r>
        <w:r w:rsidRPr="006F2B9C">
          <w:rPr>
            <w:rStyle w:val="Hyperlink"/>
            <w:noProof/>
          </w:rPr>
          <w:t>Intention</w:t>
        </w:r>
        <w:r w:rsidRPr="006F2B9C">
          <w:rPr>
            <w:rStyle w:val="Hyperlink"/>
            <w:iCs/>
            <w:noProof/>
          </w:rPr>
          <w:t xml:space="preserve"> to Award</w:t>
        </w:r>
        <w:r>
          <w:rPr>
            <w:noProof/>
            <w:webHidden/>
          </w:rPr>
          <w:tab/>
        </w:r>
        <w:r>
          <w:rPr>
            <w:noProof/>
            <w:webHidden/>
          </w:rPr>
          <w:fldChar w:fldCharType="begin"/>
        </w:r>
        <w:r>
          <w:rPr>
            <w:noProof/>
            <w:webHidden/>
          </w:rPr>
          <w:instrText xml:space="preserve"> PAGEREF _Toc206499159 \h </w:instrText>
        </w:r>
        <w:r>
          <w:rPr>
            <w:noProof/>
            <w:webHidden/>
          </w:rPr>
        </w:r>
        <w:r>
          <w:rPr>
            <w:noProof/>
            <w:webHidden/>
          </w:rPr>
          <w:fldChar w:fldCharType="separate"/>
        </w:r>
        <w:r w:rsidR="00AD15E4">
          <w:rPr>
            <w:noProof/>
            <w:webHidden/>
          </w:rPr>
          <w:t>34</w:t>
        </w:r>
        <w:r>
          <w:rPr>
            <w:noProof/>
            <w:webHidden/>
          </w:rPr>
          <w:fldChar w:fldCharType="end"/>
        </w:r>
      </w:hyperlink>
    </w:p>
    <w:p w14:paraId="26B12D87" w14:textId="74187FC5" w:rsidR="00E85E64" w:rsidRDefault="00E85E64">
      <w:pPr>
        <w:pStyle w:val="TOC1"/>
        <w:rPr>
          <w:rFonts w:asciiTheme="minorHAnsi" w:eastAsiaTheme="minorEastAsia" w:hAnsiTheme="minorHAnsi" w:cstheme="minorBidi"/>
          <w:noProof/>
          <w:kern w:val="2"/>
          <w14:ligatures w14:val="standardContextual"/>
        </w:rPr>
      </w:pPr>
      <w:hyperlink w:anchor="_Toc206499160" w:history="1">
        <w:r w:rsidRPr="006F2B9C">
          <w:rPr>
            <w:rStyle w:val="Hyperlink"/>
            <w:noProof/>
          </w:rPr>
          <w:t>K.</w:t>
        </w:r>
        <w:r>
          <w:rPr>
            <w:rFonts w:asciiTheme="minorHAnsi" w:eastAsiaTheme="minorEastAsia" w:hAnsiTheme="minorHAnsi" w:cstheme="minorBidi"/>
            <w:noProof/>
            <w:kern w:val="2"/>
            <w14:ligatures w14:val="standardContextual"/>
          </w:rPr>
          <w:tab/>
        </w:r>
        <w:r w:rsidRPr="006F2B9C">
          <w:rPr>
            <w:rStyle w:val="Hyperlink"/>
            <w:noProof/>
          </w:rPr>
          <w:t>Award of Contract</w:t>
        </w:r>
        <w:r>
          <w:rPr>
            <w:noProof/>
            <w:webHidden/>
          </w:rPr>
          <w:tab/>
        </w:r>
        <w:r>
          <w:rPr>
            <w:noProof/>
            <w:webHidden/>
          </w:rPr>
          <w:fldChar w:fldCharType="begin"/>
        </w:r>
        <w:r>
          <w:rPr>
            <w:noProof/>
            <w:webHidden/>
          </w:rPr>
          <w:instrText xml:space="preserve"> PAGEREF _Toc206499160 \h </w:instrText>
        </w:r>
        <w:r>
          <w:rPr>
            <w:noProof/>
            <w:webHidden/>
          </w:rPr>
        </w:r>
        <w:r>
          <w:rPr>
            <w:noProof/>
            <w:webHidden/>
          </w:rPr>
          <w:fldChar w:fldCharType="separate"/>
        </w:r>
        <w:r w:rsidR="00AD15E4">
          <w:rPr>
            <w:noProof/>
            <w:webHidden/>
          </w:rPr>
          <w:t>35</w:t>
        </w:r>
        <w:r>
          <w:rPr>
            <w:noProof/>
            <w:webHidden/>
          </w:rPr>
          <w:fldChar w:fldCharType="end"/>
        </w:r>
      </w:hyperlink>
    </w:p>
    <w:p w14:paraId="762C58E6" w14:textId="11358A35" w:rsidR="00E85E64" w:rsidRDefault="00E85E64">
      <w:pPr>
        <w:pStyle w:val="TOC2"/>
        <w:rPr>
          <w:rFonts w:asciiTheme="minorHAnsi" w:eastAsiaTheme="minorEastAsia" w:hAnsiTheme="minorHAnsi" w:cstheme="minorBidi"/>
          <w:noProof/>
          <w:kern w:val="2"/>
          <w:szCs w:val="24"/>
          <w14:ligatures w14:val="standardContextual"/>
        </w:rPr>
      </w:pPr>
      <w:hyperlink w:anchor="_Toc206499161" w:history="1">
        <w:r w:rsidRPr="006F2B9C">
          <w:rPr>
            <w:rStyle w:val="Hyperlink"/>
            <w:noProof/>
          </w:rPr>
          <w:t>46.</w:t>
        </w:r>
        <w:r>
          <w:rPr>
            <w:rFonts w:asciiTheme="minorHAnsi" w:eastAsiaTheme="minorEastAsia" w:hAnsiTheme="minorHAnsi" w:cstheme="minorBidi"/>
            <w:noProof/>
            <w:kern w:val="2"/>
            <w:szCs w:val="24"/>
            <w14:ligatures w14:val="standardContextual"/>
          </w:rPr>
          <w:tab/>
        </w:r>
        <w:r w:rsidRPr="006F2B9C">
          <w:rPr>
            <w:rStyle w:val="Hyperlink"/>
            <w:noProof/>
          </w:rPr>
          <w:t>Award Criteria</w:t>
        </w:r>
        <w:r>
          <w:rPr>
            <w:noProof/>
            <w:webHidden/>
          </w:rPr>
          <w:tab/>
        </w:r>
        <w:r>
          <w:rPr>
            <w:noProof/>
            <w:webHidden/>
          </w:rPr>
          <w:fldChar w:fldCharType="begin"/>
        </w:r>
        <w:r>
          <w:rPr>
            <w:noProof/>
            <w:webHidden/>
          </w:rPr>
          <w:instrText xml:space="preserve"> PAGEREF _Toc206499161 \h </w:instrText>
        </w:r>
        <w:r>
          <w:rPr>
            <w:noProof/>
            <w:webHidden/>
          </w:rPr>
        </w:r>
        <w:r>
          <w:rPr>
            <w:noProof/>
            <w:webHidden/>
          </w:rPr>
          <w:fldChar w:fldCharType="separate"/>
        </w:r>
        <w:r w:rsidR="00AD15E4">
          <w:rPr>
            <w:noProof/>
            <w:webHidden/>
          </w:rPr>
          <w:t>35</w:t>
        </w:r>
        <w:r>
          <w:rPr>
            <w:noProof/>
            <w:webHidden/>
          </w:rPr>
          <w:fldChar w:fldCharType="end"/>
        </w:r>
      </w:hyperlink>
    </w:p>
    <w:p w14:paraId="1E5B6CFD" w14:textId="09B7D752" w:rsidR="00E85E64" w:rsidRDefault="00E85E64">
      <w:pPr>
        <w:pStyle w:val="TOC2"/>
        <w:rPr>
          <w:rFonts w:asciiTheme="minorHAnsi" w:eastAsiaTheme="minorEastAsia" w:hAnsiTheme="minorHAnsi" w:cstheme="minorBidi"/>
          <w:noProof/>
          <w:kern w:val="2"/>
          <w:szCs w:val="24"/>
          <w14:ligatures w14:val="standardContextual"/>
        </w:rPr>
      </w:pPr>
      <w:hyperlink w:anchor="_Toc206499162" w:history="1">
        <w:r w:rsidRPr="006F2B9C">
          <w:rPr>
            <w:rStyle w:val="Hyperlink"/>
            <w:noProof/>
          </w:rPr>
          <w:t>47.</w:t>
        </w:r>
        <w:r>
          <w:rPr>
            <w:rFonts w:asciiTheme="minorHAnsi" w:eastAsiaTheme="minorEastAsia" w:hAnsiTheme="minorHAnsi" w:cstheme="minorBidi"/>
            <w:noProof/>
            <w:kern w:val="2"/>
            <w:szCs w:val="24"/>
            <w14:ligatures w14:val="standardContextual"/>
          </w:rPr>
          <w:tab/>
        </w:r>
        <w:r w:rsidRPr="006F2B9C">
          <w:rPr>
            <w:rStyle w:val="Hyperlink"/>
            <w:noProof/>
          </w:rPr>
          <w:t>Notification of Award</w:t>
        </w:r>
        <w:r>
          <w:rPr>
            <w:noProof/>
            <w:webHidden/>
          </w:rPr>
          <w:tab/>
        </w:r>
        <w:r>
          <w:rPr>
            <w:noProof/>
            <w:webHidden/>
          </w:rPr>
          <w:fldChar w:fldCharType="begin"/>
        </w:r>
        <w:r>
          <w:rPr>
            <w:noProof/>
            <w:webHidden/>
          </w:rPr>
          <w:instrText xml:space="preserve"> PAGEREF _Toc206499162 \h </w:instrText>
        </w:r>
        <w:r>
          <w:rPr>
            <w:noProof/>
            <w:webHidden/>
          </w:rPr>
        </w:r>
        <w:r>
          <w:rPr>
            <w:noProof/>
            <w:webHidden/>
          </w:rPr>
          <w:fldChar w:fldCharType="separate"/>
        </w:r>
        <w:r w:rsidR="00AD15E4">
          <w:rPr>
            <w:noProof/>
            <w:webHidden/>
          </w:rPr>
          <w:t>35</w:t>
        </w:r>
        <w:r>
          <w:rPr>
            <w:noProof/>
            <w:webHidden/>
          </w:rPr>
          <w:fldChar w:fldCharType="end"/>
        </w:r>
      </w:hyperlink>
    </w:p>
    <w:p w14:paraId="3470DC16" w14:textId="7D626AA4" w:rsidR="00E85E64" w:rsidRDefault="00E85E64">
      <w:pPr>
        <w:pStyle w:val="TOC2"/>
        <w:rPr>
          <w:rFonts w:asciiTheme="minorHAnsi" w:eastAsiaTheme="minorEastAsia" w:hAnsiTheme="minorHAnsi" w:cstheme="minorBidi"/>
          <w:noProof/>
          <w:kern w:val="2"/>
          <w:szCs w:val="24"/>
          <w14:ligatures w14:val="standardContextual"/>
        </w:rPr>
      </w:pPr>
      <w:hyperlink w:anchor="_Toc206499163" w:history="1">
        <w:r w:rsidRPr="006F2B9C">
          <w:rPr>
            <w:rStyle w:val="Hyperlink"/>
            <w:noProof/>
          </w:rPr>
          <w:t>48.</w:t>
        </w:r>
        <w:r>
          <w:rPr>
            <w:rFonts w:asciiTheme="minorHAnsi" w:eastAsiaTheme="minorEastAsia" w:hAnsiTheme="minorHAnsi" w:cstheme="minorBidi"/>
            <w:noProof/>
            <w:kern w:val="2"/>
            <w:szCs w:val="24"/>
            <w14:ligatures w14:val="standardContextual"/>
          </w:rPr>
          <w:tab/>
        </w:r>
        <w:r w:rsidRPr="006F2B9C">
          <w:rPr>
            <w:rStyle w:val="Hyperlink"/>
            <w:noProof/>
          </w:rPr>
          <w:t>Debriefing by the Employer</w:t>
        </w:r>
        <w:r>
          <w:rPr>
            <w:noProof/>
            <w:webHidden/>
          </w:rPr>
          <w:tab/>
        </w:r>
        <w:r>
          <w:rPr>
            <w:noProof/>
            <w:webHidden/>
          </w:rPr>
          <w:fldChar w:fldCharType="begin"/>
        </w:r>
        <w:r>
          <w:rPr>
            <w:noProof/>
            <w:webHidden/>
          </w:rPr>
          <w:instrText xml:space="preserve"> PAGEREF _Toc206499163 \h </w:instrText>
        </w:r>
        <w:r>
          <w:rPr>
            <w:noProof/>
            <w:webHidden/>
          </w:rPr>
        </w:r>
        <w:r>
          <w:rPr>
            <w:noProof/>
            <w:webHidden/>
          </w:rPr>
          <w:fldChar w:fldCharType="separate"/>
        </w:r>
        <w:r w:rsidR="00AD15E4">
          <w:rPr>
            <w:noProof/>
            <w:webHidden/>
          </w:rPr>
          <w:t>36</w:t>
        </w:r>
        <w:r>
          <w:rPr>
            <w:noProof/>
            <w:webHidden/>
          </w:rPr>
          <w:fldChar w:fldCharType="end"/>
        </w:r>
      </w:hyperlink>
    </w:p>
    <w:p w14:paraId="68B7F7FB" w14:textId="66C24BA4" w:rsidR="00E85E64" w:rsidRDefault="00E85E64">
      <w:pPr>
        <w:pStyle w:val="TOC2"/>
        <w:rPr>
          <w:rFonts w:asciiTheme="minorHAnsi" w:eastAsiaTheme="minorEastAsia" w:hAnsiTheme="minorHAnsi" w:cstheme="minorBidi"/>
          <w:noProof/>
          <w:kern w:val="2"/>
          <w:szCs w:val="24"/>
          <w14:ligatures w14:val="standardContextual"/>
        </w:rPr>
      </w:pPr>
      <w:hyperlink w:anchor="_Toc206499164" w:history="1">
        <w:r w:rsidRPr="006F2B9C">
          <w:rPr>
            <w:rStyle w:val="Hyperlink"/>
            <w:noProof/>
          </w:rPr>
          <w:t>49.</w:t>
        </w:r>
        <w:r>
          <w:rPr>
            <w:rFonts w:asciiTheme="minorHAnsi" w:eastAsiaTheme="minorEastAsia" w:hAnsiTheme="minorHAnsi" w:cstheme="minorBidi"/>
            <w:noProof/>
            <w:kern w:val="2"/>
            <w:szCs w:val="24"/>
            <w14:ligatures w14:val="standardContextual"/>
          </w:rPr>
          <w:tab/>
        </w:r>
        <w:r w:rsidRPr="006F2B9C">
          <w:rPr>
            <w:rStyle w:val="Hyperlink"/>
            <w:noProof/>
          </w:rPr>
          <w:t>Signing of Contract</w:t>
        </w:r>
        <w:r>
          <w:rPr>
            <w:noProof/>
            <w:webHidden/>
          </w:rPr>
          <w:tab/>
        </w:r>
        <w:r>
          <w:rPr>
            <w:noProof/>
            <w:webHidden/>
          </w:rPr>
          <w:fldChar w:fldCharType="begin"/>
        </w:r>
        <w:r>
          <w:rPr>
            <w:noProof/>
            <w:webHidden/>
          </w:rPr>
          <w:instrText xml:space="preserve"> PAGEREF _Toc206499164 \h </w:instrText>
        </w:r>
        <w:r>
          <w:rPr>
            <w:noProof/>
            <w:webHidden/>
          </w:rPr>
        </w:r>
        <w:r>
          <w:rPr>
            <w:noProof/>
            <w:webHidden/>
          </w:rPr>
          <w:fldChar w:fldCharType="separate"/>
        </w:r>
        <w:r w:rsidR="00AD15E4">
          <w:rPr>
            <w:noProof/>
            <w:webHidden/>
          </w:rPr>
          <w:t>36</w:t>
        </w:r>
        <w:r>
          <w:rPr>
            <w:noProof/>
            <w:webHidden/>
          </w:rPr>
          <w:fldChar w:fldCharType="end"/>
        </w:r>
      </w:hyperlink>
    </w:p>
    <w:p w14:paraId="74B136AA" w14:textId="18426E81" w:rsidR="00E85E64" w:rsidRDefault="00E85E64">
      <w:pPr>
        <w:pStyle w:val="TOC2"/>
        <w:rPr>
          <w:rFonts w:asciiTheme="minorHAnsi" w:eastAsiaTheme="minorEastAsia" w:hAnsiTheme="minorHAnsi" w:cstheme="minorBidi"/>
          <w:noProof/>
          <w:kern w:val="2"/>
          <w:szCs w:val="24"/>
          <w14:ligatures w14:val="standardContextual"/>
        </w:rPr>
      </w:pPr>
      <w:hyperlink w:anchor="_Toc206499165" w:history="1">
        <w:r w:rsidRPr="006F2B9C">
          <w:rPr>
            <w:rStyle w:val="Hyperlink"/>
            <w:noProof/>
          </w:rPr>
          <w:t>50.</w:t>
        </w:r>
        <w:r>
          <w:rPr>
            <w:rFonts w:asciiTheme="minorHAnsi" w:eastAsiaTheme="minorEastAsia" w:hAnsiTheme="minorHAnsi" w:cstheme="minorBidi"/>
            <w:noProof/>
            <w:kern w:val="2"/>
            <w:szCs w:val="24"/>
            <w14:ligatures w14:val="standardContextual"/>
          </w:rPr>
          <w:tab/>
        </w:r>
        <w:r w:rsidRPr="006F2B9C">
          <w:rPr>
            <w:rStyle w:val="Hyperlink"/>
            <w:noProof/>
          </w:rPr>
          <w:t>Performance Security</w:t>
        </w:r>
        <w:r>
          <w:rPr>
            <w:noProof/>
            <w:webHidden/>
          </w:rPr>
          <w:tab/>
        </w:r>
        <w:r>
          <w:rPr>
            <w:noProof/>
            <w:webHidden/>
          </w:rPr>
          <w:fldChar w:fldCharType="begin"/>
        </w:r>
        <w:r>
          <w:rPr>
            <w:noProof/>
            <w:webHidden/>
          </w:rPr>
          <w:instrText xml:space="preserve"> PAGEREF _Toc206499165 \h </w:instrText>
        </w:r>
        <w:r>
          <w:rPr>
            <w:noProof/>
            <w:webHidden/>
          </w:rPr>
        </w:r>
        <w:r>
          <w:rPr>
            <w:noProof/>
            <w:webHidden/>
          </w:rPr>
          <w:fldChar w:fldCharType="separate"/>
        </w:r>
        <w:r w:rsidR="00AD15E4">
          <w:rPr>
            <w:noProof/>
            <w:webHidden/>
          </w:rPr>
          <w:t>37</w:t>
        </w:r>
        <w:r>
          <w:rPr>
            <w:noProof/>
            <w:webHidden/>
          </w:rPr>
          <w:fldChar w:fldCharType="end"/>
        </w:r>
      </w:hyperlink>
    </w:p>
    <w:p w14:paraId="4D8B19D5" w14:textId="68479F30" w:rsidR="00E85E64" w:rsidRDefault="00E85E64">
      <w:pPr>
        <w:pStyle w:val="TOC2"/>
        <w:rPr>
          <w:rFonts w:asciiTheme="minorHAnsi" w:eastAsiaTheme="minorEastAsia" w:hAnsiTheme="minorHAnsi" w:cstheme="minorBidi"/>
          <w:noProof/>
          <w:kern w:val="2"/>
          <w:szCs w:val="24"/>
          <w14:ligatures w14:val="standardContextual"/>
        </w:rPr>
      </w:pPr>
      <w:hyperlink w:anchor="_Toc206499166" w:history="1">
        <w:r w:rsidRPr="006F2B9C">
          <w:rPr>
            <w:rStyle w:val="Hyperlink"/>
            <w:noProof/>
          </w:rPr>
          <w:t>51.</w:t>
        </w:r>
        <w:r>
          <w:rPr>
            <w:rFonts w:asciiTheme="minorHAnsi" w:eastAsiaTheme="minorEastAsia" w:hAnsiTheme="minorHAnsi" w:cstheme="minorBidi"/>
            <w:noProof/>
            <w:kern w:val="2"/>
            <w:szCs w:val="24"/>
            <w14:ligatures w14:val="standardContextual"/>
          </w:rPr>
          <w:tab/>
        </w:r>
        <w:r w:rsidRPr="006F2B9C">
          <w:rPr>
            <w:rStyle w:val="Hyperlink"/>
            <w:noProof/>
          </w:rPr>
          <w:t>Adjudicator</w:t>
        </w:r>
        <w:r>
          <w:rPr>
            <w:noProof/>
            <w:webHidden/>
          </w:rPr>
          <w:tab/>
        </w:r>
        <w:r>
          <w:rPr>
            <w:noProof/>
            <w:webHidden/>
          </w:rPr>
          <w:fldChar w:fldCharType="begin"/>
        </w:r>
        <w:r>
          <w:rPr>
            <w:noProof/>
            <w:webHidden/>
          </w:rPr>
          <w:instrText xml:space="preserve"> PAGEREF _Toc206499166 \h </w:instrText>
        </w:r>
        <w:r>
          <w:rPr>
            <w:noProof/>
            <w:webHidden/>
          </w:rPr>
        </w:r>
        <w:r>
          <w:rPr>
            <w:noProof/>
            <w:webHidden/>
          </w:rPr>
          <w:fldChar w:fldCharType="separate"/>
        </w:r>
        <w:r w:rsidR="00AD15E4">
          <w:rPr>
            <w:noProof/>
            <w:webHidden/>
          </w:rPr>
          <w:t>37</w:t>
        </w:r>
        <w:r>
          <w:rPr>
            <w:noProof/>
            <w:webHidden/>
          </w:rPr>
          <w:fldChar w:fldCharType="end"/>
        </w:r>
      </w:hyperlink>
    </w:p>
    <w:p w14:paraId="6C6AE6CE" w14:textId="065DC323" w:rsidR="00E85E64" w:rsidRDefault="00E85E64">
      <w:pPr>
        <w:pStyle w:val="TOC2"/>
        <w:rPr>
          <w:rFonts w:asciiTheme="minorHAnsi" w:eastAsiaTheme="minorEastAsia" w:hAnsiTheme="minorHAnsi" w:cstheme="minorBidi"/>
          <w:noProof/>
          <w:kern w:val="2"/>
          <w:szCs w:val="24"/>
          <w14:ligatures w14:val="standardContextual"/>
        </w:rPr>
      </w:pPr>
      <w:hyperlink w:anchor="_Toc206499167" w:history="1">
        <w:r w:rsidRPr="006F2B9C">
          <w:rPr>
            <w:rStyle w:val="Hyperlink"/>
            <w:noProof/>
          </w:rPr>
          <w:t>52.</w:t>
        </w:r>
        <w:r>
          <w:rPr>
            <w:rFonts w:asciiTheme="minorHAnsi" w:eastAsiaTheme="minorEastAsia" w:hAnsiTheme="minorHAnsi" w:cstheme="minorBidi"/>
            <w:noProof/>
            <w:kern w:val="2"/>
            <w:szCs w:val="24"/>
            <w14:ligatures w14:val="standardContextual"/>
          </w:rPr>
          <w:tab/>
        </w:r>
        <w:r w:rsidRPr="006F2B9C">
          <w:rPr>
            <w:rStyle w:val="Hyperlink"/>
            <w:noProof/>
          </w:rPr>
          <w:t>Procurement Related Complaint</w:t>
        </w:r>
        <w:r>
          <w:rPr>
            <w:noProof/>
            <w:webHidden/>
          </w:rPr>
          <w:tab/>
        </w:r>
        <w:r>
          <w:rPr>
            <w:noProof/>
            <w:webHidden/>
          </w:rPr>
          <w:fldChar w:fldCharType="begin"/>
        </w:r>
        <w:r>
          <w:rPr>
            <w:noProof/>
            <w:webHidden/>
          </w:rPr>
          <w:instrText xml:space="preserve"> PAGEREF _Toc206499167 \h </w:instrText>
        </w:r>
        <w:r>
          <w:rPr>
            <w:noProof/>
            <w:webHidden/>
          </w:rPr>
        </w:r>
        <w:r>
          <w:rPr>
            <w:noProof/>
            <w:webHidden/>
          </w:rPr>
          <w:fldChar w:fldCharType="separate"/>
        </w:r>
        <w:r w:rsidR="00AD15E4">
          <w:rPr>
            <w:noProof/>
            <w:webHidden/>
          </w:rPr>
          <w:t>37</w:t>
        </w:r>
        <w:r>
          <w:rPr>
            <w:noProof/>
            <w:webHidden/>
          </w:rPr>
          <w:fldChar w:fldCharType="end"/>
        </w:r>
      </w:hyperlink>
    </w:p>
    <w:p w14:paraId="170C7224" w14:textId="5C25524A" w:rsidR="007B586E" w:rsidRPr="00753F5C" w:rsidRDefault="00BD12FA" w:rsidP="00BD12FA">
      <w:r w:rsidRPr="00753F5C">
        <w:rPr>
          <w:i/>
        </w:rPr>
        <w:fldChar w:fldCharType="end"/>
      </w:r>
    </w:p>
    <w:p w14:paraId="53837AC3" w14:textId="77777777" w:rsidR="007B586E" w:rsidRPr="00753F5C" w:rsidRDefault="007B586E">
      <w:pPr>
        <w:jc w:val="center"/>
        <w:outlineLvl w:val="0"/>
        <w:rPr>
          <w:sz w:val="28"/>
        </w:rPr>
      </w:pPr>
    </w:p>
    <w:p w14:paraId="76096C35" w14:textId="77777777" w:rsidR="00111CA1" w:rsidRPr="00753F5C" w:rsidRDefault="00111CA1" w:rsidP="0088700C">
      <w:pPr>
        <w:spacing w:before="240" w:after="360"/>
        <w:jc w:val="center"/>
        <w:sectPr w:rsidR="00111CA1" w:rsidRPr="00753F5C" w:rsidSect="002543AF">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oddPage"/>
          <w:pgSz w:w="12240" w:h="15840" w:code="1"/>
          <w:pgMar w:top="1440" w:right="1440" w:bottom="1440" w:left="1800" w:header="720" w:footer="720" w:gutter="0"/>
          <w:cols w:space="720"/>
          <w:titlePg/>
        </w:sectPr>
      </w:pPr>
      <w:bookmarkStart w:id="36" w:name="_Hlt438532663"/>
      <w:bookmarkStart w:id="37" w:name="_Toc438266923"/>
      <w:bookmarkStart w:id="38" w:name="_Toc438267877"/>
      <w:bookmarkStart w:id="39" w:name="_Toc438366664"/>
      <w:bookmarkEnd w:id="36"/>
    </w:p>
    <w:p w14:paraId="62891BD9" w14:textId="77777777" w:rsidR="007B586E" w:rsidRPr="00753F5C" w:rsidRDefault="007B586E" w:rsidP="0088700C">
      <w:pPr>
        <w:spacing w:before="240" w:after="360"/>
        <w:jc w:val="center"/>
        <w:rPr>
          <w:b/>
          <w:sz w:val="36"/>
          <w:szCs w:val="36"/>
        </w:rPr>
      </w:pPr>
      <w:r w:rsidRPr="00753F5C">
        <w:rPr>
          <w:b/>
          <w:sz w:val="36"/>
          <w:szCs w:val="36"/>
        </w:rPr>
        <w:lastRenderedPageBreak/>
        <w:t>Section I</w:t>
      </w:r>
      <w:bookmarkStart w:id="40" w:name="_Hlt138222105"/>
      <w:bookmarkEnd w:id="40"/>
      <w:r w:rsidRPr="00753F5C">
        <w:rPr>
          <w:b/>
          <w:sz w:val="36"/>
          <w:szCs w:val="36"/>
        </w:rPr>
        <w:t xml:space="preserve"> - Instructions t</w:t>
      </w:r>
      <w:bookmarkStart w:id="41" w:name="_Hlt139868641"/>
      <w:bookmarkEnd w:id="41"/>
      <w:r w:rsidRPr="00753F5C">
        <w:rPr>
          <w:b/>
          <w:sz w:val="36"/>
          <w:szCs w:val="36"/>
        </w:rPr>
        <w:t xml:space="preserve">o </w:t>
      </w:r>
      <w:r w:rsidR="007C28E1" w:rsidRPr="00753F5C">
        <w:rPr>
          <w:b/>
          <w:sz w:val="36"/>
          <w:szCs w:val="36"/>
        </w:rPr>
        <w:t>Bid</w:t>
      </w:r>
      <w:r w:rsidRPr="00753F5C">
        <w:rPr>
          <w:b/>
          <w:sz w:val="36"/>
          <w:szCs w:val="36"/>
        </w:rPr>
        <w:t>ders</w:t>
      </w:r>
      <w:bookmarkEnd w:id="37"/>
      <w:bookmarkEnd w:id="38"/>
      <w:bookmarkEnd w:id="39"/>
    </w:p>
    <w:tbl>
      <w:tblPr>
        <w:tblW w:w="9303" w:type="dxa"/>
        <w:jc w:val="center"/>
        <w:tblLayout w:type="fixed"/>
        <w:tblLook w:val="0000" w:firstRow="0" w:lastRow="0" w:firstColumn="0" w:lastColumn="0" w:noHBand="0" w:noVBand="0"/>
      </w:tblPr>
      <w:tblGrid>
        <w:gridCol w:w="2520"/>
        <w:gridCol w:w="6783"/>
      </w:tblGrid>
      <w:tr w:rsidR="00FA15C7" w:rsidRPr="00753F5C" w14:paraId="72C06A6E" w14:textId="77777777" w:rsidTr="001A2F78">
        <w:trPr>
          <w:jc w:val="center"/>
        </w:trPr>
        <w:tc>
          <w:tcPr>
            <w:tcW w:w="9303" w:type="dxa"/>
            <w:gridSpan w:val="2"/>
            <w:vAlign w:val="center"/>
          </w:tcPr>
          <w:p w14:paraId="40FE3191" w14:textId="77777777" w:rsidR="007B586E" w:rsidRPr="00753F5C" w:rsidRDefault="007B586E" w:rsidP="00FF4BAD">
            <w:pPr>
              <w:pStyle w:val="ITBh1"/>
              <w:spacing w:before="120" w:after="120"/>
            </w:pPr>
            <w:bookmarkStart w:id="42" w:name="_Toc438438819"/>
            <w:bookmarkStart w:id="43" w:name="_Toc438532553"/>
            <w:bookmarkStart w:id="44" w:name="_Toc438733963"/>
            <w:bookmarkStart w:id="45" w:name="_Toc438962045"/>
            <w:bookmarkStart w:id="46" w:name="_Toc461939616"/>
            <w:bookmarkStart w:id="47" w:name="_Toc97371001"/>
            <w:bookmarkStart w:id="48" w:name="_Toc325723916"/>
            <w:bookmarkStart w:id="49" w:name="_Toc454706801"/>
            <w:bookmarkStart w:id="50" w:name="_Toc206499105"/>
            <w:r w:rsidRPr="00753F5C">
              <w:t>General</w:t>
            </w:r>
            <w:bookmarkEnd w:id="42"/>
            <w:bookmarkEnd w:id="43"/>
            <w:bookmarkEnd w:id="44"/>
            <w:bookmarkEnd w:id="45"/>
            <w:bookmarkEnd w:id="46"/>
            <w:bookmarkEnd w:id="47"/>
            <w:bookmarkEnd w:id="48"/>
            <w:bookmarkEnd w:id="49"/>
            <w:bookmarkEnd w:id="50"/>
          </w:p>
        </w:tc>
      </w:tr>
      <w:tr w:rsidR="00FA15C7" w:rsidRPr="00753F5C" w14:paraId="78666B2D" w14:textId="77777777" w:rsidTr="00551B2B">
        <w:trPr>
          <w:jc w:val="center"/>
        </w:trPr>
        <w:tc>
          <w:tcPr>
            <w:tcW w:w="2520" w:type="dxa"/>
          </w:tcPr>
          <w:p w14:paraId="5ABFE73C" w14:textId="77777777" w:rsidR="007B586E" w:rsidRPr="00753F5C" w:rsidRDefault="007B586E" w:rsidP="00FF4BAD">
            <w:pPr>
              <w:pStyle w:val="ITBh2"/>
              <w:spacing w:before="120" w:after="120"/>
            </w:pPr>
            <w:bookmarkStart w:id="51" w:name="_Toc97371002"/>
            <w:bookmarkStart w:id="52" w:name="_Toc139863103"/>
            <w:bookmarkStart w:id="53" w:name="_Toc325723917"/>
            <w:bookmarkStart w:id="54" w:name="_Toc206499106"/>
            <w:r w:rsidRPr="00753F5C">
              <w:t xml:space="preserve">Scope of </w:t>
            </w:r>
            <w:bookmarkEnd w:id="51"/>
            <w:bookmarkEnd w:id="52"/>
            <w:r w:rsidR="007C28E1" w:rsidRPr="00753F5C">
              <w:t>Bid</w:t>
            </w:r>
            <w:bookmarkEnd w:id="53"/>
            <w:bookmarkEnd w:id="54"/>
          </w:p>
        </w:tc>
        <w:tc>
          <w:tcPr>
            <w:tcW w:w="6783" w:type="dxa"/>
          </w:tcPr>
          <w:p w14:paraId="0F16CA95" w14:textId="77777777" w:rsidR="007B586E" w:rsidRPr="00753F5C" w:rsidRDefault="002F6ECF" w:rsidP="00FF4BAD">
            <w:pPr>
              <w:pStyle w:val="Header2-SubClauses"/>
              <w:spacing w:before="120" w:after="120"/>
              <w:ind w:left="576" w:hanging="576"/>
              <w:rPr>
                <w:rFonts w:cs="Times New Roman"/>
              </w:rPr>
            </w:pPr>
            <w:r w:rsidRPr="00753F5C">
              <w:rPr>
                <w:rFonts w:cs="Times New Roman"/>
              </w:rPr>
              <w:t xml:space="preserve">In connection with the Specific Procurement Notice – Request for </w:t>
            </w:r>
            <w:r w:rsidR="007C28E1" w:rsidRPr="00753F5C">
              <w:rPr>
                <w:rFonts w:cs="Times New Roman"/>
              </w:rPr>
              <w:t>Bid</w:t>
            </w:r>
            <w:r w:rsidRPr="00753F5C">
              <w:rPr>
                <w:rFonts w:cs="Times New Roman"/>
              </w:rPr>
              <w:t xml:space="preserve">s (RFB), </w:t>
            </w:r>
            <w:r w:rsidRPr="00753F5C">
              <w:rPr>
                <w:rFonts w:cs="Times New Roman"/>
                <w:bCs/>
              </w:rPr>
              <w:t xml:space="preserve">specified in the </w:t>
            </w:r>
            <w:r w:rsidR="007C28E1" w:rsidRPr="00753F5C">
              <w:rPr>
                <w:rFonts w:cs="Times New Roman"/>
                <w:b/>
                <w:bCs/>
              </w:rPr>
              <w:t>Bid</w:t>
            </w:r>
            <w:r w:rsidRPr="00753F5C">
              <w:rPr>
                <w:rFonts w:cs="Times New Roman"/>
                <w:b/>
                <w:bCs/>
              </w:rPr>
              <w:t xml:space="preserve"> Data Sheet (BDS)</w:t>
            </w:r>
            <w:r w:rsidRPr="00753F5C">
              <w:rPr>
                <w:rFonts w:cs="Times New Roman"/>
              </w:rPr>
              <w:t xml:space="preserve">, the Employer, as </w:t>
            </w:r>
            <w:r w:rsidR="00F023D7" w:rsidRPr="00753F5C">
              <w:rPr>
                <w:rFonts w:cs="Times New Roman"/>
                <w:b/>
                <w:bCs/>
              </w:rPr>
              <w:t>specified in the BDS</w:t>
            </w:r>
            <w:r w:rsidRPr="00753F5C">
              <w:rPr>
                <w:rFonts w:cs="Times New Roman"/>
              </w:rPr>
              <w:t xml:space="preserve">, issues this </w:t>
            </w:r>
            <w:r w:rsidR="00DC2741" w:rsidRPr="00753F5C">
              <w:rPr>
                <w:rFonts w:cs="Times New Roman"/>
              </w:rPr>
              <w:t>bidding document</w:t>
            </w:r>
            <w:r w:rsidRPr="00753F5C">
              <w:rPr>
                <w:rFonts w:cs="Times New Roman"/>
              </w:rPr>
              <w:t xml:space="preserve"> for the </w:t>
            </w:r>
            <w:r w:rsidR="007911E7" w:rsidRPr="00753F5C">
              <w:rPr>
                <w:rFonts w:cs="Times New Roman"/>
              </w:rPr>
              <w:t xml:space="preserve">provision of </w:t>
            </w:r>
            <w:r w:rsidRPr="00753F5C">
              <w:rPr>
                <w:rFonts w:cs="Times New Roman"/>
              </w:rPr>
              <w:t>Works as specified in Section VII, Works</w:t>
            </w:r>
            <w:r w:rsidR="007911E7" w:rsidRPr="00753F5C">
              <w:rPr>
                <w:rFonts w:cs="Times New Roman"/>
              </w:rPr>
              <w:t>’</w:t>
            </w:r>
            <w:r w:rsidRPr="00753F5C">
              <w:rPr>
                <w:rFonts w:cs="Times New Roman"/>
              </w:rPr>
              <w:t xml:space="preserve"> Requirements.  The name, identification, and number of </w:t>
            </w:r>
            <w:r w:rsidRPr="00753F5C">
              <w:rPr>
                <w:rFonts w:cs="Times New Roman"/>
                <w:iCs/>
              </w:rPr>
              <w:t>lots (contracts)</w:t>
            </w:r>
            <w:r w:rsidRPr="00753F5C">
              <w:rPr>
                <w:rFonts w:cs="Times New Roman"/>
              </w:rPr>
              <w:t xml:space="preserve"> of </w:t>
            </w:r>
            <w:r w:rsidRPr="00753F5C">
              <w:rPr>
                <w:rFonts w:cs="Times New Roman"/>
                <w:iCs/>
              </w:rPr>
              <w:t>this</w:t>
            </w:r>
            <w:r w:rsidRPr="00753F5C">
              <w:rPr>
                <w:rFonts w:cs="Times New Roman"/>
                <w:i/>
              </w:rPr>
              <w:t xml:space="preserve"> </w:t>
            </w:r>
            <w:r w:rsidR="00FA15C7" w:rsidRPr="00753F5C">
              <w:rPr>
                <w:rFonts w:cs="Times New Roman"/>
              </w:rPr>
              <w:t>RFB</w:t>
            </w:r>
            <w:r w:rsidRPr="00753F5C">
              <w:rPr>
                <w:rFonts w:cs="Times New Roman"/>
              </w:rPr>
              <w:t xml:space="preserve"> are </w:t>
            </w:r>
            <w:r w:rsidR="00F023D7" w:rsidRPr="00753F5C">
              <w:rPr>
                <w:rFonts w:cs="Times New Roman"/>
                <w:b/>
                <w:bCs/>
              </w:rPr>
              <w:t>specified in the BDS</w:t>
            </w:r>
            <w:r w:rsidR="007B586E" w:rsidRPr="00753F5C">
              <w:rPr>
                <w:rFonts w:cs="Times New Roman"/>
                <w:b/>
              </w:rPr>
              <w:t>.</w:t>
            </w:r>
          </w:p>
        </w:tc>
      </w:tr>
      <w:tr w:rsidR="00FA15C7" w:rsidRPr="00753F5C" w14:paraId="3884754B" w14:textId="77777777" w:rsidTr="00551B2B">
        <w:trPr>
          <w:jc w:val="center"/>
        </w:trPr>
        <w:tc>
          <w:tcPr>
            <w:tcW w:w="2520" w:type="dxa"/>
          </w:tcPr>
          <w:p w14:paraId="0C2A8E45" w14:textId="77777777" w:rsidR="007B586E" w:rsidRPr="00753F5C" w:rsidRDefault="007B586E" w:rsidP="00FF4BAD">
            <w:pPr>
              <w:spacing w:before="120" w:after="120"/>
            </w:pPr>
          </w:p>
        </w:tc>
        <w:tc>
          <w:tcPr>
            <w:tcW w:w="6783" w:type="dxa"/>
          </w:tcPr>
          <w:p w14:paraId="57A0965A" w14:textId="77777777" w:rsidR="007B586E" w:rsidRPr="00753F5C" w:rsidRDefault="007B586E" w:rsidP="00FF4BAD">
            <w:pPr>
              <w:pStyle w:val="Header2-SubClauses"/>
              <w:spacing w:before="120" w:after="120"/>
              <w:ind w:left="576" w:hanging="576"/>
              <w:rPr>
                <w:rFonts w:cs="Times New Roman"/>
              </w:rPr>
            </w:pPr>
            <w:r w:rsidRPr="00753F5C">
              <w:rPr>
                <w:rFonts w:cs="Times New Roman"/>
                <w:bCs/>
              </w:rPr>
              <w:t>Throughout</w:t>
            </w:r>
            <w:r w:rsidRPr="00753F5C">
              <w:rPr>
                <w:rFonts w:cs="Times New Roman"/>
              </w:rPr>
              <w:t xml:space="preserve"> this </w:t>
            </w:r>
            <w:r w:rsidR="00DC2741" w:rsidRPr="00753F5C">
              <w:rPr>
                <w:rFonts w:cs="Times New Roman"/>
              </w:rPr>
              <w:t>bidding document</w:t>
            </w:r>
            <w:r w:rsidRPr="00753F5C">
              <w:rPr>
                <w:rFonts w:cs="Times New Roman"/>
              </w:rPr>
              <w:t>:</w:t>
            </w:r>
          </w:p>
          <w:p w14:paraId="46B4D7C2" w14:textId="7611050D" w:rsidR="007B586E" w:rsidRPr="00027423" w:rsidRDefault="002F6ECF" w:rsidP="00A0523A">
            <w:pPr>
              <w:pStyle w:val="StyleP3Header1-ClausesAfter12pt"/>
              <w:numPr>
                <w:ilvl w:val="0"/>
                <w:numId w:val="80"/>
              </w:numPr>
              <w:tabs>
                <w:tab w:val="clear" w:pos="972"/>
                <w:tab w:val="clear" w:pos="1008"/>
              </w:tabs>
              <w:spacing w:before="120" w:after="120"/>
              <w:ind w:left="976"/>
              <w:rPr>
                <w:szCs w:val="24"/>
                <w:lang w:val="en-US"/>
              </w:rPr>
            </w:pPr>
            <w:r w:rsidRPr="00027423">
              <w:rPr>
                <w:lang w:val="en-US"/>
              </w:rPr>
              <w:t xml:space="preserve">the term </w:t>
            </w:r>
            <w:r w:rsidRPr="00FF4BAD">
              <w:rPr>
                <w:b/>
                <w:lang w:val="en-US"/>
              </w:rPr>
              <w:t>“in writing”</w:t>
            </w:r>
            <w:r w:rsidRPr="00027423">
              <w:rPr>
                <w:lang w:val="en-US"/>
              </w:rPr>
              <w:t xml:space="preserve"> means communicated in written form (</w:t>
            </w:r>
            <w:r w:rsidR="008A1B60" w:rsidRPr="00027423">
              <w:rPr>
                <w:lang w:val="en-US"/>
              </w:rPr>
              <w:t>e.g.,</w:t>
            </w:r>
            <w:r w:rsidRPr="00027423">
              <w:rPr>
                <w:lang w:val="en-US"/>
              </w:rPr>
              <w:t xml:space="preserve"> by mail, e-mail, fax, including if</w:t>
            </w:r>
            <w:r w:rsidRPr="00027423">
              <w:rPr>
                <w:b/>
                <w:lang w:val="en-US"/>
              </w:rPr>
              <w:t xml:space="preserve"> </w:t>
            </w:r>
            <w:r w:rsidR="00F023D7" w:rsidRPr="00027423">
              <w:rPr>
                <w:b/>
                <w:lang w:val="en-US"/>
              </w:rPr>
              <w:t>specified in the BDS</w:t>
            </w:r>
            <w:r w:rsidRPr="00027423">
              <w:rPr>
                <w:lang w:val="en-US"/>
              </w:rPr>
              <w:t>, distributed or received through electronic-procurement system used by the Employer) with proof o</w:t>
            </w:r>
            <w:r w:rsidR="00A730CA" w:rsidRPr="00027423">
              <w:rPr>
                <w:lang w:val="en-US"/>
              </w:rPr>
              <w:t>f</w:t>
            </w:r>
            <w:r w:rsidRPr="00027423">
              <w:rPr>
                <w:lang w:val="en-US"/>
              </w:rPr>
              <w:t xml:space="preserve"> </w:t>
            </w:r>
            <w:r w:rsidR="003B253E" w:rsidRPr="00027423">
              <w:rPr>
                <w:lang w:val="en-US"/>
              </w:rPr>
              <w:t>receipt;</w:t>
            </w:r>
          </w:p>
          <w:p w14:paraId="22C5F7E2" w14:textId="77777777" w:rsidR="00B02C64" w:rsidRDefault="002F6ECF" w:rsidP="00A0523A">
            <w:pPr>
              <w:pStyle w:val="StyleP3Header1-ClausesAfter12pt"/>
              <w:numPr>
                <w:ilvl w:val="0"/>
                <w:numId w:val="80"/>
              </w:numPr>
              <w:tabs>
                <w:tab w:val="clear" w:pos="972"/>
                <w:tab w:val="clear" w:pos="1008"/>
              </w:tabs>
              <w:spacing w:before="120" w:after="120"/>
              <w:ind w:left="976"/>
              <w:rPr>
                <w:lang w:val="en-US"/>
              </w:rPr>
            </w:pPr>
            <w:r w:rsidRPr="00027423">
              <w:rPr>
                <w:lang w:val="en-US"/>
              </w:rPr>
              <w:t xml:space="preserve">if the context so requires, </w:t>
            </w:r>
            <w:r w:rsidRPr="00FF4BAD">
              <w:rPr>
                <w:b/>
                <w:lang w:val="en-US"/>
              </w:rPr>
              <w:t>“singular”</w:t>
            </w:r>
            <w:r w:rsidRPr="00027423">
              <w:rPr>
                <w:lang w:val="en-US"/>
              </w:rPr>
              <w:t xml:space="preserve"> means </w:t>
            </w:r>
            <w:r w:rsidRPr="00FF4BAD">
              <w:rPr>
                <w:b/>
                <w:lang w:val="en-US"/>
              </w:rPr>
              <w:t>“plural’</w:t>
            </w:r>
            <w:r w:rsidRPr="00027423">
              <w:rPr>
                <w:lang w:val="en-US"/>
              </w:rPr>
              <w:t xml:space="preserve"> and vice versa; </w:t>
            </w:r>
          </w:p>
          <w:p w14:paraId="1FC35ABE" w14:textId="30690CCC" w:rsidR="007B586E" w:rsidRPr="00027423" w:rsidRDefault="007B586E" w:rsidP="00A0523A">
            <w:pPr>
              <w:pStyle w:val="StyleP3Header1-ClausesAfter12pt"/>
              <w:numPr>
                <w:ilvl w:val="0"/>
                <w:numId w:val="80"/>
              </w:numPr>
              <w:tabs>
                <w:tab w:val="clear" w:pos="972"/>
                <w:tab w:val="clear" w:pos="1008"/>
              </w:tabs>
              <w:spacing w:before="120" w:after="120"/>
              <w:ind w:left="976"/>
              <w:rPr>
                <w:lang w:val="en-US"/>
              </w:rPr>
            </w:pPr>
            <w:r w:rsidRPr="00FF4BAD">
              <w:rPr>
                <w:b/>
                <w:lang w:val="en-US"/>
              </w:rPr>
              <w:t>“</w:t>
            </w:r>
            <w:r w:rsidR="002F6ECF" w:rsidRPr="00FF4BAD">
              <w:rPr>
                <w:b/>
                <w:lang w:val="en-US"/>
              </w:rPr>
              <w:t>Day”</w:t>
            </w:r>
            <w:r w:rsidR="002F6ECF" w:rsidRPr="00027423">
              <w:rPr>
                <w:lang w:val="en-US"/>
              </w:rPr>
              <w:t xml:space="preserve"> means calendar day, unless otherwise specified as a </w:t>
            </w:r>
            <w:r w:rsidR="002F6ECF" w:rsidRPr="00FF4BAD">
              <w:rPr>
                <w:b/>
                <w:lang w:val="en-US"/>
              </w:rPr>
              <w:t>“Business Day.”</w:t>
            </w:r>
            <w:r w:rsidR="002F6ECF" w:rsidRPr="00027423">
              <w:rPr>
                <w:lang w:val="en-US"/>
              </w:rPr>
              <w:t xml:space="preserve"> A Business Day is any day that is a working day of the </w:t>
            </w:r>
            <w:r w:rsidR="003B253E" w:rsidRPr="00027423">
              <w:rPr>
                <w:lang w:val="en-US"/>
              </w:rPr>
              <w:t>Borrower</w:t>
            </w:r>
            <w:r w:rsidR="002F6ECF" w:rsidRPr="00027423">
              <w:rPr>
                <w:lang w:val="en-US"/>
              </w:rPr>
              <w:t>. It excludes the Borrower’s official public holidays</w:t>
            </w:r>
            <w:r w:rsidR="00AD0C11" w:rsidRPr="00027423">
              <w:rPr>
                <w:lang w:val="en-US"/>
              </w:rPr>
              <w:t xml:space="preserve">; </w:t>
            </w:r>
          </w:p>
          <w:p w14:paraId="247CE2FF" w14:textId="6009884A" w:rsidR="00B81742" w:rsidRPr="00027423" w:rsidRDefault="00B81742" w:rsidP="00A0523A">
            <w:pPr>
              <w:pStyle w:val="StyleP3Header1-ClausesAfter12pt"/>
              <w:numPr>
                <w:ilvl w:val="0"/>
                <w:numId w:val="80"/>
              </w:numPr>
              <w:tabs>
                <w:tab w:val="clear" w:pos="972"/>
                <w:tab w:val="clear" w:pos="1008"/>
              </w:tabs>
              <w:spacing w:before="120" w:after="120"/>
              <w:ind w:left="976"/>
              <w:rPr>
                <w:color w:val="000000" w:themeColor="text1"/>
                <w:lang w:val="en-US"/>
              </w:rPr>
            </w:pPr>
            <w:r w:rsidRPr="00FF4BAD">
              <w:rPr>
                <w:b/>
                <w:lang w:val="en-US"/>
              </w:rPr>
              <w:t>“ES”</w:t>
            </w:r>
            <w:r w:rsidRPr="00027423">
              <w:rPr>
                <w:color w:val="000000" w:themeColor="text1"/>
                <w:lang w:val="en-US"/>
              </w:rPr>
              <w:t xml:space="preserve"> means environmental and social (including Sexual Exploitation</w:t>
            </w:r>
            <w:r w:rsidR="00E009E8">
              <w:rPr>
                <w:color w:val="000000" w:themeColor="text1"/>
                <w:lang w:val="en-US"/>
              </w:rPr>
              <w:t xml:space="preserve"> </w:t>
            </w:r>
            <w:r w:rsidRPr="00027423">
              <w:rPr>
                <w:color w:val="000000" w:themeColor="text1"/>
                <w:lang w:val="en-US"/>
              </w:rPr>
              <w:t xml:space="preserve">and </w:t>
            </w:r>
            <w:r w:rsidR="00340151">
              <w:rPr>
                <w:color w:val="000000" w:themeColor="text1"/>
                <w:lang w:val="en-US"/>
              </w:rPr>
              <w:t>Abuse</w:t>
            </w:r>
            <w:r w:rsidR="00576317">
              <w:rPr>
                <w:color w:val="000000" w:themeColor="text1"/>
                <w:lang w:val="en-US"/>
              </w:rPr>
              <w:t xml:space="preserve"> </w:t>
            </w:r>
            <w:r w:rsidR="00576317" w:rsidRPr="00027423">
              <w:rPr>
                <w:color w:val="000000" w:themeColor="text1"/>
                <w:lang w:val="en-US"/>
              </w:rPr>
              <w:t>(SEA)</w:t>
            </w:r>
            <w:r w:rsidR="003C1126">
              <w:rPr>
                <w:color w:val="000000" w:themeColor="text1"/>
                <w:lang w:val="en-US"/>
              </w:rPr>
              <w:t xml:space="preserve">, </w:t>
            </w:r>
            <w:r w:rsidR="00576317">
              <w:rPr>
                <w:color w:val="000000" w:themeColor="text1"/>
                <w:lang w:val="en-US"/>
              </w:rPr>
              <w:t>and Sexual Harassment (SH)</w:t>
            </w:r>
            <w:r w:rsidRPr="00027423">
              <w:rPr>
                <w:color w:val="000000" w:themeColor="text1"/>
                <w:lang w:val="en-US"/>
              </w:rPr>
              <w:t>);</w:t>
            </w:r>
          </w:p>
          <w:p w14:paraId="661D1E69" w14:textId="288AB31F" w:rsidR="00340151" w:rsidRPr="009C37A4" w:rsidRDefault="00B81742" w:rsidP="00A0523A">
            <w:pPr>
              <w:pStyle w:val="StyleP3Header1-ClausesAfter12pt"/>
              <w:numPr>
                <w:ilvl w:val="0"/>
                <w:numId w:val="80"/>
              </w:numPr>
              <w:tabs>
                <w:tab w:val="clear" w:pos="972"/>
                <w:tab w:val="clear" w:pos="1008"/>
              </w:tabs>
              <w:spacing w:before="120" w:after="120"/>
              <w:ind w:left="976"/>
              <w:rPr>
                <w:color w:val="000000" w:themeColor="text1"/>
                <w:lang w:val="en-US"/>
              </w:rPr>
            </w:pPr>
            <w:r w:rsidRPr="00FF4BAD">
              <w:rPr>
                <w:b/>
                <w:lang w:val="en-US"/>
              </w:rPr>
              <w:t>“</w:t>
            </w:r>
            <w:r w:rsidR="00340151" w:rsidRPr="00FF4BAD">
              <w:rPr>
                <w:b/>
                <w:lang w:val="en-US"/>
              </w:rPr>
              <w:t>Sexual Exploitation and Abuse” “(SEA)”</w:t>
            </w:r>
            <w:r w:rsidR="00340151" w:rsidRPr="00675CE7">
              <w:rPr>
                <w:color w:val="000000" w:themeColor="text1"/>
                <w:lang w:val="en-US"/>
              </w:rPr>
              <w:t xml:space="preserve"> </w:t>
            </w:r>
            <w:r w:rsidR="00D82C31">
              <w:rPr>
                <w:color w:val="000000" w:themeColor="text1"/>
                <w:lang w:val="en-US"/>
              </w:rPr>
              <w:t>means</w:t>
            </w:r>
            <w:r w:rsidR="00340151" w:rsidRPr="00675CE7">
              <w:rPr>
                <w:color w:val="000000" w:themeColor="text1"/>
                <w:lang w:val="en-US"/>
              </w:rPr>
              <w:t xml:space="preserve"> the following:</w:t>
            </w:r>
          </w:p>
          <w:p w14:paraId="062490D1" w14:textId="4F25BE35" w:rsidR="00340151" w:rsidRDefault="00FF4BAD" w:rsidP="00FF4BAD">
            <w:pPr>
              <w:autoSpaceDE w:val="0"/>
              <w:autoSpaceDN w:val="0"/>
              <w:spacing w:before="120" w:after="120"/>
              <w:ind w:left="1152" w:firstLine="18"/>
              <w:jc w:val="both"/>
            </w:pPr>
            <w:r>
              <w:rPr>
                <w:b/>
                <w:szCs w:val="20"/>
              </w:rPr>
              <w:t>“</w:t>
            </w:r>
            <w:r w:rsidR="00340151" w:rsidRPr="00FF4BAD">
              <w:rPr>
                <w:b/>
                <w:szCs w:val="20"/>
              </w:rPr>
              <w:t>Sexual Exploitation</w:t>
            </w:r>
            <w:r>
              <w:rPr>
                <w:b/>
                <w:szCs w:val="20"/>
              </w:rPr>
              <w:t>”</w:t>
            </w:r>
            <w:r w:rsidR="00340151"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340151">
              <w:t>;</w:t>
            </w:r>
            <w:r w:rsidR="00340151" w:rsidRPr="00B009D3">
              <w:t xml:space="preserve"> </w:t>
            </w:r>
          </w:p>
          <w:p w14:paraId="43D46044" w14:textId="216BB4A2" w:rsidR="00B02C64" w:rsidRDefault="00FF4BAD" w:rsidP="00FF4BAD">
            <w:pPr>
              <w:pStyle w:val="StyleP3Header1-ClausesAfter12pt"/>
              <w:numPr>
                <w:ilvl w:val="0"/>
                <w:numId w:val="0"/>
              </w:numPr>
              <w:tabs>
                <w:tab w:val="clear" w:pos="972"/>
                <w:tab w:val="clear" w:pos="1008"/>
              </w:tabs>
              <w:spacing w:before="120" w:after="120"/>
              <w:ind w:left="1080"/>
              <w:rPr>
                <w:color w:val="000000" w:themeColor="text1"/>
                <w:lang w:val="en-US"/>
              </w:rPr>
            </w:pPr>
            <w:r>
              <w:rPr>
                <w:b/>
                <w:lang w:val="en-US"/>
              </w:rPr>
              <w:t>“</w:t>
            </w:r>
            <w:r w:rsidR="00340151" w:rsidRPr="00FF4BAD">
              <w:rPr>
                <w:b/>
                <w:lang w:val="en-US"/>
              </w:rPr>
              <w:t>Sexual Abuse</w:t>
            </w:r>
            <w:r>
              <w:rPr>
                <w:b/>
                <w:lang w:val="en-US"/>
              </w:rPr>
              <w:t>”</w:t>
            </w:r>
            <w:r w:rsidR="00340151" w:rsidRPr="00FF4BAD">
              <w:rPr>
                <w:lang w:val="en-US"/>
              </w:rPr>
              <w:t xml:space="preserve"> is defined as </w:t>
            </w:r>
            <w:r w:rsidR="00340151" w:rsidRPr="00FF4BAD">
              <w:rPr>
                <w:color w:val="000000" w:themeColor="text1"/>
                <w:lang w:val="en-US"/>
              </w:rPr>
              <w:t>the actual or threatened</w:t>
            </w:r>
            <w:r w:rsidR="00B02C64">
              <w:rPr>
                <w:color w:val="000000" w:themeColor="text1"/>
                <w:lang w:val="en-US"/>
              </w:rPr>
              <w:t xml:space="preserve"> </w:t>
            </w:r>
            <w:r w:rsidR="00340151" w:rsidRPr="00FF4BAD">
              <w:rPr>
                <w:color w:val="000000" w:themeColor="text1"/>
                <w:lang w:val="en-US"/>
              </w:rPr>
              <w:t>physical intrusion of a sexual nature, whether by force or under unequal or coercive conditions</w:t>
            </w:r>
            <w:r w:rsidR="00340151">
              <w:rPr>
                <w:color w:val="000000" w:themeColor="text1"/>
                <w:lang w:val="en-US"/>
              </w:rPr>
              <w:t>;</w:t>
            </w:r>
          </w:p>
          <w:p w14:paraId="457DEF56" w14:textId="77777777" w:rsidR="00B02C64" w:rsidRPr="00FF4BAD" w:rsidRDefault="00B02C64" w:rsidP="00A0523A">
            <w:pPr>
              <w:pStyle w:val="StyleP3Header1-ClausesAfter12pt"/>
              <w:numPr>
                <w:ilvl w:val="0"/>
                <w:numId w:val="80"/>
              </w:numPr>
              <w:tabs>
                <w:tab w:val="clear" w:pos="972"/>
                <w:tab w:val="clear" w:pos="1008"/>
              </w:tabs>
              <w:spacing w:before="120" w:after="120"/>
              <w:ind w:left="976"/>
              <w:rPr>
                <w:szCs w:val="24"/>
                <w:lang w:val="en-US"/>
              </w:rPr>
            </w:pPr>
            <w:r w:rsidRPr="00FF4BAD" w:rsidDel="00B02C64">
              <w:rPr>
                <w:b/>
                <w:lang w:val="en-US"/>
              </w:rPr>
              <w:t xml:space="preserve"> </w:t>
            </w:r>
            <w:r w:rsidRPr="00FF4BAD">
              <w:rPr>
                <w:b/>
                <w:lang w:val="en-US"/>
              </w:rPr>
              <w:t>“Sexual Harassment” “(SH)”</w:t>
            </w:r>
            <w:r w:rsidRPr="00FF4BAD">
              <w:rPr>
                <w:color w:val="000000" w:themeColor="text1"/>
                <w:lang w:val="en-US"/>
              </w:rPr>
              <w:t xml:space="preserve"> is defined as </w:t>
            </w:r>
            <w:r w:rsidRPr="00FF4BAD">
              <w:rPr>
                <w:lang w:val="en-US"/>
              </w:rPr>
              <w:t xml:space="preserve">unwelcome sexual advances, requests for sexual favors, and other verbal or physical conduct of a sexual nature by the </w:t>
            </w:r>
            <w:r w:rsidRPr="00FF4BAD">
              <w:rPr>
                <w:lang w:val="en-US"/>
              </w:rPr>
              <w:lastRenderedPageBreak/>
              <w:t>Contractor’s Personnel with other Contractor’s or Employer’s Personnel;</w:t>
            </w:r>
          </w:p>
          <w:p w14:paraId="0B539FE5" w14:textId="072B4771" w:rsidR="00B02C64" w:rsidRPr="004137A0" w:rsidRDefault="00B02C64" w:rsidP="00A0523A">
            <w:pPr>
              <w:pStyle w:val="StyleP3Header1-ClausesAfter12pt"/>
              <w:numPr>
                <w:ilvl w:val="0"/>
                <w:numId w:val="80"/>
              </w:numPr>
              <w:tabs>
                <w:tab w:val="clear" w:pos="972"/>
                <w:tab w:val="clear" w:pos="1008"/>
              </w:tabs>
              <w:spacing w:before="120" w:after="120"/>
              <w:ind w:left="976"/>
              <w:rPr>
                <w:szCs w:val="24"/>
                <w:lang w:val="en-US"/>
              </w:rPr>
            </w:pPr>
            <w:r w:rsidRPr="00FF4BAD">
              <w:rPr>
                <w:b/>
                <w:lang w:val="en-US"/>
              </w:rPr>
              <w:t>“Contractor’s Personnel”</w:t>
            </w:r>
            <w:r w:rsidRPr="00027423">
              <w:rPr>
                <w:color w:val="000000" w:themeColor="text1"/>
                <w:lang w:val="en-US"/>
              </w:rPr>
              <w:t xml:space="preserve"> is as defined in Sub- Clause 1 (</w:t>
            </w:r>
            <w:r w:rsidR="00576317" w:rsidRPr="004137A0">
              <w:rPr>
                <w:color w:val="000000" w:themeColor="text1"/>
                <w:lang w:val="en-US"/>
              </w:rPr>
              <w:t>ii</w:t>
            </w:r>
            <w:r w:rsidRPr="004137A0">
              <w:rPr>
                <w:color w:val="000000" w:themeColor="text1"/>
                <w:lang w:val="en-US"/>
              </w:rPr>
              <w:t>) of the General Conditions of Contract; and</w:t>
            </w:r>
          </w:p>
          <w:p w14:paraId="4AAB62C5" w14:textId="77777777" w:rsidR="00AD0C11" w:rsidRPr="004137A0" w:rsidRDefault="00B02C64" w:rsidP="00A0523A">
            <w:pPr>
              <w:pStyle w:val="StyleP3Header1-ClausesAfter12pt"/>
              <w:numPr>
                <w:ilvl w:val="0"/>
                <w:numId w:val="80"/>
              </w:numPr>
              <w:tabs>
                <w:tab w:val="clear" w:pos="972"/>
                <w:tab w:val="clear" w:pos="1008"/>
              </w:tabs>
              <w:spacing w:before="120" w:after="120"/>
              <w:ind w:left="976"/>
              <w:rPr>
                <w:szCs w:val="24"/>
                <w:lang w:val="en-US"/>
              </w:rPr>
            </w:pPr>
            <w:r w:rsidRPr="004137A0">
              <w:rPr>
                <w:b/>
                <w:lang w:val="en-US"/>
              </w:rPr>
              <w:t>“Employer’s personnel”</w:t>
            </w:r>
            <w:r w:rsidRPr="004137A0">
              <w:rPr>
                <w:color w:val="000000" w:themeColor="text1"/>
                <w:lang w:val="en-US"/>
              </w:rPr>
              <w:t xml:space="preserve"> is as defined in GCC Sub-Clause 1 (nn) of the General Conditions of Contract</w:t>
            </w:r>
            <w:r w:rsidR="001F6F29" w:rsidRPr="004137A0">
              <w:rPr>
                <w:color w:val="000000" w:themeColor="text1"/>
                <w:lang w:val="en-US"/>
              </w:rPr>
              <w:t>.</w:t>
            </w:r>
          </w:p>
          <w:p w14:paraId="2229CC04" w14:textId="3AD93AB5" w:rsidR="00D82C31" w:rsidRPr="005A1F2F" w:rsidRDefault="004137A0" w:rsidP="00D82C31">
            <w:pPr>
              <w:pStyle w:val="StyleP3Header1-ClausesAfter12pt"/>
              <w:numPr>
                <w:ilvl w:val="0"/>
                <w:numId w:val="0"/>
              </w:numPr>
              <w:tabs>
                <w:tab w:val="clear" w:pos="972"/>
                <w:tab w:val="clear" w:pos="1008"/>
              </w:tabs>
              <w:spacing w:before="120" w:after="120"/>
              <w:ind w:left="616"/>
              <w:rPr>
                <w:szCs w:val="24"/>
                <w:lang w:val="en-US"/>
              </w:rPr>
            </w:pPr>
            <w:r w:rsidRPr="004137A0">
              <w:rPr>
                <w:lang w:val="en-US"/>
              </w:rPr>
              <w:t>A non-exhaustive list of (i) behaviors which constitute SEA and (ii) behaviors which constitute SH is attached to the Code of Conduct form in Section IV</w:t>
            </w:r>
            <w:r w:rsidRPr="004137A0">
              <w:rPr>
                <w:color w:val="000000" w:themeColor="text1"/>
                <w:lang w:val="en-US"/>
              </w:rPr>
              <w:t>.</w:t>
            </w:r>
          </w:p>
        </w:tc>
      </w:tr>
      <w:tr w:rsidR="00FA15C7" w:rsidRPr="00753F5C" w14:paraId="2716E9B5" w14:textId="77777777" w:rsidTr="001A2F78">
        <w:trPr>
          <w:jc w:val="center"/>
        </w:trPr>
        <w:tc>
          <w:tcPr>
            <w:tcW w:w="2520" w:type="dxa"/>
          </w:tcPr>
          <w:p w14:paraId="4C948ECB" w14:textId="77777777" w:rsidR="007B586E" w:rsidRPr="00753F5C" w:rsidRDefault="007B586E" w:rsidP="00FF4BAD">
            <w:pPr>
              <w:pStyle w:val="ITBh2"/>
              <w:tabs>
                <w:tab w:val="clear" w:pos="432"/>
              </w:tabs>
              <w:spacing w:before="120" w:after="120"/>
              <w:ind w:left="360" w:hanging="360"/>
            </w:pPr>
            <w:bookmarkStart w:id="55" w:name="_Toc438530847"/>
            <w:bookmarkStart w:id="56" w:name="_Toc438532555"/>
            <w:bookmarkStart w:id="57" w:name="_Toc438438821"/>
            <w:bookmarkStart w:id="58" w:name="_Toc438532556"/>
            <w:bookmarkStart w:id="59" w:name="_Toc438733965"/>
            <w:bookmarkStart w:id="60" w:name="_Toc438907006"/>
            <w:bookmarkStart w:id="61" w:name="_Toc438907205"/>
            <w:bookmarkStart w:id="62" w:name="_Toc97371003"/>
            <w:bookmarkStart w:id="63" w:name="_Toc139863104"/>
            <w:bookmarkStart w:id="64" w:name="_Toc325723918"/>
            <w:bookmarkStart w:id="65" w:name="_Toc206499107"/>
            <w:bookmarkEnd w:id="55"/>
            <w:bookmarkEnd w:id="56"/>
            <w:r w:rsidRPr="00753F5C">
              <w:lastRenderedPageBreak/>
              <w:t>Source of Funds</w:t>
            </w:r>
            <w:bookmarkEnd w:id="57"/>
            <w:bookmarkEnd w:id="58"/>
            <w:bookmarkEnd w:id="59"/>
            <w:bookmarkEnd w:id="60"/>
            <w:bookmarkEnd w:id="61"/>
            <w:bookmarkEnd w:id="62"/>
            <w:bookmarkEnd w:id="63"/>
            <w:bookmarkEnd w:id="64"/>
            <w:bookmarkEnd w:id="65"/>
          </w:p>
        </w:tc>
        <w:tc>
          <w:tcPr>
            <w:tcW w:w="6783" w:type="dxa"/>
          </w:tcPr>
          <w:p w14:paraId="7A36E5B2" w14:textId="77777777" w:rsidR="007B586E" w:rsidRPr="00753F5C" w:rsidRDefault="007B586E" w:rsidP="0000039F">
            <w:pPr>
              <w:pStyle w:val="Header2-SubClauses"/>
              <w:tabs>
                <w:tab w:val="num" w:pos="765"/>
              </w:tabs>
              <w:spacing w:before="120" w:after="120"/>
              <w:ind w:left="576" w:hanging="576"/>
            </w:pPr>
            <w:r w:rsidRPr="00753F5C">
              <w:t xml:space="preserve">The Borrower or Recipient (hereinafter called “Borrower”) </w:t>
            </w:r>
            <w:r w:rsidR="00F023D7" w:rsidRPr="00753F5C">
              <w:rPr>
                <w:b/>
              </w:rPr>
              <w:t>specified in the BDS</w:t>
            </w:r>
            <w:r w:rsidRPr="00753F5C">
              <w:t xml:space="preserve"> has </w:t>
            </w:r>
            <w:r w:rsidR="005F0029" w:rsidRPr="00753F5C">
              <w:t xml:space="preserve">received or has </w:t>
            </w:r>
            <w:r w:rsidRPr="00753F5C">
              <w:t xml:space="preserve">applied for financing (hereinafter called “funds”) from the </w:t>
            </w:r>
            <w:r w:rsidR="00221AED" w:rsidRPr="00753F5C">
              <w:t xml:space="preserve">International Bank for Reconstruction and Development or the International Development Association </w:t>
            </w:r>
            <w:r w:rsidRPr="00753F5C">
              <w:t xml:space="preserve">(hereinafter called “the Bank”) </w:t>
            </w:r>
            <w:r w:rsidR="005F0029" w:rsidRPr="00753F5C">
              <w:t xml:space="preserve">in an amount </w:t>
            </w:r>
            <w:r w:rsidR="00F023D7" w:rsidRPr="00753F5C">
              <w:rPr>
                <w:b/>
              </w:rPr>
              <w:t>specified in the BDS</w:t>
            </w:r>
            <w:r w:rsidR="00221AED" w:rsidRPr="00753F5C">
              <w:t xml:space="preserve">, toward the project </w:t>
            </w:r>
            <w:r w:rsidR="00221AED" w:rsidRPr="00753F5C">
              <w:rPr>
                <w:b/>
              </w:rPr>
              <w:t>named in the BDS</w:t>
            </w:r>
            <w:r w:rsidRPr="00753F5C">
              <w:t xml:space="preserve">. The Borrower intends to apply a portion of the funds to eligible payments under the contract(s) for which </w:t>
            </w:r>
            <w:r w:rsidR="0071723E" w:rsidRPr="00753F5C">
              <w:t xml:space="preserve">this </w:t>
            </w:r>
            <w:r w:rsidR="00DC2741" w:rsidRPr="00753F5C">
              <w:t>bidding document</w:t>
            </w:r>
            <w:r w:rsidR="00221AED" w:rsidRPr="00753F5C">
              <w:t xml:space="preserve"> are issued. </w:t>
            </w:r>
          </w:p>
        </w:tc>
      </w:tr>
      <w:tr w:rsidR="00FA15C7" w:rsidRPr="00753F5C" w14:paraId="344EEADD" w14:textId="77777777" w:rsidTr="001A2F78">
        <w:trPr>
          <w:trHeight w:val="1620"/>
          <w:jc w:val="center"/>
        </w:trPr>
        <w:tc>
          <w:tcPr>
            <w:tcW w:w="2520" w:type="dxa"/>
          </w:tcPr>
          <w:p w14:paraId="35108AF6" w14:textId="77777777" w:rsidR="007B586E" w:rsidRPr="00753F5C" w:rsidRDefault="007B586E" w:rsidP="00FF4BAD">
            <w:pPr>
              <w:spacing w:before="120" w:after="120"/>
            </w:pPr>
            <w:bookmarkStart w:id="66" w:name="_Toc438532557"/>
            <w:bookmarkEnd w:id="66"/>
          </w:p>
        </w:tc>
        <w:tc>
          <w:tcPr>
            <w:tcW w:w="6783" w:type="dxa"/>
          </w:tcPr>
          <w:p w14:paraId="56AFE0C6" w14:textId="77777777" w:rsidR="007B586E" w:rsidRPr="00753F5C" w:rsidRDefault="005F0029" w:rsidP="0000039F">
            <w:pPr>
              <w:pStyle w:val="Header2-SubClauses"/>
              <w:tabs>
                <w:tab w:val="num" w:pos="765"/>
              </w:tabs>
              <w:spacing w:before="120" w:after="120"/>
              <w:ind w:left="576" w:hanging="576"/>
              <w:rPr>
                <w:i/>
                <w:iCs/>
              </w:rPr>
            </w:pPr>
            <w:r w:rsidRPr="00753F5C">
              <w:t xml:space="preserve">Payment by the Bank will be made only at the request of the Borrower and upon approval by the Bank, and will be subject, in all respects, to the terms and conditions of the Loan (or other financing) Agreement. </w:t>
            </w:r>
            <w:r w:rsidR="00084491" w:rsidRPr="00753F5C">
              <w:t xml:space="preserve">The Loan </w:t>
            </w:r>
            <w:r w:rsidR="005857F8" w:rsidRPr="00753F5C">
              <w:t xml:space="preserve">(or other financing) </w:t>
            </w:r>
            <w:r w:rsidR="00084491" w:rsidRPr="00753F5C">
              <w:t xml:space="preserve">Agreement prohibits a withdrawal from the </w:t>
            </w:r>
            <w:r w:rsidR="00802897" w:rsidRPr="00753F5C">
              <w:t xml:space="preserve">Loan </w:t>
            </w:r>
            <w:r w:rsidR="00084491" w:rsidRPr="00753F5C">
              <w:t xml:space="preserve">account for the purpose of any payment to persons or entities, or for any import of </w:t>
            </w:r>
            <w:r w:rsidR="00883ACA" w:rsidRPr="00753F5C">
              <w:t xml:space="preserve">goods, </w:t>
            </w:r>
            <w:r w:rsidR="00084491" w:rsidRPr="00753F5C">
              <w:t>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FA15C7" w:rsidRPr="00753F5C" w14:paraId="69095C9F" w14:textId="77777777" w:rsidTr="001A2F78">
        <w:trPr>
          <w:jc w:val="center"/>
        </w:trPr>
        <w:tc>
          <w:tcPr>
            <w:tcW w:w="2520" w:type="dxa"/>
          </w:tcPr>
          <w:p w14:paraId="5294FF71" w14:textId="77777777" w:rsidR="007B586E" w:rsidRPr="00753F5C" w:rsidRDefault="007B586E" w:rsidP="00FF4BAD">
            <w:pPr>
              <w:pStyle w:val="ITBh2"/>
              <w:tabs>
                <w:tab w:val="clear" w:pos="432"/>
              </w:tabs>
              <w:spacing w:before="120" w:after="120"/>
              <w:ind w:left="360" w:hanging="360"/>
            </w:pPr>
            <w:bookmarkStart w:id="67" w:name="_Toc438532558"/>
            <w:bookmarkStart w:id="68" w:name="_Toc438002631"/>
            <w:bookmarkEnd w:id="67"/>
            <w:r w:rsidRPr="00753F5C">
              <w:br w:type="page"/>
            </w:r>
            <w:bookmarkStart w:id="69" w:name="_Toc206499108"/>
            <w:bookmarkEnd w:id="68"/>
            <w:r w:rsidR="006F5F3B" w:rsidRPr="00753F5C">
              <w:t>Fraud and Corruption</w:t>
            </w:r>
            <w:bookmarkEnd w:id="69"/>
          </w:p>
        </w:tc>
        <w:tc>
          <w:tcPr>
            <w:tcW w:w="6783" w:type="dxa"/>
          </w:tcPr>
          <w:p w14:paraId="3918861E" w14:textId="77777777" w:rsidR="006F5F3B" w:rsidRPr="00753F5C" w:rsidRDefault="006F5F3B" w:rsidP="0000039F">
            <w:pPr>
              <w:pStyle w:val="Header2-SubClauses"/>
              <w:tabs>
                <w:tab w:val="num" w:pos="765"/>
              </w:tabs>
              <w:spacing w:before="120" w:after="120"/>
              <w:ind w:left="576" w:hanging="576"/>
            </w:pPr>
            <w:r w:rsidRPr="00753F5C">
              <w:t xml:space="preserve">The </w:t>
            </w:r>
            <w:r w:rsidR="00812215" w:rsidRPr="00753F5C">
              <w:t>Bank requires compliance with the Bank’s Anti-Corruption Guidelines and its prevailing sanctions policies and procedures as set forth in the WBG’s Sanctions Framework, as set forth in Section VI.</w:t>
            </w:r>
          </w:p>
          <w:p w14:paraId="7CDDEE3C" w14:textId="36415C21" w:rsidR="007B586E" w:rsidRPr="00753F5C" w:rsidRDefault="006F5F3B" w:rsidP="0000039F">
            <w:pPr>
              <w:pStyle w:val="Header2-SubClauses"/>
              <w:tabs>
                <w:tab w:val="num" w:pos="765"/>
              </w:tabs>
              <w:spacing w:before="120" w:after="120"/>
              <w:ind w:left="576" w:hanging="576"/>
              <w:rPr>
                <w:i/>
              </w:rPr>
            </w:pPr>
            <w:r w:rsidRPr="00753F5C">
              <w:rPr>
                <w:color w:val="000000"/>
              </w:rPr>
              <w:t xml:space="preserve">In </w:t>
            </w:r>
            <w:r w:rsidR="00812215" w:rsidRPr="00753F5C">
              <w:t xml:space="preserve">further pursuance of this policy, </w:t>
            </w:r>
            <w:r w:rsidR="00A76330">
              <w:t>B</w:t>
            </w:r>
            <w:r w:rsidR="00812215" w:rsidRPr="00753F5C">
              <w:t xml:space="preserve">idders shall permit and shall cause </w:t>
            </w:r>
            <w:r w:rsidR="00A76330">
              <w:t>their</w:t>
            </w:r>
            <w:r w:rsidR="00812215" w:rsidRPr="00753F5C">
              <w:t xml:space="preserve"> agents (where declared or not), subcontractors, subconsultants, service providers, suppliers, and personnel, to permit the Bank to inspect all accounts, records and other documents relating to any </w:t>
            </w:r>
            <w:r w:rsidR="00633CBB" w:rsidRPr="00753F5C">
              <w:rPr>
                <w:color w:val="000000" w:themeColor="text1"/>
              </w:rPr>
              <w:t xml:space="preserve">initial selection process, </w:t>
            </w:r>
            <w:r w:rsidR="00812215" w:rsidRPr="00753F5C">
              <w:t xml:space="preserve">prequalification process, bid submission, </w:t>
            </w:r>
            <w:r w:rsidR="00633CBB" w:rsidRPr="00753F5C">
              <w:rPr>
                <w:color w:val="000000" w:themeColor="text1"/>
              </w:rPr>
              <w:t xml:space="preserve">proposal submission, </w:t>
            </w:r>
            <w:r w:rsidR="00812215" w:rsidRPr="00753F5C">
              <w:lastRenderedPageBreak/>
              <w:t>and contract performance (in the case of award), and to have them audited by auditors appointed by the Bank.</w:t>
            </w:r>
          </w:p>
        </w:tc>
      </w:tr>
      <w:tr w:rsidR="00FA15C7" w:rsidRPr="00753F5C" w14:paraId="2E4E8570" w14:textId="77777777" w:rsidTr="001A2F78">
        <w:trPr>
          <w:jc w:val="center"/>
        </w:trPr>
        <w:tc>
          <w:tcPr>
            <w:tcW w:w="2520" w:type="dxa"/>
          </w:tcPr>
          <w:p w14:paraId="27331E19" w14:textId="77777777" w:rsidR="007B586E" w:rsidRPr="00753F5C" w:rsidRDefault="007B586E" w:rsidP="00FF4BAD">
            <w:pPr>
              <w:pStyle w:val="ITBh2"/>
              <w:tabs>
                <w:tab w:val="clear" w:pos="432"/>
              </w:tabs>
              <w:spacing w:before="120" w:after="120"/>
              <w:ind w:left="360" w:hanging="360"/>
            </w:pPr>
            <w:bookmarkStart w:id="70" w:name="_Toc438438823"/>
            <w:bookmarkStart w:id="71" w:name="_Toc438532560"/>
            <w:bookmarkStart w:id="72" w:name="_Toc438733967"/>
            <w:bookmarkStart w:id="73" w:name="_Toc438907008"/>
            <w:bookmarkStart w:id="74" w:name="_Toc438907207"/>
            <w:bookmarkStart w:id="75" w:name="_Toc97371005"/>
            <w:bookmarkStart w:id="76" w:name="_Toc139863106"/>
            <w:bookmarkStart w:id="77" w:name="_Toc325723920"/>
            <w:bookmarkStart w:id="78" w:name="_Toc206499109"/>
            <w:r w:rsidRPr="00753F5C">
              <w:lastRenderedPageBreak/>
              <w:t xml:space="preserve">Eligible </w:t>
            </w:r>
            <w:r w:rsidR="007C28E1" w:rsidRPr="00753F5C">
              <w:t>Bid</w:t>
            </w:r>
            <w:r w:rsidRPr="00753F5C">
              <w:t>ders</w:t>
            </w:r>
            <w:bookmarkEnd w:id="70"/>
            <w:bookmarkEnd w:id="71"/>
            <w:bookmarkEnd w:id="72"/>
            <w:bookmarkEnd w:id="73"/>
            <w:bookmarkEnd w:id="74"/>
            <w:bookmarkEnd w:id="75"/>
            <w:bookmarkEnd w:id="76"/>
            <w:bookmarkEnd w:id="77"/>
            <w:bookmarkEnd w:id="78"/>
          </w:p>
          <w:p w14:paraId="4B412A3A" w14:textId="77777777" w:rsidR="00D77589" w:rsidRPr="00753F5C" w:rsidRDefault="00D77589" w:rsidP="00FF4BAD">
            <w:pPr>
              <w:pStyle w:val="Header1-Clauses"/>
              <w:numPr>
                <w:ilvl w:val="0"/>
                <w:numId w:val="0"/>
              </w:numPr>
              <w:spacing w:after="120"/>
              <w:ind w:left="432" w:hanging="432"/>
              <w:rPr>
                <w:rFonts w:ascii="Times New Roman" w:hAnsi="Times New Roman"/>
                <w:b w:val="0"/>
                <w:bCs/>
                <w:sz w:val="24"/>
                <w:szCs w:val="24"/>
              </w:rPr>
            </w:pPr>
          </w:p>
        </w:tc>
        <w:tc>
          <w:tcPr>
            <w:tcW w:w="6783" w:type="dxa"/>
          </w:tcPr>
          <w:p w14:paraId="1DFDD7DA" w14:textId="77777777" w:rsidR="007B586E" w:rsidRPr="00753F5C" w:rsidRDefault="007B586E" w:rsidP="0000039F">
            <w:pPr>
              <w:pStyle w:val="Header2-SubClauses"/>
              <w:spacing w:before="120" w:after="120"/>
              <w:ind w:left="576" w:hanging="576"/>
            </w:pPr>
            <w:r w:rsidRPr="00753F5C">
              <w:t xml:space="preserve">A </w:t>
            </w:r>
            <w:r w:rsidR="007C28E1" w:rsidRPr="00753F5C">
              <w:t>Bid</w:t>
            </w:r>
            <w:r w:rsidRPr="00753F5C">
              <w:t xml:space="preserve">der may be a </w:t>
            </w:r>
            <w:r w:rsidR="005F0029" w:rsidRPr="00753F5C">
              <w:t>firm that is a</w:t>
            </w:r>
            <w:r w:rsidRPr="00753F5C">
              <w:t xml:space="preserve"> private entity, or </w:t>
            </w:r>
            <w:r w:rsidR="005F0029" w:rsidRPr="00753F5C">
              <w:t xml:space="preserve">a </w:t>
            </w:r>
            <w:r w:rsidR="00A219DA" w:rsidRPr="00753F5C">
              <w:t>state-owned</w:t>
            </w:r>
            <w:r w:rsidRPr="00753F5C">
              <w:t xml:space="preserve"> </w:t>
            </w:r>
            <w:r w:rsidR="007C0795" w:rsidRPr="00753F5C">
              <w:t>enterprise</w:t>
            </w:r>
            <w:r w:rsidR="006B10CF" w:rsidRPr="00753F5C">
              <w:t xml:space="preserve"> or institution </w:t>
            </w:r>
            <w:r w:rsidRPr="00753F5C">
              <w:t>—subject to ITB 4.</w:t>
            </w:r>
            <w:r w:rsidR="00C03A13" w:rsidRPr="00753F5C">
              <w:t>6</w:t>
            </w:r>
            <w:r w:rsidRPr="00753F5C">
              <w:t>—or any combination of them in the form of a joint venture</w:t>
            </w:r>
            <w:r w:rsidR="005449BA" w:rsidRPr="00753F5C">
              <w:t xml:space="preserve"> (JV)</w:t>
            </w:r>
            <w:r w:rsidRPr="00753F5C">
              <w:t xml:space="preserve">, under an existing agreement, or with the intent to </w:t>
            </w:r>
            <w:r w:rsidR="005449BA" w:rsidRPr="00753F5C">
              <w:t>enter into such an agreement supported by a letter of intent</w:t>
            </w:r>
            <w:r w:rsidR="00A673DB" w:rsidRPr="00753F5C">
              <w:t>.</w:t>
            </w:r>
            <w:r w:rsidR="003B253E" w:rsidRPr="00753F5C">
              <w:t xml:space="preserve"> In</w:t>
            </w:r>
            <w:r w:rsidR="005449BA" w:rsidRPr="00753F5C">
              <w:t xml:space="preserve"> the case of a joint venture, all members shall be jointly and severally liable for the execution of the </w:t>
            </w:r>
            <w:r w:rsidR="00066ED8" w:rsidRPr="00753F5C">
              <w:t xml:space="preserve">entire </w:t>
            </w:r>
            <w:r w:rsidR="005449BA" w:rsidRPr="00753F5C">
              <w:t>Contract in accordance with the Contract terms</w:t>
            </w:r>
            <w:r w:rsidR="00A673DB" w:rsidRPr="00753F5C">
              <w:t>.</w:t>
            </w:r>
            <w:r w:rsidR="006E1078" w:rsidRPr="00753F5C">
              <w:t xml:space="preserve"> </w:t>
            </w:r>
            <w:r w:rsidR="005449BA" w:rsidRPr="00753F5C">
              <w:t xml:space="preserve">The JV shall nominate a Representative who shall have the authority to conduct all business for and on behalf of any and all the members of the JV during the </w:t>
            </w:r>
            <w:r w:rsidR="007C28E1" w:rsidRPr="00753F5C">
              <w:t>Bid</w:t>
            </w:r>
            <w:r w:rsidR="005449BA" w:rsidRPr="00753F5C">
              <w:t xml:space="preserve">ding process and, in the event the JV is awarded the Contract, during contract execution. </w:t>
            </w:r>
            <w:r w:rsidR="005449BA" w:rsidRPr="00753F5C">
              <w:rPr>
                <w:bCs/>
              </w:rPr>
              <w:t xml:space="preserve">Unless </w:t>
            </w:r>
            <w:r w:rsidR="00F023D7" w:rsidRPr="00753F5C">
              <w:rPr>
                <w:b/>
                <w:bCs/>
              </w:rPr>
              <w:t>specified in the BDS</w:t>
            </w:r>
            <w:r w:rsidR="005449BA" w:rsidRPr="00753F5C">
              <w:t>, there is no limit on the number of members in a JV</w:t>
            </w:r>
            <w:r w:rsidR="009D53CC" w:rsidRPr="00753F5C">
              <w:t xml:space="preserve">. </w:t>
            </w:r>
          </w:p>
        </w:tc>
      </w:tr>
      <w:tr w:rsidR="00FA15C7" w:rsidRPr="00753F5C" w14:paraId="31B98C06" w14:textId="77777777" w:rsidTr="001A2F78">
        <w:trPr>
          <w:jc w:val="center"/>
        </w:trPr>
        <w:tc>
          <w:tcPr>
            <w:tcW w:w="2520" w:type="dxa"/>
          </w:tcPr>
          <w:p w14:paraId="1561D8DB" w14:textId="77777777" w:rsidR="007B586E" w:rsidRPr="00753F5C" w:rsidRDefault="007B586E" w:rsidP="00FF4BAD">
            <w:pPr>
              <w:pStyle w:val="Header1-Clauses"/>
              <w:numPr>
                <w:ilvl w:val="0"/>
                <w:numId w:val="0"/>
              </w:numPr>
              <w:spacing w:after="120"/>
              <w:rPr>
                <w:rFonts w:ascii="Times New Roman" w:hAnsi="Times New Roman"/>
                <w:i/>
                <w:sz w:val="24"/>
                <w:szCs w:val="24"/>
              </w:rPr>
            </w:pPr>
          </w:p>
        </w:tc>
        <w:tc>
          <w:tcPr>
            <w:tcW w:w="6783" w:type="dxa"/>
          </w:tcPr>
          <w:p w14:paraId="65C901C1" w14:textId="77777777" w:rsidR="007B586E" w:rsidRPr="00753F5C" w:rsidRDefault="007B586E" w:rsidP="0000039F">
            <w:pPr>
              <w:pStyle w:val="Header2-SubClauses"/>
              <w:spacing w:before="120" w:after="120"/>
              <w:ind w:left="576" w:hanging="576"/>
              <w:rPr>
                <w:i/>
              </w:rPr>
            </w:pPr>
            <w:r w:rsidRPr="00753F5C">
              <w:t xml:space="preserve">A </w:t>
            </w:r>
            <w:r w:rsidR="007C28E1" w:rsidRPr="00753F5C">
              <w:t>Bid</w:t>
            </w:r>
            <w:r w:rsidRPr="00753F5C">
              <w:t>der shall no</w:t>
            </w:r>
            <w:r w:rsidR="00FC16F7" w:rsidRPr="00753F5C">
              <w:t xml:space="preserve">t have a conflict of interest. </w:t>
            </w:r>
            <w:r w:rsidRPr="00753F5C">
              <w:t xml:space="preserve">All </w:t>
            </w:r>
            <w:r w:rsidR="007C28E1" w:rsidRPr="00753F5C">
              <w:t>Bid</w:t>
            </w:r>
            <w:r w:rsidRPr="00753F5C">
              <w:t xml:space="preserve">ders found to have a conflict of interest shall be disqualified.  A </w:t>
            </w:r>
            <w:r w:rsidR="007C28E1" w:rsidRPr="00753F5C">
              <w:t>Bid</w:t>
            </w:r>
            <w:r w:rsidRPr="00753F5C">
              <w:t xml:space="preserve">der may be considered to have a conflict of interest </w:t>
            </w:r>
            <w:r w:rsidR="005449BA" w:rsidRPr="00753F5C">
              <w:t xml:space="preserve">for the purpose of </w:t>
            </w:r>
            <w:r w:rsidRPr="00753F5C">
              <w:t xml:space="preserve">this </w:t>
            </w:r>
            <w:r w:rsidR="007C28E1" w:rsidRPr="00753F5C">
              <w:t>Bid</w:t>
            </w:r>
            <w:r w:rsidRPr="00753F5C">
              <w:t xml:space="preserve">ding process, if </w:t>
            </w:r>
            <w:r w:rsidR="005449BA" w:rsidRPr="00753F5C">
              <w:t xml:space="preserve">the </w:t>
            </w:r>
            <w:r w:rsidR="007C28E1" w:rsidRPr="00753F5C">
              <w:t>Bid</w:t>
            </w:r>
            <w:r w:rsidR="005449BA" w:rsidRPr="00753F5C">
              <w:t>der</w:t>
            </w:r>
            <w:r w:rsidRPr="00753F5C">
              <w:t xml:space="preserve">: </w:t>
            </w:r>
          </w:p>
          <w:p w14:paraId="6B552BCB" w14:textId="77777777" w:rsidR="007B586E" w:rsidRPr="00753F5C" w:rsidRDefault="005449BA" w:rsidP="00FF4BAD">
            <w:pPr>
              <w:pStyle w:val="P3Header1-Clauses"/>
              <w:tabs>
                <w:tab w:val="clear" w:pos="864"/>
              </w:tabs>
              <w:spacing w:before="120" w:after="120"/>
              <w:ind w:left="1152" w:hanging="576"/>
            </w:pPr>
            <w:r w:rsidRPr="00753F5C">
              <w:t xml:space="preserve">directly or indirectly controls, is controlled by or is under common control with another </w:t>
            </w:r>
            <w:r w:rsidR="007C28E1" w:rsidRPr="00753F5C">
              <w:t>Bid</w:t>
            </w:r>
            <w:r w:rsidRPr="00753F5C">
              <w:t>der</w:t>
            </w:r>
            <w:r w:rsidR="007B586E" w:rsidRPr="00753F5C">
              <w:t>; or</w:t>
            </w:r>
          </w:p>
          <w:p w14:paraId="3D7DED0D" w14:textId="77777777" w:rsidR="007B586E" w:rsidRPr="00753F5C" w:rsidRDefault="005449BA" w:rsidP="00FF4BAD">
            <w:pPr>
              <w:pStyle w:val="P3Header1-Clauses"/>
              <w:tabs>
                <w:tab w:val="clear" w:pos="864"/>
              </w:tabs>
              <w:spacing w:before="120" w:after="120"/>
              <w:ind w:left="1152" w:hanging="576"/>
            </w:pPr>
            <w:r w:rsidRPr="00753F5C">
              <w:t xml:space="preserve">receives or has received any direct or indirect subsidy from another </w:t>
            </w:r>
            <w:r w:rsidR="007C28E1" w:rsidRPr="00753F5C">
              <w:t>Bid</w:t>
            </w:r>
            <w:r w:rsidRPr="00753F5C">
              <w:t>der</w:t>
            </w:r>
            <w:r w:rsidR="007B586E" w:rsidRPr="00753F5C">
              <w:t>; or</w:t>
            </w:r>
          </w:p>
          <w:p w14:paraId="22FBF18D" w14:textId="77777777" w:rsidR="007B586E" w:rsidRPr="00753F5C" w:rsidRDefault="005449BA" w:rsidP="00FF4BAD">
            <w:pPr>
              <w:pStyle w:val="P3Header1-Clauses"/>
              <w:tabs>
                <w:tab w:val="clear" w:pos="864"/>
              </w:tabs>
              <w:spacing w:before="120" w:after="120"/>
              <w:ind w:left="1152" w:hanging="576"/>
            </w:pPr>
            <w:r w:rsidRPr="00753F5C">
              <w:t xml:space="preserve">has the same legal representative as another </w:t>
            </w:r>
            <w:r w:rsidR="007C28E1" w:rsidRPr="00753F5C">
              <w:t>Bid</w:t>
            </w:r>
            <w:r w:rsidRPr="00753F5C">
              <w:t>der</w:t>
            </w:r>
            <w:r w:rsidR="007B586E" w:rsidRPr="00753F5C">
              <w:t>; or</w:t>
            </w:r>
          </w:p>
          <w:p w14:paraId="366E824B" w14:textId="77777777" w:rsidR="007B586E" w:rsidRPr="00753F5C" w:rsidRDefault="005449BA" w:rsidP="00FF4BAD">
            <w:pPr>
              <w:pStyle w:val="P3Header1-Clauses"/>
              <w:tabs>
                <w:tab w:val="clear" w:pos="864"/>
              </w:tabs>
              <w:spacing w:before="120" w:after="120"/>
              <w:ind w:left="1152" w:hanging="576"/>
            </w:pPr>
            <w:r w:rsidRPr="00753F5C">
              <w:t xml:space="preserve">has a relationship with another </w:t>
            </w:r>
            <w:r w:rsidR="007C28E1" w:rsidRPr="00753F5C">
              <w:t>Bid</w:t>
            </w:r>
            <w:r w:rsidRPr="00753F5C">
              <w:t xml:space="preserve">der, directly or through common third parties, that puts it in a position to influence the </w:t>
            </w:r>
            <w:r w:rsidR="007C28E1" w:rsidRPr="00753F5C">
              <w:t>Bid</w:t>
            </w:r>
            <w:r w:rsidRPr="00753F5C">
              <w:t xml:space="preserve"> of another </w:t>
            </w:r>
            <w:r w:rsidR="007C28E1" w:rsidRPr="00753F5C">
              <w:t>Bid</w:t>
            </w:r>
            <w:r w:rsidRPr="00753F5C">
              <w:t xml:space="preserve">der, or influence the decisions of the Employer regarding this </w:t>
            </w:r>
            <w:r w:rsidR="007C28E1" w:rsidRPr="00753F5C">
              <w:t>Bid</w:t>
            </w:r>
            <w:r w:rsidRPr="00753F5C">
              <w:t>ding process</w:t>
            </w:r>
            <w:r w:rsidR="007B586E" w:rsidRPr="00753F5C">
              <w:t>; or</w:t>
            </w:r>
          </w:p>
          <w:p w14:paraId="48894971" w14:textId="77777777" w:rsidR="007B586E" w:rsidRPr="00753F5C" w:rsidRDefault="007C0795" w:rsidP="00FF4BAD">
            <w:pPr>
              <w:pStyle w:val="P3Header1-Clauses"/>
              <w:tabs>
                <w:tab w:val="clear" w:pos="864"/>
              </w:tabs>
              <w:spacing w:before="120" w:after="120"/>
              <w:ind w:left="1152" w:hanging="576"/>
            </w:pPr>
            <w:r w:rsidRPr="00753F5C">
              <w:t xml:space="preserve">or </w:t>
            </w:r>
            <w:r w:rsidR="005449BA" w:rsidRPr="00753F5C">
              <w:t xml:space="preserve">any of its affiliates participated as a consultant in the preparation of the design or technical specifications of the works that are the subject of the </w:t>
            </w:r>
            <w:r w:rsidR="007C28E1" w:rsidRPr="00753F5C">
              <w:t>Bid</w:t>
            </w:r>
            <w:r w:rsidR="007B586E" w:rsidRPr="00753F5C">
              <w:t>; or</w:t>
            </w:r>
          </w:p>
          <w:p w14:paraId="55D357DB" w14:textId="77777777" w:rsidR="005449BA" w:rsidRPr="00753F5C" w:rsidRDefault="005449BA" w:rsidP="00FF4BAD">
            <w:pPr>
              <w:pStyle w:val="P3Header1-Clauses"/>
              <w:tabs>
                <w:tab w:val="clear" w:pos="864"/>
              </w:tabs>
              <w:spacing w:before="120" w:after="120"/>
              <w:ind w:left="1152" w:hanging="576"/>
            </w:pPr>
            <w:r w:rsidRPr="00753F5C">
              <w:t xml:space="preserve">or any of its affiliates has been hired (or is proposed to be hired) by the Employer or Borrower as </w:t>
            </w:r>
            <w:r w:rsidR="00596333" w:rsidRPr="00753F5C">
              <w:t xml:space="preserve">Project Manager </w:t>
            </w:r>
            <w:r w:rsidRPr="00753F5C">
              <w:t>for the Contract implementation;</w:t>
            </w:r>
          </w:p>
          <w:p w14:paraId="27DE444D" w14:textId="77777777" w:rsidR="005449BA" w:rsidRPr="00753F5C" w:rsidRDefault="005449BA" w:rsidP="00FF4BAD">
            <w:pPr>
              <w:pStyle w:val="P3Header1-Clauses"/>
              <w:tabs>
                <w:tab w:val="clear" w:pos="864"/>
              </w:tabs>
              <w:spacing w:before="120" w:after="120"/>
              <w:ind w:left="1152" w:hanging="576"/>
            </w:pPr>
            <w:r w:rsidRPr="00753F5C">
              <w:t xml:space="preserve">would be providing goods, works, or non-consulting services resulting from or directly related to consulting services for the preparation or implementation of the project </w:t>
            </w:r>
            <w:r w:rsidRPr="00753F5C">
              <w:rPr>
                <w:b/>
              </w:rPr>
              <w:t>specified in the BDS</w:t>
            </w:r>
            <w:r w:rsidRPr="00753F5C">
              <w:t xml:space="preserve"> 2.1 that it provided or were provided by any affiliate that directly or indirectly </w:t>
            </w:r>
            <w:r w:rsidRPr="00753F5C">
              <w:lastRenderedPageBreak/>
              <w:t>controls, is controlled by, or is under common control with that firm;</w:t>
            </w:r>
            <w:r w:rsidR="00FC16F7" w:rsidRPr="00753F5C">
              <w:t xml:space="preserve"> or</w:t>
            </w:r>
          </w:p>
          <w:p w14:paraId="14EF0C5A" w14:textId="77777777" w:rsidR="007B586E" w:rsidRPr="00753F5C" w:rsidRDefault="005449BA" w:rsidP="00FF4BAD">
            <w:pPr>
              <w:pStyle w:val="P3Header1-Clauses"/>
              <w:tabs>
                <w:tab w:val="clear" w:pos="864"/>
              </w:tabs>
              <w:spacing w:before="120" w:after="120"/>
              <w:ind w:left="1152" w:hanging="576"/>
            </w:pPr>
            <w:r w:rsidRPr="00753F5C">
              <w:t xml:space="preserve">has a close business or family relationship with a professional staff of the Borrower (or of the project implementing agency, or of a recipient of a part of the loan) who: (i) are directly or indirectly involved in the preparation of the </w:t>
            </w:r>
            <w:r w:rsidR="00DC2741" w:rsidRPr="00753F5C">
              <w:t>bidding document</w:t>
            </w:r>
            <w:r w:rsidRPr="00753F5C">
              <w:t xml:space="preserve"> or specifications of the contract, and/or the </w:t>
            </w:r>
            <w:r w:rsidR="007C28E1" w:rsidRPr="00753F5C">
              <w:t>Bid</w:t>
            </w:r>
            <w:r w:rsidRPr="00753F5C">
              <w:t xml:space="preserve"> evaluation process of such contract; or (ii) would be involved in the implementation or supervision of such contract unless</w:t>
            </w:r>
            <w:r w:rsidRPr="00753F5C">
              <w:rPr>
                <w:b/>
              </w:rPr>
              <w:t xml:space="preserve"> </w:t>
            </w:r>
            <w:r w:rsidRPr="00753F5C">
              <w:t>the conflict stemming from such relationship has been resolved in a manner acceptable to the Bank throughout the procurement process and execution of the contract</w:t>
            </w:r>
            <w:r w:rsidR="007B586E" w:rsidRPr="00753F5C">
              <w:t>.</w:t>
            </w:r>
          </w:p>
        </w:tc>
      </w:tr>
      <w:tr w:rsidR="00FA15C7" w:rsidRPr="00753F5C" w14:paraId="55FAB80E" w14:textId="77777777" w:rsidTr="001A2F78">
        <w:trPr>
          <w:jc w:val="center"/>
        </w:trPr>
        <w:tc>
          <w:tcPr>
            <w:tcW w:w="2520" w:type="dxa"/>
          </w:tcPr>
          <w:p w14:paraId="363D85EA" w14:textId="77777777" w:rsidR="007B586E" w:rsidRPr="00753F5C" w:rsidRDefault="007B586E" w:rsidP="00FF4BAD">
            <w:pPr>
              <w:pStyle w:val="Header1-Clauses"/>
              <w:numPr>
                <w:ilvl w:val="0"/>
                <w:numId w:val="0"/>
              </w:numPr>
              <w:spacing w:after="120"/>
              <w:rPr>
                <w:rFonts w:ascii="Times New Roman" w:hAnsi="Times New Roman"/>
                <w:i/>
                <w:sz w:val="24"/>
                <w:szCs w:val="24"/>
              </w:rPr>
            </w:pPr>
          </w:p>
        </w:tc>
        <w:tc>
          <w:tcPr>
            <w:tcW w:w="6783" w:type="dxa"/>
          </w:tcPr>
          <w:p w14:paraId="714743A3" w14:textId="77777777" w:rsidR="007B586E" w:rsidRPr="00753F5C" w:rsidRDefault="00913A5C" w:rsidP="0000039F">
            <w:pPr>
              <w:pStyle w:val="Header2-SubClauses"/>
              <w:spacing w:before="120" w:after="120"/>
              <w:ind w:left="576" w:hanging="576"/>
            </w:pPr>
            <w:r w:rsidRPr="00753F5C">
              <w:rPr>
                <w:szCs w:val="20"/>
              </w:rPr>
              <w:t xml:space="preserve">A firm that is a </w:t>
            </w:r>
            <w:r w:rsidR="007C28E1" w:rsidRPr="00753F5C">
              <w:rPr>
                <w:szCs w:val="20"/>
              </w:rPr>
              <w:t>Bid</w:t>
            </w:r>
            <w:r w:rsidRPr="00753F5C">
              <w:rPr>
                <w:szCs w:val="20"/>
              </w:rPr>
              <w:t xml:space="preserve">der (either individually or as a JV </w:t>
            </w:r>
            <w:r w:rsidR="003268B1" w:rsidRPr="00753F5C">
              <w:rPr>
                <w:szCs w:val="20"/>
              </w:rPr>
              <w:t>member</w:t>
            </w:r>
            <w:r w:rsidRPr="00753F5C">
              <w:rPr>
                <w:szCs w:val="20"/>
              </w:rPr>
              <w:t xml:space="preserve">) shall not participate </w:t>
            </w:r>
            <w:r w:rsidR="00084491" w:rsidRPr="00753F5C">
              <w:rPr>
                <w:szCs w:val="20"/>
              </w:rPr>
              <w:t>in more than one Bid</w:t>
            </w:r>
            <w:r w:rsidR="0039057A" w:rsidRPr="00753F5C">
              <w:rPr>
                <w:szCs w:val="20"/>
              </w:rPr>
              <w:t>,</w:t>
            </w:r>
            <w:r w:rsidR="00084491" w:rsidRPr="00753F5C">
              <w:rPr>
                <w:szCs w:val="20"/>
              </w:rPr>
              <w:t xml:space="preserve"> except for permitted alternative Bids</w:t>
            </w:r>
            <w:r w:rsidRPr="00753F5C">
              <w:t>. This includes participation as a</w:t>
            </w:r>
            <w:r w:rsidR="003268B1" w:rsidRPr="00753F5C">
              <w:t xml:space="preserve"> sub</w:t>
            </w:r>
            <w:r w:rsidRPr="00753F5C">
              <w:t>contractor</w:t>
            </w:r>
            <w:r w:rsidR="007911E7" w:rsidRPr="00753F5C">
              <w:t xml:space="preserve"> in other Bids</w:t>
            </w:r>
            <w:r w:rsidRPr="00753F5C">
              <w:t xml:space="preserve">. Such participation shall result in the disqualification of all </w:t>
            </w:r>
            <w:r w:rsidR="007C28E1" w:rsidRPr="00753F5C">
              <w:t>Bid</w:t>
            </w:r>
            <w:r w:rsidRPr="00753F5C">
              <w:t>s in which the firm is involved.</w:t>
            </w:r>
            <w:r w:rsidRPr="00753F5C">
              <w:rPr>
                <w:szCs w:val="20"/>
              </w:rPr>
              <w:t xml:space="preserve">  A firm that is not a </w:t>
            </w:r>
            <w:r w:rsidR="007C28E1" w:rsidRPr="00753F5C">
              <w:rPr>
                <w:szCs w:val="20"/>
              </w:rPr>
              <w:t>Bid</w:t>
            </w:r>
            <w:r w:rsidRPr="00753F5C">
              <w:rPr>
                <w:szCs w:val="20"/>
              </w:rPr>
              <w:t xml:space="preserve">der or a JV </w:t>
            </w:r>
            <w:r w:rsidR="003268B1" w:rsidRPr="00753F5C">
              <w:rPr>
                <w:szCs w:val="20"/>
              </w:rPr>
              <w:t>member</w:t>
            </w:r>
            <w:r w:rsidR="00C65E03" w:rsidRPr="00753F5C">
              <w:rPr>
                <w:szCs w:val="20"/>
              </w:rPr>
              <w:t xml:space="preserve"> </w:t>
            </w:r>
            <w:r w:rsidRPr="00753F5C">
              <w:rPr>
                <w:szCs w:val="20"/>
              </w:rPr>
              <w:t xml:space="preserve">may participate as a </w:t>
            </w:r>
            <w:r w:rsidR="003268B1" w:rsidRPr="00753F5C">
              <w:rPr>
                <w:szCs w:val="20"/>
              </w:rPr>
              <w:t>subcontractor</w:t>
            </w:r>
            <w:r w:rsidR="001F6216" w:rsidRPr="00753F5C">
              <w:rPr>
                <w:szCs w:val="20"/>
              </w:rPr>
              <w:t xml:space="preserve"> </w:t>
            </w:r>
            <w:r w:rsidRPr="00753F5C">
              <w:rPr>
                <w:szCs w:val="20"/>
              </w:rPr>
              <w:t xml:space="preserve">in more than one </w:t>
            </w:r>
            <w:r w:rsidR="007C28E1" w:rsidRPr="00753F5C">
              <w:rPr>
                <w:szCs w:val="20"/>
              </w:rPr>
              <w:t>Bid</w:t>
            </w:r>
            <w:r w:rsidRPr="00753F5C">
              <w:rPr>
                <w:szCs w:val="20"/>
              </w:rPr>
              <w:t>.</w:t>
            </w:r>
          </w:p>
        </w:tc>
      </w:tr>
      <w:tr w:rsidR="00FA15C7" w:rsidRPr="00753F5C" w14:paraId="1214CC05" w14:textId="77777777" w:rsidTr="001A2F78">
        <w:trPr>
          <w:jc w:val="center"/>
        </w:trPr>
        <w:tc>
          <w:tcPr>
            <w:tcW w:w="2520" w:type="dxa"/>
          </w:tcPr>
          <w:p w14:paraId="0E73C409" w14:textId="77777777" w:rsidR="00A219DA" w:rsidRPr="00753F5C" w:rsidRDefault="00A219DA" w:rsidP="00FF4BAD">
            <w:pPr>
              <w:pStyle w:val="Header1-Clauses"/>
              <w:numPr>
                <w:ilvl w:val="0"/>
                <w:numId w:val="0"/>
              </w:numPr>
              <w:spacing w:after="120"/>
              <w:rPr>
                <w:rFonts w:ascii="Times New Roman" w:hAnsi="Times New Roman"/>
                <w:i/>
                <w:sz w:val="24"/>
                <w:szCs w:val="24"/>
              </w:rPr>
            </w:pPr>
          </w:p>
        </w:tc>
        <w:tc>
          <w:tcPr>
            <w:tcW w:w="6783" w:type="dxa"/>
          </w:tcPr>
          <w:p w14:paraId="0A3443AC" w14:textId="77777777" w:rsidR="00A219DA" w:rsidRPr="0000039F" w:rsidRDefault="00A219DA" w:rsidP="0000039F">
            <w:pPr>
              <w:pStyle w:val="Header2-SubClauses"/>
              <w:spacing w:before="120" w:after="120"/>
              <w:ind w:left="576" w:hanging="576"/>
              <w:rPr>
                <w:rFonts w:cs="Times New Roman"/>
              </w:rPr>
            </w:pPr>
            <w:r w:rsidRPr="0000039F">
              <w:rPr>
                <w:rFonts w:cs="Times New Roman"/>
              </w:rPr>
              <w:t>A Bidder may have the nationality of any country, subject to the restrictions pursuant to ITB 4.</w:t>
            </w:r>
            <w:r w:rsidR="00C03A13" w:rsidRPr="0000039F">
              <w:rPr>
                <w:rFonts w:cs="Times New Roman"/>
              </w:rPr>
              <w:t>8</w:t>
            </w:r>
            <w:r w:rsidRPr="0000039F">
              <w:rPr>
                <w:rFonts w:cs="Times New Roman"/>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sidR="003F31CE" w:rsidRPr="0000039F">
              <w:rPr>
                <w:rFonts w:cs="Times New Roman"/>
              </w:rPr>
              <w:t>sub</w:t>
            </w:r>
            <w:r w:rsidRPr="0000039F">
              <w:rPr>
                <w:rFonts w:cs="Times New Roman"/>
              </w:rPr>
              <w:t>contractors or subconsultants for any part of the Contract including related Services.</w:t>
            </w:r>
          </w:p>
        </w:tc>
      </w:tr>
      <w:tr w:rsidR="00FA15C7" w:rsidRPr="00753F5C" w14:paraId="5CEAD305" w14:textId="77777777" w:rsidTr="001A2F78">
        <w:trPr>
          <w:jc w:val="center"/>
        </w:trPr>
        <w:tc>
          <w:tcPr>
            <w:tcW w:w="2520" w:type="dxa"/>
          </w:tcPr>
          <w:p w14:paraId="42E38793" w14:textId="77777777" w:rsidR="007B586E" w:rsidRPr="00753F5C" w:rsidRDefault="007B586E" w:rsidP="00FF4BAD">
            <w:pPr>
              <w:pStyle w:val="Header1-Clauses"/>
              <w:numPr>
                <w:ilvl w:val="0"/>
                <w:numId w:val="0"/>
              </w:numPr>
              <w:spacing w:after="120"/>
              <w:rPr>
                <w:rFonts w:ascii="Times New Roman" w:hAnsi="Times New Roman"/>
                <w:i/>
                <w:sz w:val="24"/>
                <w:szCs w:val="24"/>
              </w:rPr>
            </w:pPr>
          </w:p>
        </w:tc>
        <w:tc>
          <w:tcPr>
            <w:tcW w:w="6783" w:type="dxa"/>
          </w:tcPr>
          <w:p w14:paraId="2DD4EF3D" w14:textId="77777777" w:rsidR="007B586E" w:rsidRPr="00753F5C" w:rsidRDefault="00CE5FCA" w:rsidP="0000039F">
            <w:pPr>
              <w:pStyle w:val="Header2-SubClauses"/>
              <w:spacing w:before="120" w:after="120"/>
              <w:ind w:left="576" w:hanging="576"/>
            </w:pPr>
            <w:r w:rsidRPr="00753F5C">
              <w:rPr>
                <w:bCs/>
              </w:rPr>
              <w:t xml:space="preserve">A Bidder </w:t>
            </w:r>
            <w:r w:rsidR="00812215" w:rsidRPr="00753F5C">
              <w:t>that has been sanctioned by the Bank</w:t>
            </w:r>
            <w:r w:rsidR="00C719E7" w:rsidRPr="00753F5C">
              <w:t xml:space="preserve">, pursuant to the Bank’s Anti-Corruption Guidelines, </w:t>
            </w:r>
            <w:r w:rsidR="00812215" w:rsidRPr="00753F5C">
              <w:t xml:space="preserve">in accordance with its prevailing sanctions policies and procedures as set forth in the WBG’s Sanctions Framework as described in Section VI paragraph 2.2 d. shall be ineligible to be prequalified for, </w:t>
            </w:r>
            <w:r w:rsidR="00633CBB" w:rsidRPr="00753F5C">
              <w:t xml:space="preserve">initially selected for, </w:t>
            </w:r>
            <w:r w:rsidR="00812215" w:rsidRPr="00753F5C">
              <w:t xml:space="preserve">bid for, </w:t>
            </w:r>
            <w:r w:rsidR="00633CBB" w:rsidRPr="00753F5C">
              <w:t xml:space="preserve">propose for, </w:t>
            </w:r>
            <w:r w:rsidR="00812215" w:rsidRPr="00753F5C">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FA15C7" w:rsidRPr="00753F5C" w14:paraId="3617C613" w14:textId="77777777" w:rsidTr="001A2F78">
        <w:trPr>
          <w:jc w:val="center"/>
        </w:trPr>
        <w:tc>
          <w:tcPr>
            <w:tcW w:w="2520" w:type="dxa"/>
          </w:tcPr>
          <w:p w14:paraId="37AE5B2E" w14:textId="77777777" w:rsidR="007B586E" w:rsidRPr="00753F5C" w:rsidRDefault="007B586E" w:rsidP="00FF4BAD">
            <w:pPr>
              <w:pStyle w:val="Header1-Clauses"/>
              <w:numPr>
                <w:ilvl w:val="0"/>
                <w:numId w:val="0"/>
              </w:numPr>
              <w:spacing w:after="120"/>
              <w:rPr>
                <w:rFonts w:ascii="Times New Roman" w:hAnsi="Times New Roman"/>
                <w:i/>
                <w:sz w:val="24"/>
                <w:szCs w:val="24"/>
              </w:rPr>
            </w:pPr>
          </w:p>
        </w:tc>
        <w:tc>
          <w:tcPr>
            <w:tcW w:w="6783" w:type="dxa"/>
          </w:tcPr>
          <w:p w14:paraId="36ECD0EC" w14:textId="77777777" w:rsidR="007B586E" w:rsidRPr="00753F5C" w:rsidRDefault="00A219DA" w:rsidP="0000039F">
            <w:pPr>
              <w:pStyle w:val="Header2-SubClauses"/>
              <w:spacing w:before="120" w:after="120"/>
              <w:ind w:left="576" w:hanging="576"/>
            </w:pPr>
            <w:r w:rsidRPr="00753F5C">
              <w:t xml:space="preserve">Bidders that are state-owned enterprises or institutions in the </w:t>
            </w:r>
            <w:r w:rsidR="003C05F4" w:rsidRPr="00753F5C">
              <w:t>Employer</w:t>
            </w:r>
            <w:r w:rsidRPr="00753F5C">
              <w:t xml:space="preserve">’s Country may be eligible to </w:t>
            </w:r>
            <w:r w:rsidRPr="00753F5C">
              <w:rPr>
                <w:bCs/>
              </w:rPr>
              <w:t>compete</w:t>
            </w:r>
            <w:r w:rsidRPr="00753F5C">
              <w:t xml:space="preserve"> and be awarded a Contract(s) only if they can establish, in a manner acceptable to the Bank, that they (i) are legally and financially autonomous (ii) operate under commercial law, and (iii) </w:t>
            </w:r>
            <w:r w:rsidRPr="00753F5C">
              <w:rPr>
                <w:spacing w:val="-5"/>
              </w:rPr>
              <w:t xml:space="preserve">are not under supervision of the </w:t>
            </w:r>
            <w:r w:rsidR="003C05F4" w:rsidRPr="00753F5C">
              <w:rPr>
                <w:spacing w:val="-5"/>
              </w:rPr>
              <w:t>Employer</w:t>
            </w:r>
            <w:r w:rsidRPr="00753F5C">
              <w:rPr>
                <w:spacing w:val="-5"/>
              </w:rPr>
              <w:t>.</w:t>
            </w:r>
          </w:p>
        </w:tc>
      </w:tr>
      <w:tr w:rsidR="00FA15C7" w:rsidRPr="00753F5C" w14:paraId="18C1B56B" w14:textId="77777777" w:rsidTr="001A2F78">
        <w:trPr>
          <w:trHeight w:val="1116"/>
          <w:jc w:val="center"/>
        </w:trPr>
        <w:tc>
          <w:tcPr>
            <w:tcW w:w="2520" w:type="dxa"/>
          </w:tcPr>
          <w:p w14:paraId="4916A6A9" w14:textId="77777777" w:rsidR="007B586E" w:rsidRPr="00753F5C" w:rsidRDefault="007B586E" w:rsidP="00FF4BAD">
            <w:pPr>
              <w:pStyle w:val="Header1-Clauses"/>
              <w:numPr>
                <w:ilvl w:val="0"/>
                <w:numId w:val="0"/>
              </w:numPr>
              <w:spacing w:after="120"/>
              <w:rPr>
                <w:rFonts w:ascii="Times New Roman" w:hAnsi="Times New Roman"/>
                <w:i/>
                <w:sz w:val="24"/>
                <w:szCs w:val="24"/>
              </w:rPr>
            </w:pPr>
          </w:p>
        </w:tc>
        <w:tc>
          <w:tcPr>
            <w:tcW w:w="6783" w:type="dxa"/>
          </w:tcPr>
          <w:p w14:paraId="0504807C" w14:textId="77777777" w:rsidR="007B586E" w:rsidRPr="00753F5C" w:rsidRDefault="005449BA" w:rsidP="0000039F">
            <w:pPr>
              <w:pStyle w:val="Header2-SubClauses"/>
              <w:spacing w:before="120" w:after="120"/>
              <w:ind w:left="576" w:hanging="576"/>
            </w:pPr>
            <w:r w:rsidRPr="00753F5C">
              <w:t xml:space="preserve">A </w:t>
            </w:r>
            <w:r w:rsidR="007C28E1" w:rsidRPr="00753F5C">
              <w:t>Bid</w:t>
            </w:r>
            <w:r w:rsidRPr="00753F5C">
              <w:t xml:space="preserve">der shall not be under suspension from </w:t>
            </w:r>
            <w:r w:rsidR="007C28E1" w:rsidRPr="00753F5C">
              <w:t>Bid</w:t>
            </w:r>
            <w:r w:rsidRPr="00753F5C">
              <w:t xml:space="preserve">ding by the </w:t>
            </w:r>
            <w:r w:rsidRPr="0000039F">
              <w:rPr>
                <w:rFonts w:cs="Times New Roman"/>
              </w:rPr>
              <w:t>Employer</w:t>
            </w:r>
            <w:r w:rsidRPr="00753F5C">
              <w:t xml:space="preserve"> as the result of the operation of a </w:t>
            </w:r>
            <w:r w:rsidR="007C28E1" w:rsidRPr="00753F5C">
              <w:t>Bid</w:t>
            </w:r>
            <w:r w:rsidRPr="00753F5C">
              <w:t xml:space="preserve">–Securing </w:t>
            </w:r>
            <w:r w:rsidR="0084304D" w:rsidRPr="00753F5C">
              <w:rPr>
                <w:bCs/>
                <w:color w:val="000000" w:themeColor="text1"/>
              </w:rPr>
              <w:t xml:space="preserve">or Proposal-Securing </w:t>
            </w:r>
            <w:r w:rsidRPr="00753F5C">
              <w:t>Declaration</w:t>
            </w:r>
            <w:r w:rsidR="007B586E" w:rsidRPr="00753F5C">
              <w:t>.</w:t>
            </w:r>
          </w:p>
        </w:tc>
      </w:tr>
      <w:tr w:rsidR="00FA15C7" w:rsidRPr="00753F5C" w14:paraId="2319BB02" w14:textId="77777777" w:rsidTr="001A2F78">
        <w:trPr>
          <w:jc w:val="center"/>
        </w:trPr>
        <w:tc>
          <w:tcPr>
            <w:tcW w:w="2520" w:type="dxa"/>
          </w:tcPr>
          <w:p w14:paraId="5A598F54" w14:textId="77777777" w:rsidR="007B586E" w:rsidRPr="00753F5C" w:rsidRDefault="007B586E" w:rsidP="00FF4BAD">
            <w:pPr>
              <w:pStyle w:val="Header1-Clauses"/>
              <w:numPr>
                <w:ilvl w:val="0"/>
                <w:numId w:val="0"/>
              </w:numPr>
              <w:spacing w:after="120"/>
              <w:rPr>
                <w:rFonts w:ascii="Times New Roman" w:hAnsi="Times New Roman"/>
                <w:i/>
                <w:sz w:val="24"/>
                <w:szCs w:val="24"/>
              </w:rPr>
            </w:pPr>
          </w:p>
        </w:tc>
        <w:tc>
          <w:tcPr>
            <w:tcW w:w="6783" w:type="dxa"/>
          </w:tcPr>
          <w:p w14:paraId="38DC71F7" w14:textId="77777777" w:rsidR="005449BA" w:rsidRPr="00753F5C" w:rsidRDefault="005449BA" w:rsidP="0000039F">
            <w:pPr>
              <w:pStyle w:val="Header2-SubClauses"/>
              <w:spacing w:before="120" w:after="120"/>
              <w:ind w:left="576" w:hanging="576"/>
            </w:pPr>
            <w:r w:rsidRPr="00753F5C">
              <w:t xml:space="preserve">Firms and individuals may be ineligible if so indicated in Section V and (a) as a matter of law or official regulations, the Borrower’s country prohibits commercial relations with that country, provided that the Bank is satisfied that such exclusion does </w:t>
            </w:r>
            <w:r w:rsidRPr="0000039F">
              <w:rPr>
                <w:rFonts w:cs="Times New Roman"/>
              </w:rPr>
              <w:t>not</w:t>
            </w:r>
            <w:r w:rsidRPr="00753F5C">
              <w:t xml:space="preserve">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C03A13" w:rsidRPr="00753F5C">
              <w:t xml:space="preserve"> When the Works are implemented across jurisdictional boundaries (and more than one country is a Borrower, and is involved in the procurement), then exclusion of a firm or individual on the basis of ITB 4.8</w:t>
            </w:r>
            <w:r w:rsidR="00D62E85" w:rsidRPr="00753F5C">
              <w:t xml:space="preserve"> </w:t>
            </w:r>
            <w:r w:rsidR="00C03A13" w:rsidRPr="00753F5C">
              <w:t>(a) above by any country may be applied to that procurement across other countries involved, if the Bank and the Borrowers involved in the procurement agree.</w:t>
            </w:r>
          </w:p>
          <w:p w14:paraId="7C0CF282" w14:textId="77777777" w:rsidR="007306BD" w:rsidRPr="00753F5C" w:rsidRDefault="005449BA" w:rsidP="0000039F">
            <w:pPr>
              <w:pStyle w:val="Header2-SubClauses"/>
              <w:spacing w:before="120" w:after="120"/>
              <w:ind w:left="576" w:hanging="576"/>
            </w:pPr>
            <w:r w:rsidRPr="00753F5C">
              <w:t xml:space="preserve">A </w:t>
            </w:r>
            <w:r w:rsidR="007C28E1" w:rsidRPr="00753F5C">
              <w:t>Bid</w:t>
            </w:r>
            <w:r w:rsidRPr="00753F5C">
              <w:t xml:space="preserve">der shall provide such </w:t>
            </w:r>
            <w:r w:rsidR="00FA15C7" w:rsidRPr="00753F5C">
              <w:t xml:space="preserve">documentary </w:t>
            </w:r>
            <w:r w:rsidRPr="00753F5C">
              <w:t xml:space="preserve">evidence of </w:t>
            </w:r>
            <w:r w:rsidRPr="0000039F">
              <w:rPr>
                <w:rFonts w:cs="Times New Roman"/>
              </w:rPr>
              <w:t>eligibility</w:t>
            </w:r>
            <w:r w:rsidRPr="00753F5C">
              <w:t xml:space="preserve"> satisfactory to the Employer, as the Employer shall reasonably request.</w:t>
            </w:r>
            <w:r w:rsidR="00611641" w:rsidRPr="00753F5C" w:rsidDel="00611641">
              <w:t xml:space="preserve"> </w:t>
            </w:r>
          </w:p>
          <w:p w14:paraId="17C06701" w14:textId="77777777" w:rsidR="00BD3F13" w:rsidRPr="00753F5C" w:rsidRDefault="0014579A" w:rsidP="0000039F">
            <w:pPr>
              <w:pStyle w:val="Header2-SubClauses"/>
              <w:spacing w:before="120" w:after="120"/>
              <w:ind w:left="576" w:hanging="576"/>
            </w:pPr>
            <w:r w:rsidRPr="00753F5C">
              <w:rPr>
                <w:bCs/>
              </w:rPr>
              <w:t xml:space="preserve">A firm that is under a sanction of debarment by the Borrower from being awarded a contract is eligible to participate in this </w:t>
            </w:r>
            <w:r w:rsidRPr="0000039F">
              <w:rPr>
                <w:rFonts w:cs="Times New Roman"/>
              </w:rPr>
              <w:t>procurement</w:t>
            </w:r>
            <w:r w:rsidRPr="00753F5C">
              <w:rPr>
                <w:bCs/>
              </w:rPr>
              <w:t xml:space="preserve">, unless the Bank, at the Borrower’s request, is satisfied that the debarment; </w:t>
            </w:r>
          </w:p>
          <w:p w14:paraId="4B3C5BEB" w14:textId="77777777" w:rsidR="00BD3F13" w:rsidRPr="00753F5C" w:rsidRDefault="00BD3F13" w:rsidP="00A0523A">
            <w:pPr>
              <w:pStyle w:val="P3Header1-Clauses"/>
              <w:numPr>
                <w:ilvl w:val="2"/>
                <w:numId w:val="81"/>
              </w:numPr>
              <w:tabs>
                <w:tab w:val="clear" w:pos="864"/>
              </w:tabs>
              <w:spacing w:before="120" w:after="120"/>
              <w:ind w:left="1246" w:hanging="630"/>
            </w:pPr>
            <w:r w:rsidRPr="00076FFA">
              <w:t>relates</w:t>
            </w:r>
            <w:r w:rsidRPr="00222BE1">
              <w:rPr>
                <w:bCs/>
              </w:rPr>
              <w:t xml:space="preserve"> to fraud or corruption;</w:t>
            </w:r>
            <w:r w:rsidR="0014579A" w:rsidRPr="00222BE1">
              <w:rPr>
                <w:bCs/>
              </w:rPr>
              <w:t xml:space="preserve"> and </w:t>
            </w:r>
          </w:p>
          <w:p w14:paraId="659F15F1" w14:textId="77777777" w:rsidR="0014579A" w:rsidRPr="00753F5C" w:rsidRDefault="0014579A" w:rsidP="00FF4BAD">
            <w:pPr>
              <w:pStyle w:val="P3Header1-Clauses"/>
              <w:tabs>
                <w:tab w:val="clear" w:pos="864"/>
              </w:tabs>
              <w:spacing w:before="120" w:after="120"/>
              <w:ind w:left="1152" w:hanging="576"/>
            </w:pPr>
            <w:r w:rsidRPr="00753F5C">
              <w:rPr>
                <w:bCs/>
              </w:rPr>
              <w:t xml:space="preserve">followed a judicial or administrative </w:t>
            </w:r>
            <w:r w:rsidRPr="00222BE1">
              <w:t>pro</w:t>
            </w:r>
            <w:r w:rsidRPr="00076FFA">
              <w:t>ceeding</w:t>
            </w:r>
            <w:r w:rsidRPr="00753F5C">
              <w:rPr>
                <w:bCs/>
              </w:rPr>
              <w:t xml:space="preserve"> that afforded the firm adequate due process.</w:t>
            </w:r>
          </w:p>
        </w:tc>
      </w:tr>
      <w:tr w:rsidR="00FA15C7" w:rsidRPr="00753F5C" w14:paraId="42E0133B" w14:textId="77777777" w:rsidTr="001A2F78">
        <w:trPr>
          <w:trHeight w:val="2105"/>
          <w:jc w:val="center"/>
        </w:trPr>
        <w:tc>
          <w:tcPr>
            <w:tcW w:w="2520" w:type="dxa"/>
          </w:tcPr>
          <w:p w14:paraId="2D280A41" w14:textId="77777777" w:rsidR="007B586E" w:rsidRPr="00753F5C" w:rsidRDefault="007B586E" w:rsidP="00FF4BAD">
            <w:pPr>
              <w:pStyle w:val="ITBh2"/>
              <w:tabs>
                <w:tab w:val="clear" w:pos="432"/>
              </w:tabs>
              <w:spacing w:before="120" w:after="120"/>
              <w:ind w:left="360" w:hanging="360"/>
              <w:rPr>
                <w:iCs/>
              </w:rPr>
            </w:pPr>
            <w:bookmarkStart w:id="79" w:name="_Toc438532561"/>
            <w:bookmarkStart w:id="80" w:name="_Toc438532562"/>
            <w:bookmarkStart w:id="81" w:name="_Toc438532563"/>
            <w:bookmarkStart w:id="82" w:name="_Toc438532564"/>
            <w:bookmarkStart w:id="83" w:name="_Toc438532565"/>
            <w:bookmarkStart w:id="84" w:name="_Toc438532567"/>
            <w:bookmarkStart w:id="85" w:name="_Toc438438824"/>
            <w:bookmarkStart w:id="86" w:name="_Toc438532568"/>
            <w:bookmarkStart w:id="87" w:name="_Toc438733968"/>
            <w:bookmarkStart w:id="88" w:name="_Toc438907009"/>
            <w:bookmarkStart w:id="89" w:name="_Toc438907208"/>
            <w:bookmarkStart w:id="90" w:name="_Toc97371006"/>
            <w:bookmarkStart w:id="91" w:name="_Toc139863107"/>
            <w:bookmarkStart w:id="92" w:name="_Toc325723921"/>
            <w:bookmarkStart w:id="93" w:name="_Toc206499110"/>
            <w:bookmarkEnd w:id="79"/>
            <w:bookmarkEnd w:id="80"/>
            <w:bookmarkEnd w:id="81"/>
            <w:bookmarkEnd w:id="82"/>
            <w:bookmarkEnd w:id="83"/>
            <w:bookmarkEnd w:id="84"/>
            <w:r w:rsidRPr="00753F5C">
              <w:lastRenderedPageBreak/>
              <w:t>Eligible Materials, Equipment and Services</w:t>
            </w:r>
            <w:bookmarkEnd w:id="85"/>
            <w:bookmarkEnd w:id="86"/>
            <w:bookmarkEnd w:id="87"/>
            <w:bookmarkEnd w:id="88"/>
            <w:bookmarkEnd w:id="89"/>
            <w:bookmarkEnd w:id="90"/>
            <w:bookmarkEnd w:id="91"/>
            <w:bookmarkEnd w:id="92"/>
            <w:bookmarkEnd w:id="93"/>
          </w:p>
        </w:tc>
        <w:tc>
          <w:tcPr>
            <w:tcW w:w="6783" w:type="dxa"/>
          </w:tcPr>
          <w:p w14:paraId="741E20DF" w14:textId="77777777" w:rsidR="0071723E" w:rsidRPr="00753F5C" w:rsidRDefault="007B586E" w:rsidP="0000039F">
            <w:pPr>
              <w:pStyle w:val="Header2-SubClauses"/>
              <w:spacing w:before="120" w:after="120"/>
              <w:ind w:left="576" w:hanging="576"/>
              <w:rPr>
                <w:rFonts w:cs="Times New Roman"/>
                <w:iCs/>
              </w:rPr>
            </w:pPr>
            <w:r w:rsidRPr="00753F5C">
              <w:rPr>
                <w:rFonts w:cs="Times New Roman"/>
                <w:iCs/>
              </w:rPr>
              <w:t xml:space="preserve">The materials, equipment and services to be supplied under the Contract </w:t>
            </w:r>
            <w:r w:rsidR="009D7B00" w:rsidRPr="00753F5C">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753F5C">
              <w:rPr>
                <w:rFonts w:cs="Times New Roman"/>
                <w:iCs/>
              </w:rPr>
              <w:t xml:space="preserve">At the </w:t>
            </w:r>
            <w:r w:rsidR="00283744" w:rsidRPr="00753F5C">
              <w:rPr>
                <w:rFonts w:cs="Times New Roman"/>
                <w:iCs/>
              </w:rPr>
              <w:t>Employer</w:t>
            </w:r>
            <w:r w:rsidRPr="00753F5C">
              <w:rPr>
                <w:rFonts w:cs="Times New Roman"/>
                <w:iCs/>
              </w:rPr>
              <w:t xml:space="preserve">’s request, </w:t>
            </w:r>
            <w:r w:rsidR="007C28E1" w:rsidRPr="00753F5C">
              <w:rPr>
                <w:rFonts w:cs="Times New Roman"/>
                <w:iCs/>
              </w:rPr>
              <w:t>Bid</w:t>
            </w:r>
            <w:r w:rsidRPr="00753F5C">
              <w:rPr>
                <w:rFonts w:cs="Times New Roman"/>
                <w:iCs/>
              </w:rPr>
              <w:t>ders may be required to provide evidence of the origin of materials, equipment and services</w:t>
            </w:r>
            <w:r w:rsidR="00883ACA" w:rsidRPr="00753F5C">
              <w:rPr>
                <w:rFonts w:cs="Times New Roman"/>
                <w:iCs/>
              </w:rPr>
              <w:t>.</w:t>
            </w:r>
            <w:r w:rsidR="00883ACA" w:rsidRPr="00753F5C" w:rsidDel="00883ACA">
              <w:rPr>
                <w:rFonts w:cs="Times New Roman"/>
                <w:iCs/>
              </w:rPr>
              <w:t xml:space="preserve"> </w:t>
            </w:r>
          </w:p>
        </w:tc>
      </w:tr>
      <w:tr w:rsidR="00FA15C7" w:rsidRPr="00753F5C" w14:paraId="4881F819" w14:textId="77777777" w:rsidTr="001A2F78">
        <w:trPr>
          <w:jc w:val="center"/>
        </w:trPr>
        <w:tc>
          <w:tcPr>
            <w:tcW w:w="9303" w:type="dxa"/>
            <w:gridSpan w:val="2"/>
          </w:tcPr>
          <w:p w14:paraId="294EA0F7" w14:textId="77777777" w:rsidR="007B586E" w:rsidRPr="00753F5C" w:rsidRDefault="007B586E" w:rsidP="00FF4BAD">
            <w:pPr>
              <w:pStyle w:val="ITBh1"/>
              <w:keepNext/>
              <w:spacing w:before="120" w:after="120"/>
              <w:ind w:left="778"/>
            </w:pPr>
            <w:bookmarkStart w:id="94" w:name="_Toc438532569"/>
            <w:bookmarkStart w:id="95" w:name="_Toc438532572"/>
            <w:bookmarkStart w:id="96" w:name="_Toc438438825"/>
            <w:bookmarkStart w:id="97" w:name="_Toc438532573"/>
            <w:bookmarkStart w:id="98" w:name="_Toc438733969"/>
            <w:bookmarkStart w:id="99" w:name="_Toc438962051"/>
            <w:bookmarkStart w:id="100" w:name="_Toc461939617"/>
            <w:bookmarkStart w:id="101" w:name="_Toc97371007"/>
            <w:bookmarkStart w:id="102" w:name="_Toc325723922"/>
            <w:bookmarkStart w:id="103" w:name="_Toc454706802"/>
            <w:bookmarkStart w:id="104" w:name="_Toc206499111"/>
            <w:bookmarkEnd w:id="94"/>
            <w:bookmarkEnd w:id="95"/>
            <w:r w:rsidRPr="00753F5C">
              <w:t xml:space="preserve">Contents of </w:t>
            </w:r>
            <w:bookmarkEnd w:id="96"/>
            <w:bookmarkEnd w:id="97"/>
            <w:bookmarkEnd w:id="98"/>
            <w:bookmarkEnd w:id="99"/>
            <w:bookmarkEnd w:id="100"/>
            <w:r w:rsidR="007C28E1" w:rsidRPr="00753F5C">
              <w:t>Bid</w:t>
            </w:r>
            <w:r w:rsidRPr="00753F5C">
              <w:t>ding Document</w:t>
            </w:r>
            <w:bookmarkEnd w:id="101"/>
            <w:bookmarkEnd w:id="102"/>
            <w:bookmarkEnd w:id="103"/>
            <w:bookmarkEnd w:id="104"/>
          </w:p>
        </w:tc>
      </w:tr>
      <w:tr w:rsidR="00FA15C7" w:rsidRPr="00753F5C" w14:paraId="0519CEBE" w14:textId="77777777" w:rsidTr="001A2F78">
        <w:trPr>
          <w:jc w:val="center"/>
        </w:trPr>
        <w:tc>
          <w:tcPr>
            <w:tcW w:w="2520" w:type="dxa"/>
          </w:tcPr>
          <w:p w14:paraId="3D17C527" w14:textId="77777777" w:rsidR="007B586E" w:rsidRPr="00753F5C" w:rsidRDefault="007B586E" w:rsidP="00FF4BAD">
            <w:pPr>
              <w:pStyle w:val="ITBh2"/>
              <w:tabs>
                <w:tab w:val="clear" w:pos="432"/>
              </w:tabs>
              <w:spacing w:before="120" w:after="120"/>
              <w:ind w:left="360" w:hanging="360"/>
            </w:pPr>
            <w:bookmarkStart w:id="105" w:name="_Toc438438826"/>
            <w:bookmarkStart w:id="106" w:name="_Toc438532574"/>
            <w:bookmarkStart w:id="107" w:name="_Toc438733970"/>
            <w:bookmarkStart w:id="108" w:name="_Toc438907010"/>
            <w:bookmarkStart w:id="109" w:name="_Toc438907209"/>
            <w:bookmarkStart w:id="110" w:name="_Toc97371008"/>
            <w:bookmarkStart w:id="111" w:name="_Toc139863108"/>
            <w:bookmarkStart w:id="112" w:name="_Toc325723923"/>
            <w:bookmarkStart w:id="113" w:name="_Toc206499112"/>
            <w:r w:rsidRPr="00753F5C">
              <w:t xml:space="preserve">Sections of </w:t>
            </w:r>
            <w:bookmarkEnd w:id="105"/>
            <w:bookmarkEnd w:id="106"/>
            <w:bookmarkEnd w:id="107"/>
            <w:bookmarkEnd w:id="108"/>
            <w:bookmarkEnd w:id="109"/>
            <w:r w:rsidR="007C28E1" w:rsidRPr="00753F5C">
              <w:t>Bid</w:t>
            </w:r>
            <w:r w:rsidRPr="00753F5C">
              <w:t>ding Document</w:t>
            </w:r>
            <w:bookmarkEnd w:id="110"/>
            <w:bookmarkEnd w:id="111"/>
            <w:bookmarkEnd w:id="112"/>
            <w:bookmarkEnd w:id="113"/>
          </w:p>
        </w:tc>
        <w:tc>
          <w:tcPr>
            <w:tcW w:w="6783" w:type="dxa"/>
          </w:tcPr>
          <w:p w14:paraId="53F33C7D" w14:textId="77777777" w:rsidR="007B586E" w:rsidRPr="00753F5C" w:rsidRDefault="007B586E" w:rsidP="00FF4BAD">
            <w:pPr>
              <w:pStyle w:val="Header2-SubClauses"/>
              <w:tabs>
                <w:tab w:val="num" w:pos="784"/>
              </w:tabs>
              <w:spacing w:before="120" w:after="120"/>
              <w:ind w:left="576" w:hanging="576"/>
              <w:rPr>
                <w:rFonts w:cs="Times New Roman"/>
              </w:rPr>
            </w:pPr>
            <w:r w:rsidRPr="00753F5C">
              <w:rPr>
                <w:rFonts w:cs="Times New Roman"/>
              </w:rPr>
              <w:t xml:space="preserve">The </w:t>
            </w:r>
            <w:r w:rsidR="00DC2741" w:rsidRPr="00753F5C">
              <w:rPr>
                <w:rFonts w:cs="Times New Roman"/>
              </w:rPr>
              <w:t>bidding document</w:t>
            </w:r>
            <w:r w:rsidRPr="00753F5C">
              <w:rPr>
                <w:rFonts w:cs="Times New Roman"/>
              </w:rPr>
              <w:t xml:space="preserve"> consist of Parts 1, 2, and 3, which include all the </w:t>
            </w:r>
            <w:r w:rsidR="00AC5278" w:rsidRPr="00753F5C">
              <w:rPr>
                <w:rFonts w:cs="Times New Roman"/>
              </w:rPr>
              <w:t xml:space="preserve">sections </w:t>
            </w:r>
            <w:r w:rsidR="005F0029" w:rsidRPr="00753F5C">
              <w:rPr>
                <w:rFonts w:cs="Times New Roman"/>
              </w:rPr>
              <w:t>specified</w:t>
            </w:r>
            <w:r w:rsidRPr="00753F5C">
              <w:rPr>
                <w:rFonts w:cs="Times New Roman"/>
              </w:rPr>
              <w:t xml:space="preserve"> below, and </w:t>
            </w:r>
            <w:r w:rsidR="00DD30AF" w:rsidRPr="00753F5C">
              <w:rPr>
                <w:rFonts w:cs="Times New Roman"/>
              </w:rPr>
              <w:t xml:space="preserve">which </w:t>
            </w:r>
            <w:r w:rsidRPr="00753F5C">
              <w:rPr>
                <w:rFonts w:cs="Times New Roman"/>
              </w:rPr>
              <w:t>should be read in conjunction with any Addenda issued in accordance with ITB 8.</w:t>
            </w:r>
          </w:p>
          <w:p w14:paraId="356460A7" w14:textId="77777777" w:rsidR="007B586E" w:rsidRPr="00753F5C" w:rsidRDefault="007B586E" w:rsidP="00FF4BAD">
            <w:pPr>
              <w:tabs>
                <w:tab w:val="left" w:pos="1602"/>
              </w:tabs>
              <w:spacing w:before="120" w:after="120"/>
              <w:ind w:left="1602" w:hanging="1026"/>
              <w:rPr>
                <w:b/>
              </w:rPr>
            </w:pPr>
            <w:r w:rsidRPr="00753F5C">
              <w:rPr>
                <w:b/>
              </w:rPr>
              <w:t>PART 1</w:t>
            </w:r>
            <w:r w:rsidRPr="00753F5C">
              <w:rPr>
                <w:b/>
              </w:rPr>
              <w:tab/>
            </w:r>
            <w:r w:rsidR="007C28E1" w:rsidRPr="00753F5C">
              <w:rPr>
                <w:b/>
              </w:rPr>
              <w:t>Bid</w:t>
            </w:r>
            <w:r w:rsidRPr="00753F5C">
              <w:rPr>
                <w:b/>
              </w:rPr>
              <w:t>ding Procedures</w:t>
            </w:r>
          </w:p>
          <w:p w14:paraId="66DCA6F4" w14:textId="77777777" w:rsidR="007B586E" w:rsidRPr="00753F5C" w:rsidRDefault="007B586E" w:rsidP="00A0523A">
            <w:pPr>
              <w:numPr>
                <w:ilvl w:val="0"/>
                <w:numId w:val="40"/>
              </w:numPr>
              <w:spacing w:before="120" w:after="120" w:line="276" w:lineRule="auto"/>
            </w:pPr>
            <w:r w:rsidRPr="00753F5C">
              <w:t xml:space="preserve">Section I - Instructions to </w:t>
            </w:r>
            <w:r w:rsidR="007C28E1" w:rsidRPr="00753F5C">
              <w:t>Bid</w:t>
            </w:r>
            <w:r w:rsidRPr="00753F5C">
              <w:t>ders (ITB)</w:t>
            </w:r>
          </w:p>
          <w:p w14:paraId="39FDD900" w14:textId="77777777" w:rsidR="007B586E" w:rsidRPr="00753F5C" w:rsidRDefault="007B586E" w:rsidP="00A0523A">
            <w:pPr>
              <w:numPr>
                <w:ilvl w:val="0"/>
                <w:numId w:val="40"/>
              </w:numPr>
              <w:spacing w:before="120" w:after="120" w:line="276" w:lineRule="auto"/>
            </w:pPr>
            <w:r w:rsidRPr="00753F5C">
              <w:t xml:space="preserve">Section II - </w:t>
            </w:r>
            <w:r w:rsidR="007C28E1" w:rsidRPr="00753F5C">
              <w:t>Bid</w:t>
            </w:r>
            <w:r w:rsidRPr="00753F5C">
              <w:t xml:space="preserve"> Data Sheet (BDS)</w:t>
            </w:r>
          </w:p>
          <w:p w14:paraId="5A7AA03A" w14:textId="77777777" w:rsidR="007B586E" w:rsidRPr="00753F5C" w:rsidRDefault="007B586E" w:rsidP="00A0523A">
            <w:pPr>
              <w:numPr>
                <w:ilvl w:val="0"/>
                <w:numId w:val="40"/>
              </w:numPr>
              <w:spacing w:before="120" w:after="120" w:line="276" w:lineRule="auto"/>
            </w:pPr>
            <w:r w:rsidRPr="00753F5C">
              <w:t xml:space="preserve">Section III - Evaluation and Qualification Criteria </w:t>
            </w:r>
          </w:p>
          <w:p w14:paraId="2D61B8FF" w14:textId="77777777" w:rsidR="007B586E" w:rsidRPr="00753F5C" w:rsidRDefault="007B586E" w:rsidP="00A0523A">
            <w:pPr>
              <w:numPr>
                <w:ilvl w:val="0"/>
                <w:numId w:val="40"/>
              </w:numPr>
              <w:spacing w:before="120" w:after="120" w:line="276" w:lineRule="auto"/>
            </w:pPr>
            <w:r w:rsidRPr="00753F5C">
              <w:t xml:space="preserve">Section IV - </w:t>
            </w:r>
            <w:r w:rsidR="007C28E1" w:rsidRPr="00753F5C">
              <w:t>Bid</w:t>
            </w:r>
            <w:r w:rsidRPr="00753F5C">
              <w:t xml:space="preserve">ding Forms </w:t>
            </w:r>
          </w:p>
          <w:p w14:paraId="1902E601" w14:textId="77777777" w:rsidR="007B586E" w:rsidRPr="00753F5C" w:rsidRDefault="007B586E" w:rsidP="00A0523A">
            <w:pPr>
              <w:numPr>
                <w:ilvl w:val="0"/>
                <w:numId w:val="40"/>
              </w:numPr>
              <w:spacing w:before="120" w:after="120" w:line="276" w:lineRule="auto"/>
            </w:pPr>
            <w:r w:rsidRPr="00753F5C">
              <w:t xml:space="preserve">Section V - Eligible Countries </w:t>
            </w:r>
          </w:p>
          <w:p w14:paraId="1F3E8643" w14:textId="77777777" w:rsidR="00DD30AF" w:rsidRPr="00753F5C" w:rsidRDefault="00A219DA" w:rsidP="00A0523A">
            <w:pPr>
              <w:numPr>
                <w:ilvl w:val="0"/>
                <w:numId w:val="40"/>
              </w:numPr>
              <w:spacing w:before="120" w:after="120" w:line="276" w:lineRule="auto"/>
            </w:pPr>
            <w:r w:rsidRPr="00753F5C">
              <w:t>Section VI</w:t>
            </w:r>
            <w:r w:rsidR="003F31CE" w:rsidRPr="00753F5C">
              <w:t xml:space="preserve"> -</w:t>
            </w:r>
            <w:r w:rsidRPr="00753F5C">
              <w:t xml:space="preserve"> Fraud and Corruption  </w:t>
            </w:r>
          </w:p>
          <w:p w14:paraId="3CB18046" w14:textId="77777777" w:rsidR="007B586E" w:rsidRPr="00753F5C" w:rsidRDefault="007B586E" w:rsidP="00FF4BAD">
            <w:pPr>
              <w:tabs>
                <w:tab w:val="left" w:pos="1602"/>
              </w:tabs>
              <w:spacing w:before="120" w:after="120"/>
              <w:ind w:left="1602" w:hanging="1026"/>
              <w:rPr>
                <w:b/>
              </w:rPr>
            </w:pPr>
            <w:r w:rsidRPr="00753F5C">
              <w:rPr>
                <w:b/>
              </w:rPr>
              <w:t>PART 2</w:t>
            </w:r>
            <w:r w:rsidRPr="00753F5C">
              <w:rPr>
                <w:b/>
              </w:rPr>
              <w:tab/>
            </w:r>
            <w:r w:rsidR="00DD30AF" w:rsidRPr="00753F5C">
              <w:rPr>
                <w:b/>
              </w:rPr>
              <w:t>Works</w:t>
            </w:r>
            <w:r w:rsidR="00E63739" w:rsidRPr="00753F5C">
              <w:rPr>
                <w:b/>
              </w:rPr>
              <w:t>’</w:t>
            </w:r>
            <w:r w:rsidR="00DD30AF" w:rsidRPr="00753F5C">
              <w:rPr>
                <w:b/>
              </w:rPr>
              <w:t xml:space="preserve"> </w:t>
            </w:r>
            <w:r w:rsidRPr="00753F5C">
              <w:rPr>
                <w:b/>
              </w:rPr>
              <w:t>Requirements</w:t>
            </w:r>
          </w:p>
          <w:p w14:paraId="0092BF4C" w14:textId="77777777" w:rsidR="007B586E" w:rsidRPr="00753F5C" w:rsidRDefault="007B586E" w:rsidP="00A0523A">
            <w:pPr>
              <w:numPr>
                <w:ilvl w:val="0"/>
                <w:numId w:val="40"/>
              </w:numPr>
              <w:spacing w:before="120" w:after="120" w:line="276" w:lineRule="auto"/>
            </w:pPr>
            <w:r w:rsidRPr="00753F5C">
              <w:t>Section VI</w:t>
            </w:r>
            <w:r w:rsidR="00DD30AF" w:rsidRPr="00753F5C">
              <w:t>I</w:t>
            </w:r>
            <w:r w:rsidRPr="00753F5C">
              <w:t xml:space="preserve"> </w:t>
            </w:r>
            <w:r w:rsidR="00764728" w:rsidRPr="00753F5C">
              <w:t>–</w:t>
            </w:r>
            <w:r w:rsidRPr="00753F5C">
              <w:t xml:space="preserve"> </w:t>
            </w:r>
            <w:r w:rsidRPr="00753F5C">
              <w:rPr>
                <w:bCs/>
              </w:rPr>
              <w:t>Works</w:t>
            </w:r>
            <w:r w:rsidR="00764728" w:rsidRPr="00753F5C">
              <w:rPr>
                <w:bCs/>
              </w:rPr>
              <w:t>’</w:t>
            </w:r>
            <w:r w:rsidRPr="00753F5C">
              <w:rPr>
                <w:bCs/>
              </w:rPr>
              <w:t xml:space="preserve"> Requirements</w:t>
            </w:r>
            <w:r w:rsidRPr="00753F5C">
              <w:t xml:space="preserve"> </w:t>
            </w:r>
          </w:p>
          <w:p w14:paraId="18C16D20" w14:textId="77777777" w:rsidR="003F31CE" w:rsidRPr="00753F5C" w:rsidRDefault="007B586E" w:rsidP="00FF4BAD">
            <w:pPr>
              <w:tabs>
                <w:tab w:val="left" w:pos="1602"/>
              </w:tabs>
              <w:spacing w:before="120" w:after="120"/>
              <w:ind w:left="1602" w:hanging="1026"/>
              <w:rPr>
                <w:b/>
              </w:rPr>
            </w:pPr>
            <w:r w:rsidRPr="00753F5C">
              <w:rPr>
                <w:b/>
              </w:rPr>
              <w:t xml:space="preserve">PART </w:t>
            </w:r>
            <w:r w:rsidR="005522BF" w:rsidRPr="00753F5C">
              <w:rPr>
                <w:b/>
              </w:rPr>
              <w:t>3</w:t>
            </w:r>
            <w:r w:rsidR="00686FD4" w:rsidRPr="00753F5C">
              <w:rPr>
                <w:b/>
              </w:rPr>
              <w:tab/>
            </w:r>
            <w:r w:rsidR="003F31CE" w:rsidRPr="00753F5C">
              <w:rPr>
                <w:b/>
              </w:rPr>
              <w:t>Conditions of Contract and Contract Forms</w:t>
            </w:r>
          </w:p>
          <w:p w14:paraId="4F84260A" w14:textId="77777777" w:rsidR="007B586E" w:rsidRPr="00753F5C" w:rsidRDefault="007B586E" w:rsidP="00A0523A">
            <w:pPr>
              <w:numPr>
                <w:ilvl w:val="0"/>
                <w:numId w:val="40"/>
              </w:numPr>
              <w:spacing w:before="120" w:after="120" w:line="276" w:lineRule="auto"/>
            </w:pPr>
            <w:r w:rsidRPr="00753F5C">
              <w:t>Section VII</w:t>
            </w:r>
            <w:r w:rsidR="00DD30AF" w:rsidRPr="00753F5C">
              <w:t>I</w:t>
            </w:r>
            <w:r w:rsidRPr="00753F5C">
              <w:t xml:space="preserve"> - General Conditions </w:t>
            </w:r>
            <w:r w:rsidR="007566B7" w:rsidRPr="00753F5C">
              <w:t xml:space="preserve">of Contract </w:t>
            </w:r>
          </w:p>
          <w:p w14:paraId="1BB42291" w14:textId="77777777" w:rsidR="007B586E" w:rsidRPr="00753F5C" w:rsidRDefault="007B586E" w:rsidP="00A0523A">
            <w:pPr>
              <w:numPr>
                <w:ilvl w:val="0"/>
                <w:numId w:val="40"/>
              </w:numPr>
              <w:spacing w:before="120" w:after="120" w:line="276" w:lineRule="auto"/>
            </w:pPr>
            <w:r w:rsidRPr="00753F5C">
              <w:t>Section I</w:t>
            </w:r>
            <w:r w:rsidR="00DD30AF" w:rsidRPr="00753F5C">
              <w:t>X</w:t>
            </w:r>
            <w:r w:rsidRPr="00753F5C">
              <w:t xml:space="preserve"> - Particular Conditions</w:t>
            </w:r>
            <w:r w:rsidR="007566B7" w:rsidRPr="00753F5C">
              <w:t xml:space="preserve"> of Contract</w:t>
            </w:r>
            <w:r w:rsidRPr="00753F5C">
              <w:t xml:space="preserve"> </w:t>
            </w:r>
          </w:p>
          <w:p w14:paraId="30AD581B" w14:textId="6FE93869" w:rsidR="007344D0" w:rsidRPr="00753F5C" w:rsidRDefault="007B586E" w:rsidP="00A0523A">
            <w:pPr>
              <w:numPr>
                <w:ilvl w:val="0"/>
                <w:numId w:val="40"/>
              </w:numPr>
              <w:spacing w:before="120" w:after="120" w:line="276" w:lineRule="auto"/>
            </w:pPr>
            <w:r w:rsidRPr="00753F5C">
              <w:t xml:space="preserve">Section X - Contract Forms </w:t>
            </w:r>
          </w:p>
        </w:tc>
      </w:tr>
      <w:tr w:rsidR="00FA15C7" w:rsidRPr="00753F5C" w14:paraId="0C57E77F" w14:textId="77777777" w:rsidTr="001A2F78">
        <w:trPr>
          <w:jc w:val="center"/>
        </w:trPr>
        <w:tc>
          <w:tcPr>
            <w:tcW w:w="2520" w:type="dxa"/>
          </w:tcPr>
          <w:p w14:paraId="4A1CF4B6"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53E4D1F8" w14:textId="77777777" w:rsidR="007B586E" w:rsidRPr="00753F5C" w:rsidRDefault="001F11A5" w:rsidP="00FF4BAD">
            <w:pPr>
              <w:pStyle w:val="Header2-SubClauses"/>
              <w:tabs>
                <w:tab w:val="num" w:pos="784"/>
              </w:tabs>
              <w:spacing w:before="120" w:after="120"/>
              <w:ind w:left="576" w:hanging="576"/>
              <w:rPr>
                <w:rFonts w:cs="Times New Roman"/>
              </w:rPr>
            </w:pPr>
            <w:r w:rsidRPr="00753F5C">
              <w:rPr>
                <w:rFonts w:cs="Times New Roman"/>
              </w:rPr>
              <w:t xml:space="preserve">The Specific Procurement Notice </w:t>
            </w:r>
            <w:r w:rsidR="00596333" w:rsidRPr="00753F5C">
              <w:rPr>
                <w:rFonts w:cs="Times New Roman"/>
              </w:rPr>
              <w:t xml:space="preserve">- </w:t>
            </w:r>
            <w:r w:rsidRPr="00753F5C">
              <w:rPr>
                <w:rFonts w:cs="Times New Roman"/>
              </w:rPr>
              <w:t xml:space="preserve">Request for Bids </w:t>
            </w:r>
            <w:r w:rsidR="00596333" w:rsidRPr="00753F5C">
              <w:rPr>
                <w:rFonts w:cs="Times New Roman"/>
              </w:rPr>
              <w:t>(RFB)</w:t>
            </w:r>
            <w:r w:rsidRPr="00753F5C">
              <w:rPr>
                <w:rFonts w:cs="Times New Roman"/>
              </w:rPr>
              <w:t xml:space="preserve"> issued by the </w:t>
            </w:r>
            <w:r w:rsidR="003C05F4" w:rsidRPr="00753F5C">
              <w:rPr>
                <w:rFonts w:cs="Times New Roman"/>
              </w:rPr>
              <w:t>Employer</w:t>
            </w:r>
            <w:r w:rsidRPr="00753F5C">
              <w:rPr>
                <w:rFonts w:cs="Times New Roman"/>
              </w:rPr>
              <w:t xml:space="preserve"> is not part of this </w:t>
            </w:r>
            <w:r w:rsidR="00DC2741" w:rsidRPr="00753F5C">
              <w:rPr>
                <w:rFonts w:cs="Times New Roman"/>
              </w:rPr>
              <w:t>bidding document</w:t>
            </w:r>
            <w:r w:rsidRPr="00753F5C">
              <w:rPr>
                <w:rFonts w:cs="Times New Roman"/>
              </w:rPr>
              <w:t>.</w:t>
            </w:r>
          </w:p>
        </w:tc>
      </w:tr>
      <w:tr w:rsidR="00FA15C7" w:rsidRPr="00753F5C" w14:paraId="718D2EB8" w14:textId="77777777" w:rsidTr="001A2F78">
        <w:trPr>
          <w:jc w:val="center"/>
        </w:trPr>
        <w:tc>
          <w:tcPr>
            <w:tcW w:w="2520" w:type="dxa"/>
          </w:tcPr>
          <w:p w14:paraId="2358A2CB"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1A6A0D4E" w14:textId="77777777" w:rsidR="007B586E" w:rsidRPr="00753F5C" w:rsidRDefault="00DD30AF" w:rsidP="00FF4BAD">
            <w:pPr>
              <w:pStyle w:val="Header2-SubClauses"/>
              <w:tabs>
                <w:tab w:val="num" w:pos="784"/>
              </w:tabs>
              <w:spacing w:before="120" w:after="120"/>
              <w:ind w:left="576" w:hanging="576"/>
              <w:rPr>
                <w:rFonts w:cs="Times New Roman"/>
              </w:rPr>
            </w:pPr>
            <w:r w:rsidRPr="00753F5C">
              <w:rPr>
                <w:rFonts w:cs="Times New Roman"/>
              </w:rPr>
              <w:t xml:space="preserve">Unless obtained directly from the Employer, the Employer is not responsible for the completeness of the </w:t>
            </w:r>
            <w:r w:rsidR="00DC2741" w:rsidRPr="00753F5C">
              <w:rPr>
                <w:rFonts w:cs="Times New Roman"/>
              </w:rPr>
              <w:t>bidding document</w:t>
            </w:r>
            <w:r w:rsidRPr="00753F5C">
              <w:rPr>
                <w:rFonts w:cs="Times New Roman"/>
              </w:rPr>
              <w:t>, responses to requests for clarification, the minutes of the pre-</w:t>
            </w:r>
            <w:r w:rsidR="007C28E1" w:rsidRPr="00753F5C">
              <w:rPr>
                <w:rFonts w:cs="Times New Roman"/>
              </w:rPr>
              <w:t>Bid</w:t>
            </w:r>
            <w:r w:rsidRPr="00753F5C">
              <w:rPr>
                <w:rFonts w:cs="Times New Roman"/>
              </w:rPr>
              <w:t xml:space="preserve"> meeting (if any), or Addenda to the </w:t>
            </w:r>
            <w:r w:rsidR="00DC2741" w:rsidRPr="00753F5C">
              <w:rPr>
                <w:rFonts w:cs="Times New Roman"/>
              </w:rPr>
              <w:t>bidding document</w:t>
            </w:r>
            <w:r w:rsidRPr="00753F5C">
              <w:rPr>
                <w:rFonts w:cs="Times New Roman"/>
              </w:rPr>
              <w:t xml:space="preserve"> in accordance with ITB 8. In case of any contradiction, documents obtained directly </w:t>
            </w:r>
            <w:r w:rsidR="0011190A" w:rsidRPr="00753F5C">
              <w:rPr>
                <w:rFonts w:cs="Times New Roman"/>
              </w:rPr>
              <w:t xml:space="preserve">from </w:t>
            </w:r>
            <w:r w:rsidRPr="00753F5C">
              <w:rPr>
                <w:rFonts w:cs="Times New Roman"/>
              </w:rPr>
              <w:t>the Employer shall prevail</w:t>
            </w:r>
            <w:r w:rsidR="007B586E" w:rsidRPr="00753F5C">
              <w:rPr>
                <w:rFonts w:cs="Times New Roman"/>
              </w:rPr>
              <w:t>.</w:t>
            </w:r>
          </w:p>
        </w:tc>
      </w:tr>
      <w:tr w:rsidR="00FA15C7" w:rsidRPr="00753F5C" w14:paraId="60230BFE" w14:textId="77777777" w:rsidTr="001A2F78">
        <w:trPr>
          <w:jc w:val="center"/>
        </w:trPr>
        <w:tc>
          <w:tcPr>
            <w:tcW w:w="2520" w:type="dxa"/>
          </w:tcPr>
          <w:p w14:paraId="50462A53"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2ED29822" w14:textId="77777777" w:rsidR="007B586E" w:rsidRPr="00753F5C" w:rsidRDefault="00DD30AF" w:rsidP="00FF4BAD">
            <w:pPr>
              <w:pStyle w:val="Header2-SubClauses"/>
              <w:tabs>
                <w:tab w:val="num" w:pos="784"/>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is expected to examine all instructions, forms, terms, and specifications in the </w:t>
            </w:r>
            <w:r w:rsidR="00DC2741" w:rsidRPr="00753F5C">
              <w:rPr>
                <w:rFonts w:cs="Times New Roman"/>
              </w:rPr>
              <w:t>bidding document</w:t>
            </w:r>
            <w:r w:rsidRPr="00753F5C">
              <w:rPr>
                <w:rFonts w:cs="Times New Roman"/>
                <w:spacing w:val="-2"/>
              </w:rPr>
              <w:t xml:space="preserve"> </w:t>
            </w:r>
            <w:r w:rsidRPr="00753F5C">
              <w:rPr>
                <w:rFonts w:cs="Times New Roman"/>
              </w:rPr>
              <w:t xml:space="preserve">and to furnish with its </w:t>
            </w:r>
            <w:r w:rsidR="007C28E1" w:rsidRPr="00753F5C">
              <w:rPr>
                <w:rFonts w:cs="Times New Roman"/>
              </w:rPr>
              <w:t>Bid</w:t>
            </w:r>
            <w:r w:rsidRPr="00753F5C">
              <w:rPr>
                <w:rFonts w:cs="Times New Roman"/>
              </w:rPr>
              <w:t xml:space="preserve"> all information and documentation as is required by the </w:t>
            </w:r>
            <w:r w:rsidR="00DC2741" w:rsidRPr="00753F5C">
              <w:rPr>
                <w:rFonts w:cs="Times New Roman"/>
              </w:rPr>
              <w:t>bidding document</w:t>
            </w:r>
            <w:r w:rsidR="007B586E" w:rsidRPr="00753F5C">
              <w:rPr>
                <w:rFonts w:cs="Times New Roman"/>
              </w:rPr>
              <w:t>.</w:t>
            </w:r>
          </w:p>
        </w:tc>
      </w:tr>
      <w:tr w:rsidR="00FA15C7" w:rsidRPr="00753F5C" w14:paraId="111414D8" w14:textId="77777777" w:rsidTr="001A2F78">
        <w:trPr>
          <w:jc w:val="center"/>
        </w:trPr>
        <w:tc>
          <w:tcPr>
            <w:tcW w:w="2520" w:type="dxa"/>
          </w:tcPr>
          <w:p w14:paraId="3B8FFF97" w14:textId="77777777" w:rsidR="007B586E" w:rsidRPr="00753F5C" w:rsidRDefault="007B586E" w:rsidP="00FF4BAD">
            <w:pPr>
              <w:pStyle w:val="ITBh2"/>
              <w:tabs>
                <w:tab w:val="clear" w:pos="432"/>
              </w:tabs>
              <w:spacing w:before="120" w:after="120"/>
              <w:ind w:left="360" w:hanging="360"/>
            </w:pPr>
            <w:bookmarkStart w:id="114" w:name="_Toc438438827"/>
            <w:bookmarkStart w:id="115" w:name="_Toc438532575"/>
            <w:bookmarkStart w:id="116" w:name="_Toc438733971"/>
            <w:bookmarkStart w:id="117" w:name="_Toc438907011"/>
            <w:bookmarkStart w:id="118" w:name="_Toc438907210"/>
            <w:bookmarkStart w:id="119" w:name="_Toc97371009"/>
            <w:bookmarkStart w:id="120" w:name="_Toc139863109"/>
            <w:bookmarkStart w:id="121" w:name="_Toc325723924"/>
            <w:bookmarkStart w:id="122" w:name="_Toc206499113"/>
            <w:r w:rsidRPr="00753F5C">
              <w:t xml:space="preserve">Clarification of </w:t>
            </w:r>
            <w:r w:rsidR="007C28E1" w:rsidRPr="00753F5C">
              <w:t>Bid</w:t>
            </w:r>
            <w:r w:rsidRPr="00753F5C">
              <w:t>ding Document</w:t>
            </w:r>
            <w:bookmarkEnd w:id="114"/>
            <w:bookmarkEnd w:id="115"/>
            <w:bookmarkEnd w:id="116"/>
            <w:bookmarkEnd w:id="117"/>
            <w:bookmarkEnd w:id="118"/>
            <w:r w:rsidRPr="00753F5C">
              <w:t>, Site Visit, Pre-</w:t>
            </w:r>
            <w:r w:rsidR="007C28E1" w:rsidRPr="00753F5C">
              <w:t>Bid</w:t>
            </w:r>
            <w:r w:rsidRPr="00753F5C">
              <w:t xml:space="preserve"> Meeting</w:t>
            </w:r>
            <w:bookmarkEnd w:id="119"/>
            <w:bookmarkEnd w:id="120"/>
            <w:bookmarkEnd w:id="121"/>
            <w:bookmarkEnd w:id="122"/>
          </w:p>
        </w:tc>
        <w:tc>
          <w:tcPr>
            <w:tcW w:w="6783" w:type="dxa"/>
          </w:tcPr>
          <w:p w14:paraId="1E4D2869"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A </w:t>
            </w:r>
            <w:r w:rsidR="007C28E1" w:rsidRPr="00753F5C">
              <w:rPr>
                <w:rFonts w:cs="Times New Roman"/>
              </w:rPr>
              <w:t>Bid</w:t>
            </w:r>
            <w:r w:rsidRPr="00753F5C">
              <w:rPr>
                <w:rFonts w:cs="Times New Roman"/>
              </w:rPr>
              <w:t xml:space="preserve">der requiring any clarification of the </w:t>
            </w:r>
            <w:r w:rsidR="00DC2741" w:rsidRPr="00753F5C">
              <w:rPr>
                <w:rFonts w:cs="Times New Roman"/>
              </w:rPr>
              <w:t>bidding document</w:t>
            </w:r>
            <w:r w:rsidRPr="00753F5C">
              <w:rPr>
                <w:rFonts w:cs="Times New Roman"/>
              </w:rPr>
              <w:t xml:space="preserve"> shall contact the </w:t>
            </w:r>
            <w:r w:rsidR="00283744" w:rsidRPr="00753F5C">
              <w:rPr>
                <w:rStyle w:val="StyleHeader2-SubClausesItalicChar"/>
                <w:rFonts w:cs="Times New Roman"/>
                <w:i w:val="0"/>
              </w:rPr>
              <w:t>Employer</w:t>
            </w:r>
            <w:r w:rsidRPr="00753F5C">
              <w:rPr>
                <w:rFonts w:cs="Times New Roman"/>
              </w:rPr>
              <w:t xml:space="preserve"> in writing at the </w:t>
            </w:r>
            <w:r w:rsidR="00283744" w:rsidRPr="00753F5C">
              <w:rPr>
                <w:rStyle w:val="StyleHeader2-SubClausesItalicChar"/>
                <w:rFonts w:cs="Times New Roman"/>
                <w:i w:val="0"/>
              </w:rPr>
              <w:t>Employer</w:t>
            </w:r>
            <w:r w:rsidRPr="00753F5C">
              <w:rPr>
                <w:rFonts w:cs="Times New Roman"/>
              </w:rPr>
              <w:t xml:space="preserve">’s address </w:t>
            </w:r>
            <w:r w:rsidR="005F0029" w:rsidRPr="00753F5C">
              <w:rPr>
                <w:rFonts w:cs="Times New Roman"/>
                <w:b/>
              </w:rPr>
              <w:t>specified</w:t>
            </w:r>
            <w:r w:rsidRPr="00753F5C">
              <w:rPr>
                <w:rFonts w:cs="Times New Roman"/>
                <w:b/>
              </w:rPr>
              <w:t xml:space="preserve"> in the BDS</w:t>
            </w:r>
            <w:r w:rsidRPr="00753F5C">
              <w:rPr>
                <w:rFonts w:cs="Times New Roman"/>
              </w:rPr>
              <w:t xml:space="preserve"> or raise </w:t>
            </w:r>
            <w:r w:rsidR="00DD30AF" w:rsidRPr="00753F5C">
              <w:rPr>
                <w:rFonts w:cs="Times New Roman"/>
              </w:rPr>
              <w:t xml:space="preserve">its </w:t>
            </w:r>
            <w:r w:rsidRPr="00753F5C">
              <w:rPr>
                <w:rFonts w:cs="Times New Roman"/>
              </w:rPr>
              <w:t>inquiries during the pre-</w:t>
            </w:r>
            <w:r w:rsidR="007C28E1" w:rsidRPr="00753F5C">
              <w:rPr>
                <w:rFonts w:cs="Times New Roman"/>
              </w:rPr>
              <w:t>Bid</w:t>
            </w:r>
            <w:r w:rsidRPr="00753F5C">
              <w:rPr>
                <w:rFonts w:cs="Times New Roman"/>
              </w:rPr>
              <w:t xml:space="preserve"> meeting if provided for in accordance with ITB 7.4. The </w:t>
            </w:r>
            <w:r w:rsidR="00283744" w:rsidRPr="00753F5C">
              <w:rPr>
                <w:rStyle w:val="StyleHeader2-SubClausesItalicChar"/>
                <w:rFonts w:cs="Times New Roman"/>
                <w:i w:val="0"/>
              </w:rPr>
              <w:t>Employer</w:t>
            </w:r>
            <w:r w:rsidRPr="00753F5C">
              <w:rPr>
                <w:rFonts w:cs="Times New Roman"/>
              </w:rPr>
              <w:t xml:space="preserve"> will respond in writing to any request for clarification, provided that such request is received</w:t>
            </w:r>
            <w:r w:rsidR="00F16907" w:rsidRPr="00753F5C">
              <w:rPr>
                <w:rFonts w:cs="Times New Roman"/>
              </w:rPr>
              <w:t xml:space="preserve"> </w:t>
            </w:r>
            <w:r w:rsidRPr="00753F5C">
              <w:rPr>
                <w:rFonts w:cs="Times New Roman"/>
              </w:rPr>
              <w:t xml:space="preserve">prior to the deadline for submission of </w:t>
            </w:r>
            <w:r w:rsidR="007C28E1" w:rsidRPr="00753F5C">
              <w:rPr>
                <w:rFonts w:cs="Times New Roman"/>
              </w:rPr>
              <w:t>Bid</w:t>
            </w:r>
            <w:r w:rsidRPr="00753F5C">
              <w:rPr>
                <w:rFonts w:cs="Times New Roman"/>
              </w:rPr>
              <w:t>s</w:t>
            </w:r>
            <w:r w:rsidR="009D53CC" w:rsidRPr="00753F5C">
              <w:rPr>
                <w:rFonts w:cs="Times New Roman"/>
              </w:rPr>
              <w:t xml:space="preserve"> within a period </w:t>
            </w:r>
            <w:r w:rsidR="009D53CC" w:rsidRPr="00753F5C">
              <w:rPr>
                <w:rFonts w:cs="Times New Roman"/>
                <w:b/>
              </w:rPr>
              <w:t>specified in the BDS</w:t>
            </w:r>
            <w:r w:rsidR="009D53CC" w:rsidRPr="00753F5C">
              <w:rPr>
                <w:rFonts w:cs="Times New Roman"/>
              </w:rPr>
              <w:t xml:space="preserve">. </w:t>
            </w:r>
            <w:r w:rsidRPr="00753F5C">
              <w:rPr>
                <w:rFonts w:cs="Times New Roman"/>
              </w:rPr>
              <w:t xml:space="preserve"> The </w:t>
            </w:r>
            <w:r w:rsidR="00283744" w:rsidRPr="00753F5C">
              <w:rPr>
                <w:rStyle w:val="StyleHeader2-SubClausesItalicChar"/>
                <w:rFonts w:cs="Times New Roman"/>
                <w:i w:val="0"/>
              </w:rPr>
              <w:t>Employer</w:t>
            </w:r>
            <w:r w:rsidRPr="00753F5C">
              <w:rPr>
                <w:rFonts w:cs="Times New Roman"/>
              </w:rPr>
              <w:t xml:space="preserve"> shall forward copies of its response to all </w:t>
            </w:r>
            <w:r w:rsidR="007C28E1" w:rsidRPr="00753F5C">
              <w:rPr>
                <w:rFonts w:cs="Times New Roman"/>
              </w:rPr>
              <w:t>Bid</w:t>
            </w:r>
            <w:r w:rsidRPr="00753F5C">
              <w:rPr>
                <w:rFonts w:cs="Times New Roman"/>
              </w:rPr>
              <w:t xml:space="preserve">ders who have acquired the </w:t>
            </w:r>
            <w:r w:rsidR="00DC2741" w:rsidRPr="00753F5C">
              <w:rPr>
                <w:rFonts w:cs="Times New Roman"/>
              </w:rPr>
              <w:t>bidding document</w:t>
            </w:r>
            <w:r w:rsidRPr="00753F5C">
              <w:rPr>
                <w:rFonts w:cs="Times New Roman"/>
              </w:rPr>
              <w:t xml:space="preserve"> in accordance with ITB 6.3, including a description of the inquiry but without identifying its source. </w:t>
            </w:r>
            <w:r w:rsidR="00DD30AF" w:rsidRPr="00753F5C">
              <w:rPr>
                <w:rFonts w:cs="Times New Roman"/>
              </w:rPr>
              <w:t xml:space="preserve">If so </w:t>
            </w:r>
            <w:r w:rsidR="00DD30AF" w:rsidRPr="00753F5C">
              <w:rPr>
                <w:rFonts w:cs="Times New Roman"/>
                <w:b/>
              </w:rPr>
              <w:t>specified in the BDS</w:t>
            </w:r>
            <w:r w:rsidR="00DD30AF" w:rsidRPr="00753F5C">
              <w:rPr>
                <w:rFonts w:cs="Times New Roman"/>
              </w:rPr>
              <w:t xml:space="preserve">, the Employer shall also promptly publish its response at the web page </w:t>
            </w:r>
            <w:r w:rsidR="00DD30AF" w:rsidRPr="00753F5C">
              <w:rPr>
                <w:rFonts w:cs="Times New Roman"/>
                <w:b/>
              </w:rPr>
              <w:t>identified in the BDS</w:t>
            </w:r>
            <w:r w:rsidR="00DD30AF" w:rsidRPr="00753F5C">
              <w:rPr>
                <w:rFonts w:cs="Times New Roman"/>
              </w:rPr>
              <w:t xml:space="preserve">. </w:t>
            </w:r>
            <w:r w:rsidR="00F16907" w:rsidRPr="00753F5C">
              <w:rPr>
                <w:rFonts w:cs="Times New Roman"/>
              </w:rPr>
              <w:t xml:space="preserve">Should the clarification result in changes to the essential elements of the </w:t>
            </w:r>
            <w:r w:rsidR="00DC2741" w:rsidRPr="00753F5C">
              <w:rPr>
                <w:rFonts w:cs="Times New Roman"/>
              </w:rPr>
              <w:t>bidding document</w:t>
            </w:r>
            <w:r w:rsidR="00F16907" w:rsidRPr="00753F5C">
              <w:rPr>
                <w:rFonts w:cs="Times New Roman"/>
              </w:rPr>
              <w:t xml:space="preserve">, the Employer shall amend the </w:t>
            </w:r>
            <w:r w:rsidR="00DC2741" w:rsidRPr="00753F5C">
              <w:rPr>
                <w:rFonts w:cs="Times New Roman"/>
              </w:rPr>
              <w:t>bidding document</w:t>
            </w:r>
            <w:r w:rsidR="00F16907" w:rsidRPr="00753F5C">
              <w:rPr>
                <w:rFonts w:cs="Times New Roman"/>
              </w:rPr>
              <w:t xml:space="preserve"> </w:t>
            </w:r>
            <w:r w:rsidRPr="00753F5C">
              <w:rPr>
                <w:rFonts w:cs="Times New Roman"/>
              </w:rPr>
              <w:t>following the procedure under ITB 8 and ITB 22.2.</w:t>
            </w:r>
          </w:p>
        </w:tc>
      </w:tr>
      <w:tr w:rsidR="00FA15C7" w:rsidRPr="00753F5C" w14:paraId="575478C9" w14:textId="77777777" w:rsidTr="001A2F78">
        <w:trPr>
          <w:jc w:val="center"/>
        </w:trPr>
        <w:tc>
          <w:tcPr>
            <w:tcW w:w="2520" w:type="dxa"/>
          </w:tcPr>
          <w:p w14:paraId="4A706DFF" w14:textId="77777777" w:rsidR="007B586E" w:rsidRPr="00753F5C" w:rsidRDefault="007B586E" w:rsidP="00FF4BAD">
            <w:pPr>
              <w:spacing w:before="120" w:after="120"/>
            </w:pPr>
          </w:p>
        </w:tc>
        <w:tc>
          <w:tcPr>
            <w:tcW w:w="6783" w:type="dxa"/>
          </w:tcPr>
          <w:p w14:paraId="5638AD12" w14:textId="77777777" w:rsidR="007B586E" w:rsidRPr="00753F5C" w:rsidRDefault="007B586E" w:rsidP="00FF4BAD">
            <w:pPr>
              <w:pStyle w:val="Header2-SubClauses"/>
              <w:tabs>
                <w:tab w:val="num" w:pos="1049"/>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is </w:t>
            </w:r>
            <w:r w:rsidR="00F16907" w:rsidRPr="00753F5C">
              <w:rPr>
                <w:rFonts w:cs="Times New Roman"/>
              </w:rPr>
              <w:t>advised</w:t>
            </w:r>
            <w:r w:rsidRPr="00753F5C">
              <w:rPr>
                <w:rFonts w:cs="Times New Roman"/>
              </w:rPr>
              <w:t xml:space="preserve"> to visit and examine the Site of </w:t>
            </w:r>
            <w:r w:rsidR="006F518C" w:rsidRPr="00753F5C">
              <w:rPr>
                <w:rFonts w:cs="Times New Roman"/>
              </w:rPr>
              <w:t xml:space="preserve">works </w:t>
            </w:r>
            <w:r w:rsidRPr="00753F5C">
              <w:rPr>
                <w:rFonts w:cs="Times New Roman"/>
              </w:rPr>
              <w:t xml:space="preserve">and its surroundings and obtain for itself on its own responsibility all information that may be necessary for preparing the </w:t>
            </w:r>
            <w:r w:rsidR="007C28E1" w:rsidRPr="00753F5C">
              <w:rPr>
                <w:rFonts w:cs="Times New Roman"/>
              </w:rPr>
              <w:t>Bid</w:t>
            </w:r>
            <w:r w:rsidRPr="00753F5C">
              <w:rPr>
                <w:rFonts w:cs="Times New Roman"/>
              </w:rPr>
              <w:t xml:space="preserve"> and entering into a contract for construction of the Works. The costs of visiting the Site shall be at the </w:t>
            </w:r>
            <w:r w:rsidR="007C28E1" w:rsidRPr="00753F5C">
              <w:rPr>
                <w:rFonts w:cs="Times New Roman"/>
              </w:rPr>
              <w:t>Bid</w:t>
            </w:r>
            <w:r w:rsidRPr="00753F5C">
              <w:rPr>
                <w:rFonts w:cs="Times New Roman"/>
              </w:rPr>
              <w:t>der’s own expense.</w:t>
            </w:r>
          </w:p>
        </w:tc>
      </w:tr>
      <w:tr w:rsidR="00FA15C7" w:rsidRPr="00753F5C" w14:paraId="6B2F2302" w14:textId="77777777" w:rsidTr="001A2F78">
        <w:trPr>
          <w:jc w:val="center"/>
        </w:trPr>
        <w:tc>
          <w:tcPr>
            <w:tcW w:w="2520" w:type="dxa"/>
          </w:tcPr>
          <w:p w14:paraId="5EAA8A6A" w14:textId="77777777" w:rsidR="007B586E" w:rsidRPr="00753F5C" w:rsidRDefault="007B586E" w:rsidP="00FF4BAD">
            <w:pPr>
              <w:spacing w:before="120" w:after="120"/>
            </w:pPr>
          </w:p>
        </w:tc>
        <w:tc>
          <w:tcPr>
            <w:tcW w:w="6783" w:type="dxa"/>
          </w:tcPr>
          <w:p w14:paraId="4F8CE4B7" w14:textId="77777777" w:rsidR="007B586E" w:rsidRPr="00753F5C" w:rsidRDefault="007B586E" w:rsidP="00FF4BAD">
            <w:pPr>
              <w:pStyle w:val="Header2-SubClauses"/>
              <w:tabs>
                <w:tab w:val="num" w:pos="1049"/>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and any of its personnel or agents will be granted permission by the </w:t>
            </w:r>
            <w:r w:rsidR="00283744" w:rsidRPr="00753F5C">
              <w:rPr>
                <w:rStyle w:val="StyleHeader2-SubClausesItalicChar"/>
                <w:rFonts w:cs="Times New Roman"/>
                <w:i w:val="0"/>
              </w:rPr>
              <w:t>Employer</w:t>
            </w:r>
            <w:r w:rsidRPr="00753F5C">
              <w:rPr>
                <w:rFonts w:cs="Times New Roman"/>
              </w:rPr>
              <w:t xml:space="preserve"> to enter upon its premises and lands for the purpose of such visit, but only upon the express condition that the </w:t>
            </w:r>
            <w:r w:rsidR="007C28E1" w:rsidRPr="00753F5C">
              <w:rPr>
                <w:rFonts w:cs="Times New Roman"/>
              </w:rPr>
              <w:t>Bid</w:t>
            </w:r>
            <w:r w:rsidRPr="00753F5C">
              <w:rPr>
                <w:rFonts w:cs="Times New Roman"/>
              </w:rPr>
              <w:t xml:space="preserve">der, its personnel, and agents will release and indemnify the </w:t>
            </w:r>
            <w:r w:rsidR="00283744" w:rsidRPr="00753F5C">
              <w:rPr>
                <w:rStyle w:val="StyleHeader2-SubClausesItalicChar"/>
                <w:rFonts w:cs="Times New Roman"/>
                <w:i w:val="0"/>
              </w:rPr>
              <w:t>Employer</w:t>
            </w:r>
            <w:r w:rsidRPr="00753F5C">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FA15C7" w:rsidRPr="00753F5C" w14:paraId="42D8E677" w14:textId="77777777" w:rsidTr="001A2F78">
        <w:trPr>
          <w:jc w:val="center"/>
        </w:trPr>
        <w:tc>
          <w:tcPr>
            <w:tcW w:w="2520" w:type="dxa"/>
          </w:tcPr>
          <w:p w14:paraId="0A5EFE76" w14:textId="77777777" w:rsidR="007B586E" w:rsidRPr="00753F5C" w:rsidRDefault="007B586E" w:rsidP="00FF4BAD">
            <w:pPr>
              <w:spacing w:before="120" w:after="120"/>
            </w:pPr>
            <w:r w:rsidRPr="00753F5C">
              <w:t xml:space="preserve"> </w:t>
            </w:r>
          </w:p>
        </w:tc>
        <w:tc>
          <w:tcPr>
            <w:tcW w:w="6783" w:type="dxa"/>
          </w:tcPr>
          <w:p w14:paraId="7954BCB8" w14:textId="77777777" w:rsidR="007B586E" w:rsidRPr="00753F5C" w:rsidRDefault="00DD30AF" w:rsidP="00FF4BAD">
            <w:pPr>
              <w:pStyle w:val="Header2-SubClauses"/>
              <w:tabs>
                <w:tab w:val="num" w:pos="765"/>
              </w:tabs>
              <w:spacing w:before="120" w:after="120"/>
              <w:ind w:left="576" w:hanging="576"/>
              <w:rPr>
                <w:rFonts w:cs="Times New Roman"/>
              </w:rPr>
            </w:pPr>
            <w:r w:rsidRPr="00753F5C">
              <w:rPr>
                <w:rFonts w:cs="Times New Roman"/>
              </w:rPr>
              <w:t xml:space="preserve">If so </w:t>
            </w:r>
            <w:r w:rsidRPr="00753F5C">
              <w:rPr>
                <w:rFonts w:cs="Times New Roman"/>
                <w:b/>
              </w:rPr>
              <w:t>specified in the BDS</w:t>
            </w:r>
            <w:r w:rsidRPr="00753F5C">
              <w:rPr>
                <w:rFonts w:cs="Times New Roman"/>
              </w:rPr>
              <w:t>, t</w:t>
            </w:r>
            <w:r w:rsidR="007B586E" w:rsidRPr="00753F5C">
              <w:rPr>
                <w:rFonts w:cs="Times New Roman"/>
              </w:rPr>
              <w:t xml:space="preserve">he </w:t>
            </w:r>
            <w:r w:rsidR="007C28E1" w:rsidRPr="00753F5C">
              <w:rPr>
                <w:rFonts w:cs="Times New Roman"/>
              </w:rPr>
              <w:t>Bid</w:t>
            </w:r>
            <w:r w:rsidR="007B586E" w:rsidRPr="00753F5C">
              <w:rPr>
                <w:rFonts w:cs="Times New Roman"/>
              </w:rPr>
              <w:t>der’s designated representative is invited to attend a pre-</w:t>
            </w:r>
            <w:r w:rsidR="007C28E1" w:rsidRPr="00753F5C">
              <w:rPr>
                <w:rFonts w:cs="Times New Roman"/>
              </w:rPr>
              <w:t>Bid</w:t>
            </w:r>
            <w:r w:rsidR="007B586E" w:rsidRPr="00753F5C">
              <w:rPr>
                <w:rFonts w:cs="Times New Roman"/>
              </w:rPr>
              <w:t xml:space="preserve"> meeting</w:t>
            </w:r>
            <w:r w:rsidR="00911511" w:rsidRPr="00753F5C">
              <w:rPr>
                <w:rFonts w:cs="Times New Roman"/>
              </w:rPr>
              <w:t xml:space="preserve"> and/or a Site of </w:t>
            </w:r>
            <w:r w:rsidR="005522BF" w:rsidRPr="00753F5C">
              <w:rPr>
                <w:rFonts w:cs="Times New Roman"/>
              </w:rPr>
              <w:t>w</w:t>
            </w:r>
            <w:r w:rsidR="00911511" w:rsidRPr="00753F5C">
              <w:rPr>
                <w:rFonts w:cs="Times New Roman"/>
              </w:rPr>
              <w:t>orks visit</w:t>
            </w:r>
            <w:r w:rsidR="007B586E" w:rsidRPr="00753F5C">
              <w:rPr>
                <w:rFonts w:cs="Times New Roman"/>
              </w:rPr>
              <w:t>. The purpose of the meeting will be to clarify issues and to answer questions on any matter that may be raised at that stage.</w:t>
            </w:r>
          </w:p>
        </w:tc>
      </w:tr>
      <w:tr w:rsidR="00FA15C7" w:rsidRPr="00753F5C" w14:paraId="1C9ECEB1" w14:textId="77777777" w:rsidTr="001A2F78">
        <w:trPr>
          <w:jc w:val="center"/>
        </w:trPr>
        <w:tc>
          <w:tcPr>
            <w:tcW w:w="2520" w:type="dxa"/>
          </w:tcPr>
          <w:p w14:paraId="160E3461" w14:textId="77777777" w:rsidR="007B586E" w:rsidRPr="00753F5C" w:rsidRDefault="007B586E" w:rsidP="00FF4BAD">
            <w:pPr>
              <w:spacing w:before="120" w:after="120"/>
            </w:pPr>
          </w:p>
        </w:tc>
        <w:tc>
          <w:tcPr>
            <w:tcW w:w="6783" w:type="dxa"/>
          </w:tcPr>
          <w:p w14:paraId="39FC3C37" w14:textId="77777777" w:rsidR="007B586E" w:rsidRPr="00753F5C" w:rsidRDefault="007B586E" w:rsidP="00FF4BAD">
            <w:pPr>
              <w:pStyle w:val="Header2-SubClauses"/>
              <w:tabs>
                <w:tab w:val="num" w:pos="765"/>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is requested, to submit any questions in writing, to reach the </w:t>
            </w:r>
            <w:r w:rsidR="00283744" w:rsidRPr="00753F5C">
              <w:rPr>
                <w:rStyle w:val="StyleHeader2-SubClausesItalicChar"/>
                <w:rFonts w:cs="Times New Roman"/>
                <w:i w:val="0"/>
              </w:rPr>
              <w:t>Employer</w:t>
            </w:r>
            <w:r w:rsidRPr="00753F5C">
              <w:rPr>
                <w:rFonts w:cs="Times New Roman"/>
              </w:rPr>
              <w:t xml:space="preserve"> not later than one week before the meeting.</w:t>
            </w:r>
          </w:p>
        </w:tc>
      </w:tr>
      <w:tr w:rsidR="00FA15C7" w:rsidRPr="00753F5C" w14:paraId="03496587" w14:textId="77777777" w:rsidTr="001A2F78">
        <w:trPr>
          <w:jc w:val="center"/>
        </w:trPr>
        <w:tc>
          <w:tcPr>
            <w:tcW w:w="2520" w:type="dxa"/>
          </w:tcPr>
          <w:p w14:paraId="136C256F" w14:textId="77777777" w:rsidR="007B586E" w:rsidRPr="00753F5C" w:rsidRDefault="007B586E" w:rsidP="00FF4BAD">
            <w:pPr>
              <w:spacing w:before="120" w:after="120"/>
            </w:pPr>
          </w:p>
        </w:tc>
        <w:tc>
          <w:tcPr>
            <w:tcW w:w="6783" w:type="dxa"/>
          </w:tcPr>
          <w:p w14:paraId="36E4D197" w14:textId="77777777" w:rsidR="007B586E" w:rsidRPr="00753F5C" w:rsidRDefault="007B586E" w:rsidP="00FF4BAD">
            <w:pPr>
              <w:pStyle w:val="Header2-SubClauses"/>
              <w:tabs>
                <w:tab w:val="num" w:pos="765"/>
              </w:tabs>
              <w:spacing w:before="120" w:after="120"/>
              <w:ind w:left="576" w:hanging="576"/>
              <w:rPr>
                <w:rFonts w:cs="Times New Roman"/>
              </w:rPr>
            </w:pPr>
            <w:r w:rsidRPr="00753F5C">
              <w:rPr>
                <w:rFonts w:cs="Times New Roman"/>
              </w:rPr>
              <w:t>Minutes of the pre-</w:t>
            </w:r>
            <w:r w:rsidR="007C28E1" w:rsidRPr="00753F5C">
              <w:rPr>
                <w:rFonts w:cs="Times New Roman"/>
              </w:rPr>
              <w:t>Bid</w:t>
            </w:r>
            <w:r w:rsidRPr="00753F5C">
              <w:rPr>
                <w:rFonts w:cs="Times New Roman"/>
              </w:rPr>
              <w:t xml:space="preserve"> meeting, </w:t>
            </w:r>
            <w:r w:rsidR="00DD30AF" w:rsidRPr="00753F5C">
              <w:rPr>
                <w:rFonts w:cs="Times New Roman"/>
              </w:rPr>
              <w:t xml:space="preserve">if applicable, </w:t>
            </w:r>
            <w:r w:rsidRPr="00753F5C">
              <w:rPr>
                <w:rFonts w:cs="Times New Roman"/>
              </w:rPr>
              <w:t xml:space="preserve">including the text of the questions </w:t>
            </w:r>
            <w:r w:rsidR="00DD30AF" w:rsidRPr="00753F5C">
              <w:rPr>
                <w:rFonts w:cs="Times New Roman"/>
              </w:rPr>
              <w:t xml:space="preserve">asked by </w:t>
            </w:r>
            <w:r w:rsidR="007C28E1" w:rsidRPr="00753F5C">
              <w:rPr>
                <w:rFonts w:cs="Times New Roman"/>
              </w:rPr>
              <w:t>Bid</w:t>
            </w:r>
            <w:r w:rsidR="00DD30AF" w:rsidRPr="00753F5C">
              <w:rPr>
                <w:rFonts w:cs="Times New Roman"/>
              </w:rPr>
              <w:t>ders</w:t>
            </w:r>
            <w:r w:rsidRPr="00753F5C">
              <w:rPr>
                <w:rFonts w:cs="Times New Roman"/>
              </w:rPr>
              <w:t xml:space="preserve">, without identifying the source, and the responses given, together with any responses prepared after the meeting, will be transmitted promptly to all </w:t>
            </w:r>
            <w:r w:rsidR="007C28E1" w:rsidRPr="00753F5C">
              <w:rPr>
                <w:rFonts w:cs="Times New Roman"/>
              </w:rPr>
              <w:t>Bid</w:t>
            </w:r>
            <w:r w:rsidRPr="00753F5C">
              <w:rPr>
                <w:rFonts w:cs="Times New Roman"/>
              </w:rPr>
              <w:t xml:space="preserve">ders who have acquired the </w:t>
            </w:r>
            <w:r w:rsidR="00DC2741" w:rsidRPr="00753F5C">
              <w:rPr>
                <w:rFonts w:cs="Times New Roman"/>
              </w:rPr>
              <w:t>bidding document</w:t>
            </w:r>
            <w:r w:rsidRPr="00753F5C">
              <w:rPr>
                <w:rFonts w:cs="Times New Roman"/>
              </w:rPr>
              <w:t xml:space="preserve"> in accordance with ITB 6.3. </w:t>
            </w:r>
            <w:r w:rsidR="00C66104" w:rsidRPr="00753F5C">
              <w:rPr>
                <w:rFonts w:cs="Times New Roman"/>
                <w:color w:val="000000"/>
              </w:rPr>
              <w:t xml:space="preserve">If so </w:t>
            </w:r>
            <w:r w:rsidR="00C66104" w:rsidRPr="00753F5C">
              <w:rPr>
                <w:rFonts w:cs="Times New Roman"/>
                <w:b/>
                <w:color w:val="000000"/>
              </w:rPr>
              <w:t>specified</w:t>
            </w:r>
            <w:r w:rsidR="00F023D7" w:rsidRPr="00753F5C">
              <w:rPr>
                <w:rFonts w:cs="Times New Roman"/>
                <w:b/>
                <w:bCs/>
                <w:color w:val="000000"/>
              </w:rPr>
              <w:t xml:space="preserve"> </w:t>
            </w:r>
            <w:r w:rsidR="00C66104" w:rsidRPr="00753F5C">
              <w:rPr>
                <w:rFonts w:cs="Times New Roman"/>
                <w:b/>
                <w:bCs/>
                <w:color w:val="000000"/>
              </w:rPr>
              <w:t>in the BDS,</w:t>
            </w:r>
            <w:r w:rsidR="00686FD4" w:rsidRPr="00753F5C">
              <w:rPr>
                <w:rFonts w:cs="Times New Roman"/>
                <w:b/>
                <w:bCs/>
                <w:color w:val="000000"/>
              </w:rPr>
              <w:t xml:space="preserve"> </w:t>
            </w:r>
            <w:r w:rsidR="00C66104" w:rsidRPr="00753F5C">
              <w:rPr>
                <w:rFonts w:cs="Times New Roman"/>
                <w:color w:val="000000"/>
              </w:rPr>
              <w:t>the Employer shall also promptly publish the Minutes of the pre-Bid me</w:t>
            </w:r>
            <w:r w:rsidR="00F023D7" w:rsidRPr="00753F5C">
              <w:rPr>
                <w:rFonts w:cs="Times New Roman"/>
                <w:color w:val="000000"/>
              </w:rPr>
              <w:t xml:space="preserve">eting at the web page </w:t>
            </w:r>
            <w:r w:rsidR="00F023D7" w:rsidRPr="00753F5C">
              <w:rPr>
                <w:rFonts w:cs="Times New Roman"/>
                <w:b/>
                <w:color w:val="000000"/>
              </w:rPr>
              <w:t>identified</w:t>
            </w:r>
            <w:r w:rsidR="00F023D7" w:rsidRPr="00753F5C">
              <w:rPr>
                <w:rFonts w:cs="Times New Roman"/>
                <w:color w:val="000000"/>
              </w:rPr>
              <w:t xml:space="preserve"> </w:t>
            </w:r>
            <w:r w:rsidR="00C66104" w:rsidRPr="00753F5C">
              <w:rPr>
                <w:rFonts w:cs="Times New Roman"/>
                <w:b/>
                <w:bCs/>
                <w:color w:val="000000"/>
              </w:rPr>
              <w:t>in the BDS</w:t>
            </w:r>
            <w:r w:rsidR="00C66104" w:rsidRPr="00753F5C">
              <w:rPr>
                <w:rFonts w:cs="Times New Roman"/>
                <w:color w:val="000000"/>
              </w:rPr>
              <w:t>.</w:t>
            </w:r>
            <w:r w:rsidR="00F023D7" w:rsidRPr="00753F5C">
              <w:rPr>
                <w:rFonts w:cs="Times New Roman"/>
                <w:color w:val="000000"/>
              </w:rPr>
              <w:t xml:space="preserve"> </w:t>
            </w:r>
            <w:r w:rsidRPr="00753F5C">
              <w:rPr>
                <w:rFonts w:cs="Times New Roman"/>
              </w:rPr>
              <w:t xml:space="preserve">Any modification to the </w:t>
            </w:r>
            <w:r w:rsidR="00DC2741" w:rsidRPr="00753F5C">
              <w:rPr>
                <w:rFonts w:cs="Times New Roman"/>
              </w:rPr>
              <w:t>bidding document</w:t>
            </w:r>
            <w:r w:rsidRPr="00753F5C">
              <w:rPr>
                <w:rFonts w:cs="Times New Roman"/>
              </w:rPr>
              <w:t xml:space="preserve"> that may become necessary as a result of the pre-</w:t>
            </w:r>
            <w:r w:rsidR="007C28E1" w:rsidRPr="00753F5C">
              <w:rPr>
                <w:rFonts w:cs="Times New Roman"/>
              </w:rPr>
              <w:t>Bid</w:t>
            </w:r>
            <w:r w:rsidRPr="00753F5C">
              <w:rPr>
                <w:rFonts w:cs="Times New Roman"/>
              </w:rPr>
              <w:t xml:space="preserve"> meeting shall be made by the </w:t>
            </w:r>
            <w:r w:rsidR="00283744" w:rsidRPr="00753F5C">
              <w:rPr>
                <w:rStyle w:val="StyleHeader2-SubClausesItalicChar"/>
                <w:rFonts w:cs="Times New Roman"/>
                <w:i w:val="0"/>
              </w:rPr>
              <w:t>Employer</w:t>
            </w:r>
            <w:r w:rsidRPr="00753F5C">
              <w:rPr>
                <w:rFonts w:cs="Times New Roman"/>
              </w:rPr>
              <w:t xml:space="preserve"> exclusively through the issue of an </w:t>
            </w:r>
            <w:r w:rsidR="00CC318E" w:rsidRPr="00753F5C">
              <w:rPr>
                <w:rFonts w:cs="Times New Roman"/>
              </w:rPr>
              <w:t>a</w:t>
            </w:r>
            <w:r w:rsidRPr="00753F5C">
              <w:rPr>
                <w:rFonts w:cs="Times New Roman"/>
              </w:rPr>
              <w:t>ddendum pursuant to ITB 8 and not through the minutes of the pre-</w:t>
            </w:r>
            <w:r w:rsidR="007C28E1" w:rsidRPr="00753F5C">
              <w:rPr>
                <w:rFonts w:cs="Times New Roman"/>
              </w:rPr>
              <w:t>Bid</w:t>
            </w:r>
            <w:r w:rsidRPr="00753F5C">
              <w:rPr>
                <w:rFonts w:cs="Times New Roman"/>
              </w:rPr>
              <w:t xml:space="preserve"> meeting.</w:t>
            </w:r>
            <w:r w:rsidR="00DD30AF" w:rsidRPr="00753F5C">
              <w:rPr>
                <w:rFonts w:cs="Times New Roman"/>
              </w:rPr>
              <w:t xml:space="preserve"> Nonattendance at the pre-</w:t>
            </w:r>
            <w:r w:rsidR="007C28E1" w:rsidRPr="00753F5C">
              <w:rPr>
                <w:rFonts w:cs="Times New Roman"/>
              </w:rPr>
              <w:t>Bid</w:t>
            </w:r>
            <w:r w:rsidR="00DD30AF" w:rsidRPr="00753F5C">
              <w:rPr>
                <w:rFonts w:cs="Times New Roman"/>
              </w:rPr>
              <w:t xml:space="preserve"> meeting will not be a cause for disqualification of a </w:t>
            </w:r>
            <w:r w:rsidR="007C28E1" w:rsidRPr="00753F5C">
              <w:rPr>
                <w:rFonts w:cs="Times New Roman"/>
              </w:rPr>
              <w:t>Bid</w:t>
            </w:r>
            <w:r w:rsidR="00DD30AF" w:rsidRPr="00753F5C">
              <w:rPr>
                <w:rFonts w:cs="Times New Roman"/>
              </w:rPr>
              <w:t>der.</w:t>
            </w:r>
          </w:p>
        </w:tc>
      </w:tr>
      <w:tr w:rsidR="00FA15C7" w:rsidRPr="00753F5C" w14:paraId="2FB05333" w14:textId="77777777" w:rsidTr="001A2F78">
        <w:trPr>
          <w:jc w:val="center"/>
        </w:trPr>
        <w:tc>
          <w:tcPr>
            <w:tcW w:w="2520" w:type="dxa"/>
          </w:tcPr>
          <w:p w14:paraId="31C88D16" w14:textId="77777777" w:rsidR="007B586E" w:rsidRPr="00753F5C" w:rsidRDefault="007B586E" w:rsidP="00FF4BAD">
            <w:pPr>
              <w:pStyle w:val="ITBh2"/>
              <w:tabs>
                <w:tab w:val="clear" w:pos="432"/>
              </w:tabs>
              <w:spacing w:before="120" w:after="120"/>
              <w:ind w:left="360" w:hanging="360"/>
            </w:pPr>
            <w:bookmarkStart w:id="123" w:name="_Toc438438828"/>
            <w:bookmarkStart w:id="124" w:name="_Toc438532576"/>
            <w:bookmarkStart w:id="125" w:name="_Toc438733972"/>
            <w:bookmarkStart w:id="126" w:name="_Toc438907012"/>
            <w:bookmarkStart w:id="127" w:name="_Toc438907211"/>
            <w:bookmarkStart w:id="128" w:name="_Toc97371010"/>
            <w:bookmarkStart w:id="129" w:name="_Toc139863110"/>
            <w:bookmarkStart w:id="130" w:name="_Toc325723925"/>
            <w:bookmarkStart w:id="131" w:name="_Toc206499114"/>
            <w:r w:rsidRPr="00753F5C">
              <w:t xml:space="preserve">Amendment of </w:t>
            </w:r>
            <w:r w:rsidR="007C28E1" w:rsidRPr="00753F5C">
              <w:t>Bid</w:t>
            </w:r>
            <w:r w:rsidRPr="00753F5C">
              <w:t>ding Document</w:t>
            </w:r>
            <w:bookmarkEnd w:id="123"/>
            <w:bookmarkEnd w:id="124"/>
            <w:bookmarkEnd w:id="125"/>
            <w:bookmarkEnd w:id="126"/>
            <w:bookmarkEnd w:id="127"/>
            <w:bookmarkEnd w:id="128"/>
            <w:bookmarkEnd w:id="129"/>
            <w:bookmarkEnd w:id="130"/>
            <w:bookmarkEnd w:id="131"/>
          </w:p>
        </w:tc>
        <w:tc>
          <w:tcPr>
            <w:tcW w:w="6783" w:type="dxa"/>
          </w:tcPr>
          <w:p w14:paraId="75D962CD"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At any time prior to the deadline for submission of </w:t>
            </w:r>
            <w:r w:rsidR="007C28E1" w:rsidRPr="00753F5C">
              <w:rPr>
                <w:rFonts w:cs="Times New Roman"/>
              </w:rPr>
              <w:t>Bid</w:t>
            </w:r>
            <w:r w:rsidRPr="00753F5C">
              <w:rPr>
                <w:rFonts w:cs="Times New Roman"/>
              </w:rPr>
              <w:t xml:space="preserve">s, the </w:t>
            </w:r>
            <w:r w:rsidR="00283744" w:rsidRPr="00753F5C">
              <w:rPr>
                <w:rStyle w:val="StyleHeader2-SubClausesItalicChar"/>
                <w:rFonts w:cs="Times New Roman"/>
                <w:i w:val="0"/>
              </w:rPr>
              <w:t>Employer</w:t>
            </w:r>
            <w:r w:rsidRPr="00753F5C">
              <w:rPr>
                <w:rFonts w:cs="Times New Roman"/>
              </w:rPr>
              <w:t xml:space="preserve"> may amend the </w:t>
            </w:r>
            <w:r w:rsidR="00DC2741" w:rsidRPr="00753F5C">
              <w:rPr>
                <w:rFonts w:cs="Times New Roman"/>
              </w:rPr>
              <w:t>bidding document</w:t>
            </w:r>
            <w:r w:rsidRPr="00753F5C">
              <w:rPr>
                <w:rFonts w:cs="Times New Roman"/>
              </w:rPr>
              <w:t xml:space="preserve"> by issuing addenda. </w:t>
            </w:r>
          </w:p>
        </w:tc>
      </w:tr>
      <w:tr w:rsidR="00FA15C7" w:rsidRPr="00753F5C" w14:paraId="3970062E" w14:textId="77777777" w:rsidTr="001A2F78">
        <w:trPr>
          <w:jc w:val="center"/>
        </w:trPr>
        <w:tc>
          <w:tcPr>
            <w:tcW w:w="2520" w:type="dxa"/>
          </w:tcPr>
          <w:p w14:paraId="1A74A7C4"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0854D4B0"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Any addendum issued shall be part of the </w:t>
            </w:r>
            <w:r w:rsidR="00DC2741" w:rsidRPr="00753F5C">
              <w:rPr>
                <w:rFonts w:cs="Times New Roman"/>
              </w:rPr>
              <w:t>bidding document</w:t>
            </w:r>
            <w:r w:rsidRPr="00753F5C">
              <w:rPr>
                <w:rFonts w:cs="Times New Roman"/>
              </w:rPr>
              <w:t xml:space="preserve"> and shall be communicated in writing to all who have obtained the </w:t>
            </w:r>
            <w:r w:rsidR="00DC2741" w:rsidRPr="00753F5C">
              <w:rPr>
                <w:rFonts w:cs="Times New Roman"/>
              </w:rPr>
              <w:t>bidding document</w:t>
            </w:r>
            <w:r w:rsidRPr="00753F5C">
              <w:rPr>
                <w:rFonts w:cs="Times New Roman"/>
              </w:rPr>
              <w:t xml:space="preserve"> from the </w:t>
            </w:r>
            <w:r w:rsidR="00283744" w:rsidRPr="00753F5C">
              <w:rPr>
                <w:rFonts w:cs="Times New Roman"/>
              </w:rPr>
              <w:t>Employer</w:t>
            </w:r>
            <w:r w:rsidRPr="00753F5C">
              <w:rPr>
                <w:rFonts w:cs="Times New Roman"/>
              </w:rPr>
              <w:t xml:space="preserve"> in accordance with ITB 6.3.</w:t>
            </w:r>
            <w:r w:rsidR="00DD30AF" w:rsidRPr="00753F5C">
              <w:rPr>
                <w:rFonts w:cs="Times New Roman"/>
              </w:rPr>
              <w:t xml:space="preserve"> The Employer shall also promptly publish the addendum on the Employer’s web page in accordance with ITB 7.1.</w:t>
            </w:r>
          </w:p>
        </w:tc>
      </w:tr>
      <w:tr w:rsidR="00FA15C7" w:rsidRPr="00753F5C" w14:paraId="55767208" w14:textId="77777777" w:rsidTr="001A2F78">
        <w:trPr>
          <w:jc w:val="center"/>
        </w:trPr>
        <w:tc>
          <w:tcPr>
            <w:tcW w:w="2520" w:type="dxa"/>
          </w:tcPr>
          <w:p w14:paraId="19A9ECED" w14:textId="77777777" w:rsidR="007B586E" w:rsidRPr="00753F5C" w:rsidRDefault="007B586E" w:rsidP="00FF4BAD">
            <w:pPr>
              <w:pStyle w:val="Header1-Clauses"/>
              <w:keepNext/>
              <w:numPr>
                <w:ilvl w:val="0"/>
                <w:numId w:val="0"/>
              </w:numPr>
              <w:spacing w:after="120"/>
              <w:rPr>
                <w:rFonts w:ascii="Times New Roman" w:hAnsi="Times New Roman"/>
                <w:b w:val="0"/>
                <w:sz w:val="24"/>
                <w:szCs w:val="24"/>
              </w:rPr>
            </w:pPr>
          </w:p>
        </w:tc>
        <w:tc>
          <w:tcPr>
            <w:tcW w:w="6783" w:type="dxa"/>
          </w:tcPr>
          <w:p w14:paraId="26F30E40"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To give prospective </w:t>
            </w:r>
            <w:r w:rsidR="007C28E1" w:rsidRPr="00753F5C">
              <w:rPr>
                <w:rFonts w:cs="Times New Roman"/>
              </w:rPr>
              <w:t>Bid</w:t>
            </w:r>
            <w:r w:rsidRPr="00753F5C">
              <w:rPr>
                <w:rFonts w:cs="Times New Roman"/>
              </w:rPr>
              <w:t xml:space="preserve">ders reasonable time in which to take an addendum into account in preparing their </w:t>
            </w:r>
            <w:r w:rsidR="007C28E1" w:rsidRPr="00753F5C">
              <w:rPr>
                <w:rFonts w:cs="Times New Roman"/>
              </w:rPr>
              <w:t>Bid</w:t>
            </w:r>
            <w:r w:rsidRPr="00753F5C">
              <w:rPr>
                <w:rFonts w:cs="Times New Roman"/>
              </w:rPr>
              <w:t xml:space="preserve">s, the </w:t>
            </w:r>
            <w:r w:rsidR="00283744" w:rsidRPr="00753F5C">
              <w:rPr>
                <w:rFonts w:cs="Times New Roman"/>
              </w:rPr>
              <w:t>Employer</w:t>
            </w:r>
            <w:r w:rsidRPr="00753F5C">
              <w:rPr>
                <w:rFonts w:cs="Times New Roman"/>
              </w:rPr>
              <w:t xml:space="preserve"> may, at its discretion, extend the deadline for the submission of </w:t>
            </w:r>
            <w:r w:rsidR="007C28E1" w:rsidRPr="00753F5C">
              <w:rPr>
                <w:rFonts w:cs="Times New Roman"/>
              </w:rPr>
              <w:t>Bid</w:t>
            </w:r>
            <w:r w:rsidRPr="00753F5C">
              <w:rPr>
                <w:rFonts w:cs="Times New Roman"/>
              </w:rPr>
              <w:t>s, pursuant to ITB 22.2</w:t>
            </w:r>
            <w:r w:rsidR="00A44519" w:rsidRPr="00753F5C">
              <w:rPr>
                <w:rFonts w:cs="Times New Roman"/>
              </w:rPr>
              <w:t>.</w:t>
            </w:r>
          </w:p>
        </w:tc>
      </w:tr>
      <w:tr w:rsidR="00FA15C7" w:rsidRPr="00753F5C" w14:paraId="237F5DA8" w14:textId="77777777" w:rsidTr="001A2F78">
        <w:trPr>
          <w:jc w:val="center"/>
        </w:trPr>
        <w:tc>
          <w:tcPr>
            <w:tcW w:w="9303" w:type="dxa"/>
            <w:gridSpan w:val="2"/>
          </w:tcPr>
          <w:p w14:paraId="3C01935E" w14:textId="77777777" w:rsidR="007B586E" w:rsidRPr="00753F5C" w:rsidRDefault="007B586E" w:rsidP="00FF4BAD">
            <w:pPr>
              <w:pStyle w:val="ITBh1"/>
              <w:spacing w:before="120" w:after="120"/>
            </w:pPr>
            <w:bookmarkStart w:id="132" w:name="_Toc438438829"/>
            <w:bookmarkStart w:id="133" w:name="_Toc438532577"/>
            <w:bookmarkStart w:id="134" w:name="_Toc438733973"/>
            <w:bookmarkStart w:id="135" w:name="_Toc438962055"/>
            <w:bookmarkStart w:id="136" w:name="_Toc461939618"/>
            <w:bookmarkStart w:id="137" w:name="_Toc97371011"/>
            <w:bookmarkStart w:id="138" w:name="_Toc325723926"/>
            <w:bookmarkStart w:id="139" w:name="_Toc454706803"/>
            <w:bookmarkStart w:id="140" w:name="_Toc206499115"/>
            <w:r w:rsidRPr="00753F5C">
              <w:t xml:space="preserve">Preparation of </w:t>
            </w:r>
            <w:r w:rsidR="007C28E1" w:rsidRPr="00753F5C">
              <w:t>Bid</w:t>
            </w:r>
            <w:r w:rsidRPr="00753F5C">
              <w:t>s</w:t>
            </w:r>
            <w:bookmarkEnd w:id="132"/>
            <w:bookmarkEnd w:id="133"/>
            <w:bookmarkEnd w:id="134"/>
            <w:bookmarkEnd w:id="135"/>
            <w:bookmarkEnd w:id="136"/>
            <w:bookmarkEnd w:id="137"/>
            <w:bookmarkEnd w:id="138"/>
            <w:bookmarkEnd w:id="139"/>
            <w:bookmarkEnd w:id="140"/>
          </w:p>
        </w:tc>
      </w:tr>
      <w:tr w:rsidR="00FA15C7" w:rsidRPr="00753F5C" w14:paraId="37AE7897" w14:textId="77777777" w:rsidTr="001A2F78">
        <w:trPr>
          <w:jc w:val="center"/>
        </w:trPr>
        <w:tc>
          <w:tcPr>
            <w:tcW w:w="2520" w:type="dxa"/>
          </w:tcPr>
          <w:p w14:paraId="6838CE12" w14:textId="77777777" w:rsidR="007B586E" w:rsidRPr="00753F5C" w:rsidRDefault="007B586E" w:rsidP="00FF4BAD">
            <w:pPr>
              <w:pStyle w:val="ITBh2"/>
              <w:tabs>
                <w:tab w:val="clear" w:pos="432"/>
              </w:tabs>
              <w:spacing w:before="120" w:after="120"/>
              <w:ind w:left="360" w:hanging="360"/>
            </w:pPr>
            <w:bookmarkStart w:id="141" w:name="_Toc438438830"/>
            <w:bookmarkStart w:id="142" w:name="_Toc438532578"/>
            <w:bookmarkStart w:id="143" w:name="_Toc438733974"/>
            <w:bookmarkStart w:id="144" w:name="_Toc438907013"/>
            <w:bookmarkStart w:id="145" w:name="_Toc438907212"/>
            <w:bookmarkStart w:id="146" w:name="_Toc97371012"/>
            <w:bookmarkStart w:id="147" w:name="_Toc139863111"/>
            <w:bookmarkStart w:id="148" w:name="_Toc325723927"/>
            <w:bookmarkStart w:id="149" w:name="_Toc206499116"/>
            <w:r w:rsidRPr="00753F5C">
              <w:t xml:space="preserve">Cost of </w:t>
            </w:r>
            <w:r w:rsidR="007C28E1" w:rsidRPr="00753F5C">
              <w:t>Bid</w:t>
            </w:r>
            <w:r w:rsidRPr="00753F5C">
              <w:t>ding</w:t>
            </w:r>
            <w:bookmarkEnd w:id="141"/>
            <w:bookmarkEnd w:id="142"/>
            <w:bookmarkEnd w:id="143"/>
            <w:bookmarkEnd w:id="144"/>
            <w:bookmarkEnd w:id="145"/>
            <w:bookmarkEnd w:id="146"/>
            <w:bookmarkEnd w:id="147"/>
            <w:bookmarkEnd w:id="148"/>
            <w:bookmarkEnd w:id="149"/>
          </w:p>
        </w:tc>
        <w:tc>
          <w:tcPr>
            <w:tcW w:w="6783" w:type="dxa"/>
          </w:tcPr>
          <w:p w14:paraId="664672C9" w14:textId="77777777" w:rsidR="007B586E" w:rsidRPr="00753F5C" w:rsidRDefault="007B586E" w:rsidP="0000039F">
            <w:pPr>
              <w:pStyle w:val="Header2-SubClauses"/>
              <w:tabs>
                <w:tab w:val="num" w:pos="784"/>
              </w:tabs>
              <w:spacing w:before="120" w:after="120"/>
              <w:ind w:left="576" w:hanging="576"/>
            </w:pPr>
            <w:r w:rsidRPr="00753F5C">
              <w:t xml:space="preserve">The </w:t>
            </w:r>
            <w:r w:rsidR="007C28E1" w:rsidRPr="00753F5C">
              <w:t>Bid</w:t>
            </w:r>
            <w:r w:rsidRPr="00753F5C">
              <w:t xml:space="preserve">der shall bear all costs associated with the preparation and submission of its </w:t>
            </w:r>
            <w:r w:rsidR="007C28E1" w:rsidRPr="00753F5C">
              <w:t>Bid</w:t>
            </w:r>
            <w:r w:rsidRPr="00753F5C">
              <w:t xml:space="preserve">, and the </w:t>
            </w:r>
            <w:r w:rsidR="00283744" w:rsidRPr="00753F5C">
              <w:rPr>
                <w:rStyle w:val="StyleHeader2-SubClausesItalicChar"/>
                <w:rFonts w:cs="Times New Roman"/>
                <w:i w:val="0"/>
              </w:rPr>
              <w:t>Employer</w:t>
            </w:r>
            <w:r w:rsidRPr="00753F5C">
              <w:t xml:space="preserve"> shall in no case be responsible or liable for those costs, regardless of the conduct or outcome of the </w:t>
            </w:r>
            <w:r w:rsidR="007C28E1" w:rsidRPr="00753F5C">
              <w:t>Bid</w:t>
            </w:r>
            <w:r w:rsidRPr="00753F5C">
              <w:t>ding process.</w:t>
            </w:r>
          </w:p>
        </w:tc>
      </w:tr>
      <w:tr w:rsidR="00FA15C7" w:rsidRPr="00753F5C" w14:paraId="3197E4B3" w14:textId="77777777" w:rsidTr="001A2F78">
        <w:trPr>
          <w:jc w:val="center"/>
        </w:trPr>
        <w:tc>
          <w:tcPr>
            <w:tcW w:w="2520" w:type="dxa"/>
          </w:tcPr>
          <w:p w14:paraId="3B54FE17" w14:textId="77777777" w:rsidR="007B586E" w:rsidRPr="00753F5C" w:rsidRDefault="007B586E" w:rsidP="00FF4BAD">
            <w:pPr>
              <w:pStyle w:val="ITBh2"/>
              <w:tabs>
                <w:tab w:val="clear" w:pos="432"/>
              </w:tabs>
              <w:spacing w:before="120" w:after="120"/>
              <w:ind w:left="360" w:hanging="360"/>
            </w:pPr>
            <w:bookmarkStart w:id="150" w:name="_Toc438438831"/>
            <w:bookmarkStart w:id="151" w:name="_Toc438532579"/>
            <w:bookmarkStart w:id="152" w:name="_Toc438733975"/>
            <w:bookmarkStart w:id="153" w:name="_Toc438907014"/>
            <w:bookmarkStart w:id="154" w:name="_Toc438907213"/>
            <w:bookmarkStart w:id="155" w:name="_Toc97371013"/>
            <w:bookmarkStart w:id="156" w:name="_Toc139863112"/>
            <w:bookmarkStart w:id="157" w:name="_Toc325723928"/>
            <w:bookmarkStart w:id="158" w:name="_Toc206499117"/>
            <w:r w:rsidRPr="00753F5C">
              <w:t xml:space="preserve">Language of </w:t>
            </w:r>
            <w:bookmarkEnd w:id="150"/>
            <w:bookmarkEnd w:id="151"/>
            <w:bookmarkEnd w:id="152"/>
            <w:bookmarkEnd w:id="153"/>
            <w:bookmarkEnd w:id="154"/>
            <w:bookmarkEnd w:id="155"/>
            <w:bookmarkEnd w:id="156"/>
            <w:r w:rsidR="007C28E1" w:rsidRPr="00753F5C">
              <w:t>Bid</w:t>
            </w:r>
            <w:bookmarkEnd w:id="157"/>
            <w:bookmarkEnd w:id="158"/>
          </w:p>
        </w:tc>
        <w:tc>
          <w:tcPr>
            <w:tcW w:w="6783" w:type="dxa"/>
          </w:tcPr>
          <w:p w14:paraId="46A48BE7" w14:textId="77777777" w:rsidR="007B586E" w:rsidRPr="00753F5C" w:rsidRDefault="007B586E" w:rsidP="0000039F">
            <w:pPr>
              <w:pStyle w:val="Header2-SubClauses"/>
              <w:tabs>
                <w:tab w:val="num" w:pos="784"/>
              </w:tabs>
              <w:spacing w:before="120" w:after="120"/>
              <w:ind w:left="576" w:hanging="576"/>
            </w:pPr>
            <w:r w:rsidRPr="00753F5C">
              <w:t xml:space="preserve">The </w:t>
            </w:r>
            <w:r w:rsidR="007C28E1" w:rsidRPr="00753F5C">
              <w:t>Bid</w:t>
            </w:r>
            <w:r w:rsidRPr="00753F5C">
              <w:t xml:space="preserve">, as well as all correspondence and documents relating to the </w:t>
            </w:r>
            <w:r w:rsidR="007C28E1" w:rsidRPr="00753F5C">
              <w:t>Bid</w:t>
            </w:r>
            <w:r w:rsidRPr="00753F5C">
              <w:t xml:space="preserve"> exchanged by the </w:t>
            </w:r>
            <w:r w:rsidR="007C28E1" w:rsidRPr="00753F5C">
              <w:t>Bid</w:t>
            </w:r>
            <w:r w:rsidRPr="00753F5C">
              <w:t xml:space="preserve">der and the </w:t>
            </w:r>
            <w:r w:rsidR="00283744" w:rsidRPr="00753F5C">
              <w:rPr>
                <w:rStyle w:val="StyleHeader2-SubClausesItalicChar"/>
                <w:rFonts w:cs="Times New Roman"/>
                <w:i w:val="0"/>
              </w:rPr>
              <w:t>Employer</w:t>
            </w:r>
            <w:r w:rsidRPr="00753F5C">
              <w:t xml:space="preserve">, shall be written in the language </w:t>
            </w:r>
            <w:r w:rsidRPr="00753F5C">
              <w:rPr>
                <w:b/>
              </w:rPr>
              <w:t>specified in the BDS</w:t>
            </w:r>
            <w:r w:rsidRPr="00753F5C">
              <w:t xml:space="preserve">. Supporting documents and printed literature that are part of the </w:t>
            </w:r>
            <w:r w:rsidR="007C28E1" w:rsidRPr="00753F5C">
              <w:t>Bid</w:t>
            </w:r>
            <w:r w:rsidRPr="00753F5C">
              <w:t xml:space="preserve"> may be in another language provided they are accompanied by an accurate translation of the relevant passages in the language </w:t>
            </w:r>
            <w:r w:rsidRPr="00753F5C">
              <w:rPr>
                <w:b/>
              </w:rPr>
              <w:t>specified in the BDS</w:t>
            </w:r>
            <w:r w:rsidRPr="00753F5C">
              <w:t xml:space="preserve">, in which case, for purposes of interpretation of the </w:t>
            </w:r>
            <w:r w:rsidR="007C28E1" w:rsidRPr="00753F5C">
              <w:t>Bid</w:t>
            </w:r>
            <w:r w:rsidRPr="00753F5C">
              <w:t>, such translation shall govern.</w:t>
            </w:r>
          </w:p>
        </w:tc>
      </w:tr>
      <w:tr w:rsidR="00FA15C7" w:rsidRPr="00753F5C" w14:paraId="670BBB99" w14:textId="77777777" w:rsidTr="001A2F78">
        <w:trPr>
          <w:jc w:val="center"/>
        </w:trPr>
        <w:tc>
          <w:tcPr>
            <w:tcW w:w="2520" w:type="dxa"/>
          </w:tcPr>
          <w:p w14:paraId="2B2D8151" w14:textId="77777777" w:rsidR="007B586E" w:rsidRPr="00753F5C" w:rsidRDefault="007B586E" w:rsidP="00FF4BAD">
            <w:pPr>
              <w:pStyle w:val="ITBh2"/>
              <w:tabs>
                <w:tab w:val="clear" w:pos="432"/>
              </w:tabs>
              <w:spacing w:before="120" w:after="120"/>
              <w:ind w:left="360" w:hanging="360"/>
            </w:pPr>
            <w:bookmarkStart w:id="159" w:name="_Toc438438832"/>
            <w:bookmarkStart w:id="160" w:name="_Toc438532580"/>
            <w:bookmarkStart w:id="161" w:name="_Toc438733976"/>
            <w:bookmarkStart w:id="162" w:name="_Toc438907015"/>
            <w:bookmarkStart w:id="163" w:name="_Toc438907214"/>
            <w:bookmarkStart w:id="164" w:name="_Toc97371014"/>
            <w:bookmarkStart w:id="165" w:name="_Toc139863113"/>
            <w:bookmarkStart w:id="166" w:name="_Toc325723929"/>
            <w:bookmarkStart w:id="167" w:name="_Toc206499118"/>
            <w:r w:rsidRPr="00753F5C">
              <w:lastRenderedPageBreak/>
              <w:t xml:space="preserve">Documents Comprising the </w:t>
            </w:r>
            <w:bookmarkEnd w:id="159"/>
            <w:bookmarkEnd w:id="160"/>
            <w:bookmarkEnd w:id="161"/>
            <w:bookmarkEnd w:id="162"/>
            <w:bookmarkEnd w:id="163"/>
            <w:bookmarkEnd w:id="164"/>
            <w:bookmarkEnd w:id="165"/>
            <w:r w:rsidR="007C28E1" w:rsidRPr="00753F5C">
              <w:t>Bid</w:t>
            </w:r>
            <w:bookmarkEnd w:id="166"/>
            <w:bookmarkEnd w:id="167"/>
          </w:p>
        </w:tc>
        <w:tc>
          <w:tcPr>
            <w:tcW w:w="6783" w:type="dxa"/>
          </w:tcPr>
          <w:p w14:paraId="0BC6D58C" w14:textId="77777777" w:rsidR="007B586E" w:rsidRPr="00753F5C" w:rsidRDefault="00B17BED" w:rsidP="00FF4BAD">
            <w:pPr>
              <w:pStyle w:val="Header2-SubClauses"/>
              <w:tabs>
                <w:tab w:val="num" w:pos="765"/>
              </w:tabs>
              <w:spacing w:before="120" w:after="120"/>
              <w:ind w:left="576" w:hanging="576"/>
              <w:rPr>
                <w:rFonts w:cs="Times New Roman"/>
              </w:rPr>
            </w:pPr>
            <w:r w:rsidRPr="00753F5C">
              <w:rPr>
                <w:rFonts w:cs="Times New Roman"/>
              </w:rPr>
              <w:t xml:space="preserve">The Bid shall comprise two </w:t>
            </w:r>
            <w:r w:rsidR="009A63F9" w:rsidRPr="00753F5C">
              <w:rPr>
                <w:rFonts w:cs="Times New Roman"/>
              </w:rPr>
              <w:t>Part</w:t>
            </w:r>
            <w:r w:rsidRPr="00753F5C">
              <w:rPr>
                <w:rFonts w:cs="Times New Roman"/>
              </w:rPr>
              <w:t xml:space="preserve">s, namely the Technical </w:t>
            </w:r>
            <w:r w:rsidR="009A63F9" w:rsidRPr="00753F5C">
              <w:rPr>
                <w:rFonts w:cs="Times New Roman"/>
              </w:rPr>
              <w:t>Part</w:t>
            </w:r>
            <w:r w:rsidRPr="00753F5C">
              <w:rPr>
                <w:rFonts w:cs="Times New Roman"/>
              </w:rPr>
              <w:t xml:space="preserve"> and the Financial </w:t>
            </w:r>
            <w:r w:rsidR="009A63F9" w:rsidRPr="00753F5C">
              <w:rPr>
                <w:rFonts w:cs="Times New Roman"/>
              </w:rPr>
              <w:t>Part</w:t>
            </w:r>
            <w:r w:rsidRPr="00753F5C">
              <w:rPr>
                <w:rFonts w:cs="Times New Roman"/>
              </w:rPr>
              <w:t xml:space="preserve">. These two </w:t>
            </w:r>
            <w:r w:rsidR="009A63F9" w:rsidRPr="00753F5C">
              <w:rPr>
                <w:rFonts w:cs="Times New Roman"/>
              </w:rPr>
              <w:t>Part</w:t>
            </w:r>
            <w:r w:rsidRPr="00753F5C">
              <w:rPr>
                <w:rFonts w:cs="Times New Roman"/>
              </w:rPr>
              <w:t xml:space="preserve">s shall be submitted simultaneously in two separate sealed envelopes (two-envelope Bidding process). One envelope shall contain only information relating to the Technical </w:t>
            </w:r>
            <w:r w:rsidR="009A63F9" w:rsidRPr="00753F5C">
              <w:rPr>
                <w:rFonts w:cs="Times New Roman"/>
              </w:rPr>
              <w:t>Part</w:t>
            </w:r>
            <w:r w:rsidRPr="00753F5C">
              <w:rPr>
                <w:rFonts w:cs="Times New Roman"/>
              </w:rPr>
              <w:t xml:space="preserve"> and the other, only information relating to the Financial </w:t>
            </w:r>
            <w:r w:rsidR="009A63F9" w:rsidRPr="00753F5C">
              <w:rPr>
                <w:rFonts w:cs="Times New Roman"/>
              </w:rPr>
              <w:t>Part</w:t>
            </w:r>
            <w:r w:rsidRPr="00753F5C">
              <w:rPr>
                <w:rFonts w:cs="Times New Roman"/>
              </w:rPr>
              <w:t>.</w:t>
            </w:r>
            <w:r w:rsidR="003D48B1" w:rsidRPr="00753F5C">
              <w:rPr>
                <w:rFonts w:cs="Times New Roman"/>
              </w:rPr>
              <w:t xml:space="preserve"> </w:t>
            </w:r>
            <w:r w:rsidRPr="00753F5C">
              <w:rPr>
                <w:rFonts w:cs="Times New Roman"/>
              </w:rPr>
              <w:t>These two envelopes shall be enclosed in a separate sealed outer envelope marked “</w:t>
            </w:r>
            <w:r w:rsidR="00F023D7" w:rsidRPr="00753F5C">
              <w:rPr>
                <w:rFonts w:cs="Times New Roman"/>
                <w:smallCaps/>
              </w:rPr>
              <w:t>Original Bid</w:t>
            </w:r>
            <w:r w:rsidRPr="00753F5C">
              <w:rPr>
                <w:rFonts w:cs="Times New Roman"/>
              </w:rPr>
              <w:t xml:space="preserve">”. </w:t>
            </w:r>
          </w:p>
          <w:p w14:paraId="65FB1C85" w14:textId="77777777" w:rsidR="001F11A5" w:rsidRPr="00753F5C" w:rsidRDefault="001F11A5" w:rsidP="00FF4BAD">
            <w:pPr>
              <w:pStyle w:val="Header2-SubClauses"/>
              <w:tabs>
                <w:tab w:val="num" w:pos="765"/>
              </w:tabs>
              <w:spacing w:before="120" w:after="120"/>
              <w:ind w:left="576" w:hanging="576"/>
              <w:rPr>
                <w:rFonts w:cs="Times New Roman"/>
              </w:rPr>
            </w:pPr>
            <w:r w:rsidRPr="00753F5C">
              <w:rPr>
                <w:rFonts w:cs="Times New Roman"/>
              </w:rPr>
              <w:t xml:space="preserve">The </w:t>
            </w:r>
            <w:r w:rsidRPr="00753F5C">
              <w:rPr>
                <w:rFonts w:cs="Times New Roman"/>
                <w:b/>
              </w:rPr>
              <w:t xml:space="preserve">Technical </w:t>
            </w:r>
            <w:r w:rsidR="009A63F9" w:rsidRPr="00753F5C">
              <w:rPr>
                <w:rFonts w:cs="Times New Roman"/>
                <w:b/>
              </w:rPr>
              <w:t>Part</w:t>
            </w:r>
            <w:r w:rsidRPr="00753F5C">
              <w:rPr>
                <w:rFonts w:cs="Times New Roman"/>
              </w:rPr>
              <w:t xml:space="preserve"> shall contain the following:</w:t>
            </w:r>
          </w:p>
          <w:p w14:paraId="6D821126" w14:textId="77777777" w:rsidR="007B586E" w:rsidRPr="00753F5C" w:rsidRDefault="00B17BED" w:rsidP="00A0523A">
            <w:pPr>
              <w:pStyle w:val="P3Header1-Clauses"/>
              <w:numPr>
                <w:ilvl w:val="0"/>
                <w:numId w:val="29"/>
              </w:numPr>
              <w:tabs>
                <w:tab w:val="clear" w:pos="4104"/>
              </w:tabs>
              <w:spacing w:before="120" w:after="120"/>
              <w:ind w:left="1152" w:hanging="576"/>
              <w:rPr>
                <w:szCs w:val="24"/>
              </w:rPr>
            </w:pPr>
            <w:r w:rsidRPr="00753F5C">
              <w:rPr>
                <w:b/>
              </w:rPr>
              <w:t>Letter of Bid</w:t>
            </w:r>
            <w:r w:rsidR="00AC5278" w:rsidRPr="00753F5C">
              <w:rPr>
                <w:b/>
              </w:rPr>
              <w:t xml:space="preserve"> – Technical Part</w:t>
            </w:r>
            <w:r w:rsidRPr="00753F5C">
              <w:rPr>
                <w:b/>
              </w:rPr>
              <w:t xml:space="preserve">, </w:t>
            </w:r>
            <w:r w:rsidR="00A330FC" w:rsidRPr="00753F5C">
              <w:t>prepared in accordance with</w:t>
            </w:r>
            <w:r w:rsidRPr="00753F5C">
              <w:t xml:space="preserve"> ITB 12;</w:t>
            </w:r>
          </w:p>
          <w:p w14:paraId="31D8E228" w14:textId="77777777" w:rsidR="00B17BED" w:rsidRPr="00753F5C" w:rsidRDefault="00B17BED" w:rsidP="00A0523A">
            <w:pPr>
              <w:pStyle w:val="P3Header1-Clauses"/>
              <w:numPr>
                <w:ilvl w:val="0"/>
                <w:numId w:val="29"/>
              </w:numPr>
              <w:tabs>
                <w:tab w:val="clear" w:pos="4104"/>
              </w:tabs>
              <w:spacing w:before="120" w:after="120"/>
              <w:ind w:left="1152" w:hanging="576"/>
              <w:rPr>
                <w:szCs w:val="24"/>
              </w:rPr>
            </w:pPr>
            <w:r w:rsidRPr="00753F5C">
              <w:rPr>
                <w:b/>
              </w:rPr>
              <w:t>Bid Security</w:t>
            </w:r>
            <w:r w:rsidRPr="00753F5C">
              <w:t xml:space="preserve"> or </w:t>
            </w:r>
            <w:r w:rsidRPr="00753F5C">
              <w:rPr>
                <w:b/>
              </w:rPr>
              <w:t>Bid-Securing Declaration</w:t>
            </w:r>
            <w:r w:rsidRPr="00753F5C">
              <w:t>, in accordance with ITB 19.1;</w:t>
            </w:r>
          </w:p>
          <w:p w14:paraId="6868DC0A" w14:textId="77777777" w:rsidR="001F11A5" w:rsidRPr="00753F5C" w:rsidRDefault="00B17BED" w:rsidP="00A0523A">
            <w:pPr>
              <w:pStyle w:val="P3Header1-Clauses"/>
              <w:numPr>
                <w:ilvl w:val="0"/>
                <w:numId w:val="29"/>
              </w:numPr>
              <w:tabs>
                <w:tab w:val="clear" w:pos="4104"/>
              </w:tabs>
              <w:spacing w:before="120" w:after="120"/>
              <w:ind w:left="1152" w:hanging="576"/>
              <w:rPr>
                <w:szCs w:val="24"/>
              </w:rPr>
            </w:pPr>
            <w:r w:rsidRPr="00753F5C">
              <w:rPr>
                <w:b/>
              </w:rPr>
              <w:t xml:space="preserve">Alternative </w:t>
            </w:r>
            <w:r w:rsidR="00AC5278" w:rsidRPr="00753F5C">
              <w:rPr>
                <w:b/>
              </w:rPr>
              <w:t xml:space="preserve">Bid - </w:t>
            </w:r>
            <w:r w:rsidRPr="00753F5C">
              <w:rPr>
                <w:b/>
              </w:rPr>
              <w:t xml:space="preserve">Technical </w:t>
            </w:r>
            <w:r w:rsidR="009A63F9" w:rsidRPr="00753F5C">
              <w:rPr>
                <w:b/>
              </w:rPr>
              <w:t>Part</w:t>
            </w:r>
            <w:r w:rsidRPr="00753F5C">
              <w:t xml:space="preserve">: if permissible in accordance with ITB 13, the </w:t>
            </w:r>
            <w:r w:rsidR="00A80C0B" w:rsidRPr="00753F5C">
              <w:t>T</w:t>
            </w:r>
            <w:r w:rsidRPr="00753F5C">
              <w:t xml:space="preserve">echnical </w:t>
            </w:r>
            <w:r w:rsidR="009A63F9" w:rsidRPr="00753F5C">
              <w:t>Part</w:t>
            </w:r>
            <w:r w:rsidRPr="00753F5C">
              <w:t xml:space="preserve"> of any Alternative Bid;</w:t>
            </w:r>
          </w:p>
          <w:p w14:paraId="19CE5EBA" w14:textId="77777777" w:rsidR="001F11A5" w:rsidRPr="00753F5C" w:rsidRDefault="00AC5278" w:rsidP="00A0523A">
            <w:pPr>
              <w:pStyle w:val="P3Header1-Clauses"/>
              <w:numPr>
                <w:ilvl w:val="0"/>
                <w:numId w:val="29"/>
              </w:numPr>
              <w:tabs>
                <w:tab w:val="clear" w:pos="4104"/>
              </w:tabs>
              <w:spacing w:before="120" w:after="120"/>
              <w:ind w:left="1152" w:hanging="576"/>
              <w:rPr>
                <w:szCs w:val="24"/>
              </w:rPr>
            </w:pPr>
            <w:r w:rsidRPr="00753F5C">
              <w:rPr>
                <w:b/>
                <w:szCs w:val="24"/>
              </w:rPr>
              <w:t>Authorizatio</w:t>
            </w:r>
            <w:r w:rsidR="00F35AC1" w:rsidRPr="00753F5C">
              <w:rPr>
                <w:b/>
                <w:szCs w:val="24"/>
              </w:rPr>
              <w:t>n</w:t>
            </w:r>
            <w:r w:rsidR="001F11A5" w:rsidRPr="00753F5C">
              <w:rPr>
                <w:szCs w:val="24"/>
              </w:rPr>
              <w:t>: written confirmation authorizing the signatory of the Bid to commit the Bidder, in accordance with ITB 20.</w:t>
            </w:r>
            <w:r w:rsidR="0039057A" w:rsidRPr="00753F5C">
              <w:rPr>
                <w:szCs w:val="24"/>
              </w:rPr>
              <w:t>3</w:t>
            </w:r>
            <w:r w:rsidR="001F11A5" w:rsidRPr="00753F5C">
              <w:rPr>
                <w:szCs w:val="24"/>
              </w:rPr>
              <w:t>;</w:t>
            </w:r>
          </w:p>
          <w:p w14:paraId="1D14B90C" w14:textId="77777777" w:rsidR="00FA69AA" w:rsidRPr="00753F5C" w:rsidRDefault="009D2C95" w:rsidP="00A0523A">
            <w:pPr>
              <w:pStyle w:val="P3Header1-Clauses"/>
              <w:numPr>
                <w:ilvl w:val="0"/>
                <w:numId w:val="29"/>
              </w:numPr>
              <w:tabs>
                <w:tab w:val="clear" w:pos="4104"/>
              </w:tabs>
              <w:spacing w:before="120" w:after="120"/>
              <w:ind w:left="1152" w:hanging="576"/>
              <w:rPr>
                <w:szCs w:val="24"/>
              </w:rPr>
            </w:pPr>
            <w:r w:rsidRPr="00753F5C">
              <w:rPr>
                <w:b/>
                <w:szCs w:val="24"/>
              </w:rPr>
              <w:t xml:space="preserve">Bidder’s </w:t>
            </w:r>
            <w:r w:rsidR="00FA69AA" w:rsidRPr="00753F5C">
              <w:rPr>
                <w:b/>
                <w:szCs w:val="24"/>
              </w:rPr>
              <w:t>Eligibility:</w:t>
            </w:r>
            <w:r w:rsidR="00764728" w:rsidRPr="00753F5C">
              <w:rPr>
                <w:szCs w:val="24"/>
              </w:rPr>
              <w:t xml:space="preserve"> </w:t>
            </w:r>
            <w:r w:rsidR="00FA69AA" w:rsidRPr="00753F5C">
              <w:rPr>
                <w:szCs w:val="24"/>
              </w:rPr>
              <w:t>documentary evidence in accordance with ITB 17.1 establishing the Bidder’s eligibility to Bid;</w:t>
            </w:r>
          </w:p>
          <w:p w14:paraId="3F0BD308" w14:textId="77777777" w:rsidR="001F11A5" w:rsidRPr="00753F5C" w:rsidRDefault="001F11A5" w:rsidP="00A0523A">
            <w:pPr>
              <w:pStyle w:val="P3Header1-Clauses"/>
              <w:numPr>
                <w:ilvl w:val="0"/>
                <w:numId w:val="29"/>
              </w:numPr>
              <w:tabs>
                <w:tab w:val="clear" w:pos="4104"/>
              </w:tabs>
              <w:spacing w:before="120" w:after="120"/>
              <w:ind w:left="1152" w:hanging="576"/>
              <w:rPr>
                <w:szCs w:val="24"/>
              </w:rPr>
            </w:pPr>
            <w:r w:rsidRPr="00753F5C">
              <w:rPr>
                <w:b/>
                <w:szCs w:val="24"/>
              </w:rPr>
              <w:t>Qualifications:</w:t>
            </w:r>
            <w:r w:rsidR="00FA69AA" w:rsidRPr="00753F5C">
              <w:rPr>
                <w:szCs w:val="24"/>
              </w:rPr>
              <w:t xml:space="preserve"> </w:t>
            </w:r>
            <w:r w:rsidRPr="00753F5C">
              <w:rPr>
                <w:szCs w:val="24"/>
              </w:rPr>
              <w:t>documentary evidence in accordance with ITB 17</w:t>
            </w:r>
            <w:r w:rsidR="00FA69AA" w:rsidRPr="00753F5C">
              <w:rPr>
                <w:szCs w:val="24"/>
              </w:rPr>
              <w:t>.2</w:t>
            </w:r>
            <w:r w:rsidRPr="00753F5C">
              <w:rPr>
                <w:szCs w:val="24"/>
              </w:rPr>
              <w:t xml:space="preserve"> establishing the Bidder’s qualifications to perform the Contract if its Bid is accepted; </w:t>
            </w:r>
          </w:p>
          <w:p w14:paraId="60C3D779" w14:textId="77777777" w:rsidR="00922E67" w:rsidRDefault="001F11A5" w:rsidP="00A0523A">
            <w:pPr>
              <w:pStyle w:val="P3Header1-Clauses"/>
              <w:numPr>
                <w:ilvl w:val="0"/>
                <w:numId w:val="29"/>
              </w:numPr>
              <w:tabs>
                <w:tab w:val="clear" w:pos="4104"/>
              </w:tabs>
              <w:spacing w:before="120" w:after="120"/>
              <w:ind w:left="1152" w:hanging="576"/>
              <w:rPr>
                <w:szCs w:val="24"/>
              </w:rPr>
            </w:pPr>
            <w:r w:rsidRPr="00753F5C">
              <w:rPr>
                <w:b/>
                <w:szCs w:val="24"/>
              </w:rPr>
              <w:t>Conformity</w:t>
            </w:r>
            <w:r w:rsidRPr="00753F5C">
              <w:rPr>
                <w:szCs w:val="24"/>
              </w:rPr>
              <w:t xml:space="preserve">: </w:t>
            </w:r>
            <w:r w:rsidR="000310E3" w:rsidRPr="00753F5C">
              <w:rPr>
                <w:szCs w:val="24"/>
              </w:rPr>
              <w:t xml:space="preserve">a </w:t>
            </w:r>
            <w:r w:rsidR="00375670" w:rsidRPr="00753F5C">
              <w:rPr>
                <w:szCs w:val="24"/>
              </w:rPr>
              <w:t xml:space="preserve">technical proposal </w:t>
            </w:r>
            <w:r w:rsidR="000310E3" w:rsidRPr="00753F5C">
              <w:rPr>
                <w:szCs w:val="24"/>
              </w:rPr>
              <w:t xml:space="preserve">in accordance with ITB 16; </w:t>
            </w:r>
          </w:p>
          <w:p w14:paraId="43ABB34C" w14:textId="383F745D" w:rsidR="003871C4" w:rsidRPr="00FF5F43" w:rsidRDefault="00922E67" w:rsidP="00A0523A">
            <w:pPr>
              <w:pStyle w:val="P3Header1-Clauses"/>
              <w:numPr>
                <w:ilvl w:val="0"/>
                <w:numId w:val="29"/>
              </w:numPr>
              <w:tabs>
                <w:tab w:val="clear" w:pos="4104"/>
              </w:tabs>
              <w:spacing w:before="120" w:after="120"/>
              <w:ind w:left="1152" w:hanging="576"/>
              <w:rPr>
                <w:szCs w:val="24"/>
              </w:rPr>
            </w:pPr>
            <w:r w:rsidRPr="00922E67">
              <w:rPr>
                <w:b/>
                <w:bCs/>
                <w:color w:val="000000" w:themeColor="text1"/>
              </w:rPr>
              <w:t xml:space="preserve">Local </w:t>
            </w:r>
            <w:r w:rsidR="00882578">
              <w:rPr>
                <w:b/>
                <w:bCs/>
                <w:color w:val="000000" w:themeColor="text1"/>
              </w:rPr>
              <w:t>Labor</w:t>
            </w:r>
            <w:r w:rsidRPr="00922E67">
              <w:rPr>
                <w:b/>
                <w:bCs/>
                <w:color w:val="000000" w:themeColor="text1"/>
              </w:rPr>
              <w:t xml:space="preserve"> Method Statement</w:t>
            </w:r>
            <w:r>
              <w:rPr>
                <w:color w:val="000000" w:themeColor="text1"/>
              </w:rPr>
              <w:t xml:space="preserve"> </w:t>
            </w:r>
            <w:r w:rsidRPr="4DD2BAD2">
              <w:rPr>
                <w:color w:val="000000" w:themeColor="text1"/>
              </w:rPr>
              <w:t>in accordance with ITB 16 and Section IV, Bidding Forms</w:t>
            </w:r>
            <w:r>
              <w:rPr>
                <w:color w:val="000000" w:themeColor="text1"/>
              </w:rPr>
              <w:t xml:space="preserve">; </w:t>
            </w:r>
            <w:r w:rsidR="00FF5F43">
              <w:rPr>
                <w:szCs w:val="24"/>
              </w:rPr>
              <w:t>and</w:t>
            </w:r>
          </w:p>
          <w:p w14:paraId="2D0A38D6" w14:textId="77777777" w:rsidR="007B586E" w:rsidRPr="00753F5C" w:rsidRDefault="00F224E8" w:rsidP="00A0523A">
            <w:pPr>
              <w:pStyle w:val="P3Header1-Clauses"/>
              <w:numPr>
                <w:ilvl w:val="0"/>
                <w:numId w:val="29"/>
              </w:numPr>
              <w:tabs>
                <w:tab w:val="clear" w:pos="4104"/>
              </w:tabs>
              <w:spacing w:before="120" w:after="120"/>
              <w:ind w:left="1152" w:hanging="576"/>
              <w:rPr>
                <w:szCs w:val="24"/>
              </w:rPr>
            </w:pPr>
            <w:r w:rsidRPr="00753F5C">
              <w:rPr>
                <w:szCs w:val="24"/>
              </w:rPr>
              <w:t>a</w:t>
            </w:r>
            <w:r w:rsidR="007B586E" w:rsidRPr="00753F5C">
              <w:rPr>
                <w:szCs w:val="24"/>
              </w:rPr>
              <w:t xml:space="preserve">ny other document </w:t>
            </w:r>
            <w:r w:rsidR="007B586E" w:rsidRPr="00753F5C">
              <w:rPr>
                <w:b/>
                <w:szCs w:val="24"/>
              </w:rPr>
              <w:t>required in the BDS</w:t>
            </w:r>
            <w:r w:rsidR="007B586E" w:rsidRPr="00753F5C">
              <w:rPr>
                <w:szCs w:val="24"/>
              </w:rPr>
              <w:t>.</w:t>
            </w:r>
          </w:p>
          <w:p w14:paraId="7C33357E" w14:textId="77777777" w:rsidR="001F11A5" w:rsidRPr="00753F5C" w:rsidRDefault="001F11A5" w:rsidP="00FF4BAD">
            <w:pPr>
              <w:pStyle w:val="Header2-SubClauses"/>
              <w:tabs>
                <w:tab w:val="num" w:pos="907"/>
              </w:tabs>
              <w:spacing w:before="120" w:after="120"/>
              <w:ind w:left="576" w:hanging="576"/>
              <w:rPr>
                <w:rFonts w:cs="Times New Roman"/>
              </w:rPr>
            </w:pPr>
            <w:r w:rsidRPr="00753F5C">
              <w:rPr>
                <w:rFonts w:cs="Times New Roman"/>
              </w:rPr>
              <w:t xml:space="preserve">The </w:t>
            </w:r>
            <w:r w:rsidRPr="00753F5C">
              <w:rPr>
                <w:rFonts w:cs="Times New Roman"/>
                <w:b/>
              </w:rPr>
              <w:t xml:space="preserve">Financial </w:t>
            </w:r>
            <w:r w:rsidR="009A63F9" w:rsidRPr="00753F5C">
              <w:rPr>
                <w:rFonts w:cs="Times New Roman"/>
                <w:b/>
              </w:rPr>
              <w:t>Part</w:t>
            </w:r>
            <w:r w:rsidRPr="00753F5C">
              <w:rPr>
                <w:rFonts w:cs="Times New Roman"/>
              </w:rPr>
              <w:t xml:space="preserve"> shall contain the following:</w:t>
            </w:r>
          </w:p>
          <w:p w14:paraId="5398151D" w14:textId="77777777" w:rsidR="001F11A5" w:rsidRPr="00753F5C" w:rsidRDefault="00F35AC1" w:rsidP="00FF4BAD">
            <w:pPr>
              <w:pStyle w:val="P3Header1-Clauses"/>
              <w:tabs>
                <w:tab w:val="clear" w:pos="864"/>
              </w:tabs>
              <w:spacing w:before="120" w:after="120"/>
              <w:ind w:left="1152" w:hanging="576"/>
            </w:pPr>
            <w:r w:rsidRPr="00753F5C">
              <w:rPr>
                <w:b/>
                <w:szCs w:val="24"/>
              </w:rPr>
              <w:t>Letter of Bid – Financial Part:</w:t>
            </w:r>
            <w:r w:rsidR="00C7451A" w:rsidRPr="00753F5C">
              <w:rPr>
                <w:b/>
                <w:szCs w:val="24"/>
              </w:rPr>
              <w:t xml:space="preserve"> </w:t>
            </w:r>
            <w:r w:rsidR="001F11A5" w:rsidRPr="00753F5C">
              <w:rPr>
                <w:szCs w:val="24"/>
              </w:rPr>
              <w:t>prepared in accordance with ITB 12 and ITB 14;</w:t>
            </w:r>
          </w:p>
          <w:p w14:paraId="0C6EDA92" w14:textId="77777777" w:rsidR="001F11A5" w:rsidRPr="00753F5C" w:rsidRDefault="00CD49E9" w:rsidP="00FF4BAD">
            <w:pPr>
              <w:pStyle w:val="P3Header1-Clauses"/>
              <w:tabs>
                <w:tab w:val="clear" w:pos="864"/>
              </w:tabs>
              <w:spacing w:before="120" w:after="120"/>
              <w:ind w:left="1152" w:hanging="576"/>
            </w:pPr>
            <w:r w:rsidRPr="00753F5C">
              <w:rPr>
                <w:b/>
                <w:szCs w:val="24"/>
              </w:rPr>
              <w:t>Bill of Quantities</w:t>
            </w:r>
            <w:r w:rsidR="00C65E03" w:rsidRPr="00753F5C">
              <w:rPr>
                <w:b/>
                <w:szCs w:val="24"/>
              </w:rPr>
              <w:t xml:space="preserve"> or Activity Schedule</w:t>
            </w:r>
            <w:r w:rsidR="00C65E03" w:rsidRPr="00753F5C">
              <w:rPr>
                <w:szCs w:val="24"/>
              </w:rPr>
              <w:t xml:space="preserve"> </w:t>
            </w:r>
            <w:r w:rsidR="001F11A5" w:rsidRPr="00753F5C">
              <w:rPr>
                <w:szCs w:val="24"/>
              </w:rPr>
              <w:t>completed in accordance with ITB 12 and ITB 14</w:t>
            </w:r>
            <w:r w:rsidR="00EC0B7F" w:rsidRPr="00753F5C">
              <w:rPr>
                <w:szCs w:val="24"/>
              </w:rPr>
              <w:t xml:space="preserve"> as specified</w:t>
            </w:r>
            <w:r w:rsidR="00EC0B7F" w:rsidRPr="00753F5C">
              <w:rPr>
                <w:b/>
                <w:szCs w:val="24"/>
              </w:rPr>
              <w:t xml:space="preserve"> in the BDS</w:t>
            </w:r>
            <w:r w:rsidR="001F11A5" w:rsidRPr="00753F5C">
              <w:rPr>
                <w:b/>
                <w:szCs w:val="24"/>
              </w:rPr>
              <w:t>;</w:t>
            </w:r>
          </w:p>
          <w:p w14:paraId="13C3CF22" w14:textId="77777777" w:rsidR="001F11A5" w:rsidRPr="00753F5C" w:rsidRDefault="001F11A5" w:rsidP="00FF4BAD">
            <w:pPr>
              <w:pStyle w:val="P3Header1-Clauses"/>
              <w:tabs>
                <w:tab w:val="clear" w:pos="864"/>
              </w:tabs>
              <w:spacing w:before="120" w:after="120"/>
              <w:ind w:left="1152" w:hanging="576"/>
            </w:pPr>
            <w:r w:rsidRPr="00753F5C">
              <w:rPr>
                <w:b/>
                <w:szCs w:val="24"/>
              </w:rPr>
              <w:t xml:space="preserve">Alternative </w:t>
            </w:r>
            <w:r w:rsidR="00F35AC1" w:rsidRPr="00753F5C">
              <w:rPr>
                <w:b/>
                <w:szCs w:val="24"/>
              </w:rPr>
              <w:t xml:space="preserve">Bid - </w:t>
            </w:r>
            <w:r w:rsidR="008C6B83" w:rsidRPr="00753F5C">
              <w:rPr>
                <w:b/>
                <w:szCs w:val="24"/>
              </w:rPr>
              <w:t xml:space="preserve">Financial </w:t>
            </w:r>
            <w:r w:rsidR="00F35AC1" w:rsidRPr="00753F5C">
              <w:rPr>
                <w:b/>
                <w:szCs w:val="24"/>
              </w:rPr>
              <w:t>Part:</w:t>
            </w:r>
            <w:r w:rsidRPr="00753F5C">
              <w:rPr>
                <w:szCs w:val="24"/>
              </w:rPr>
              <w:t xml:space="preserve"> </w:t>
            </w:r>
            <w:r w:rsidR="008C6B83" w:rsidRPr="00753F5C">
              <w:rPr>
                <w:szCs w:val="24"/>
              </w:rPr>
              <w:t>if</w:t>
            </w:r>
            <w:r w:rsidRPr="00753F5C">
              <w:rPr>
                <w:szCs w:val="24"/>
              </w:rPr>
              <w:t xml:space="preserve"> permissible in accordance with ITB 13</w:t>
            </w:r>
            <w:r w:rsidR="009A63F9" w:rsidRPr="00753F5C">
              <w:rPr>
                <w:szCs w:val="24"/>
              </w:rPr>
              <w:t>, the F</w:t>
            </w:r>
            <w:r w:rsidR="008C6B83" w:rsidRPr="00753F5C">
              <w:rPr>
                <w:szCs w:val="24"/>
              </w:rPr>
              <w:t xml:space="preserve">inancial </w:t>
            </w:r>
            <w:r w:rsidR="009A63F9" w:rsidRPr="00753F5C">
              <w:rPr>
                <w:szCs w:val="24"/>
              </w:rPr>
              <w:t xml:space="preserve">Part </w:t>
            </w:r>
            <w:r w:rsidR="008C6B83" w:rsidRPr="00753F5C">
              <w:rPr>
                <w:szCs w:val="24"/>
              </w:rPr>
              <w:t>of any Alternative Bid</w:t>
            </w:r>
            <w:r w:rsidRPr="00753F5C">
              <w:rPr>
                <w:szCs w:val="24"/>
              </w:rPr>
              <w:t>; and</w:t>
            </w:r>
          </w:p>
          <w:p w14:paraId="59EE18C0" w14:textId="77777777" w:rsidR="001F11A5" w:rsidRPr="00753F5C" w:rsidRDefault="001F11A5" w:rsidP="00FF4BAD">
            <w:pPr>
              <w:pStyle w:val="P3Header1-Clauses"/>
              <w:tabs>
                <w:tab w:val="clear" w:pos="864"/>
              </w:tabs>
              <w:spacing w:before="120" w:after="120"/>
              <w:ind w:left="1152" w:hanging="576"/>
            </w:pPr>
            <w:r w:rsidRPr="00753F5C">
              <w:lastRenderedPageBreak/>
              <w:t>any other document</w:t>
            </w:r>
            <w:r w:rsidRPr="00753F5C">
              <w:rPr>
                <w:b/>
              </w:rPr>
              <w:t xml:space="preserve"> </w:t>
            </w:r>
            <w:r w:rsidRPr="00753F5C">
              <w:t>required</w:t>
            </w:r>
            <w:r w:rsidRPr="00753F5C">
              <w:rPr>
                <w:b/>
              </w:rPr>
              <w:t xml:space="preserve"> in the BDS.</w:t>
            </w:r>
          </w:p>
          <w:p w14:paraId="1E386FF1" w14:textId="77777777" w:rsidR="008C6B83" w:rsidRPr="00753F5C" w:rsidRDefault="008C6B83" w:rsidP="00FF4BAD">
            <w:pPr>
              <w:pStyle w:val="Header2-SubClauses"/>
              <w:tabs>
                <w:tab w:val="num" w:pos="907"/>
              </w:tabs>
              <w:spacing w:before="120" w:after="120"/>
              <w:ind w:left="576" w:hanging="576"/>
              <w:rPr>
                <w:rFonts w:cs="Times New Roman"/>
              </w:rPr>
            </w:pPr>
            <w:r w:rsidRPr="00753F5C">
              <w:rPr>
                <w:rFonts w:cs="Times New Roman"/>
              </w:rPr>
              <w:t xml:space="preserve">The Technical </w:t>
            </w:r>
            <w:r w:rsidR="009A63F9" w:rsidRPr="00753F5C">
              <w:rPr>
                <w:rFonts w:cs="Times New Roman"/>
              </w:rPr>
              <w:t>Part</w:t>
            </w:r>
            <w:r w:rsidRPr="00753F5C">
              <w:rPr>
                <w:rFonts w:cs="Times New Roman"/>
              </w:rPr>
              <w:t xml:space="preserve"> shall not include any </w:t>
            </w:r>
            <w:r w:rsidR="00F35AC1" w:rsidRPr="00753F5C">
              <w:rPr>
                <w:rFonts w:cs="Times New Roman"/>
              </w:rPr>
              <w:t xml:space="preserve">information </w:t>
            </w:r>
            <w:r w:rsidR="003B253E" w:rsidRPr="00753F5C">
              <w:rPr>
                <w:rFonts w:cs="Times New Roman"/>
              </w:rPr>
              <w:t>related</w:t>
            </w:r>
            <w:r w:rsidR="00F35AC1" w:rsidRPr="00753F5C">
              <w:rPr>
                <w:rFonts w:cs="Times New Roman"/>
              </w:rPr>
              <w:t xml:space="preserve"> to the Bid </w:t>
            </w:r>
            <w:r w:rsidR="00A330FC" w:rsidRPr="00753F5C">
              <w:rPr>
                <w:rFonts w:cs="Times New Roman"/>
              </w:rPr>
              <w:t>p</w:t>
            </w:r>
            <w:r w:rsidR="00F35AC1" w:rsidRPr="00753F5C">
              <w:rPr>
                <w:rFonts w:cs="Times New Roman"/>
              </w:rPr>
              <w:t>rice</w:t>
            </w:r>
            <w:r w:rsidRPr="00753F5C">
              <w:rPr>
                <w:rFonts w:cs="Times New Roman"/>
              </w:rPr>
              <w:t xml:space="preserve">. Where material financial information </w:t>
            </w:r>
            <w:r w:rsidR="00A330FC" w:rsidRPr="00753F5C">
              <w:rPr>
                <w:rFonts w:cs="Times New Roman"/>
              </w:rPr>
              <w:t xml:space="preserve">related to the Bid price </w:t>
            </w:r>
            <w:r w:rsidRPr="00753F5C">
              <w:rPr>
                <w:rFonts w:cs="Times New Roman"/>
              </w:rPr>
              <w:t xml:space="preserve">is contained in the Technical </w:t>
            </w:r>
            <w:r w:rsidR="009A63F9" w:rsidRPr="00753F5C">
              <w:rPr>
                <w:rFonts w:cs="Times New Roman"/>
              </w:rPr>
              <w:t>Part</w:t>
            </w:r>
            <w:r w:rsidRPr="00753F5C">
              <w:rPr>
                <w:rFonts w:cs="Times New Roman"/>
              </w:rPr>
              <w:t xml:space="preserve"> the Bid shall be declared non-responsive.</w:t>
            </w:r>
          </w:p>
          <w:p w14:paraId="762B437E" w14:textId="77777777" w:rsidR="00B01108" w:rsidRPr="00753F5C" w:rsidRDefault="001F11A5" w:rsidP="00FF4BAD">
            <w:pPr>
              <w:pStyle w:val="Header2-SubClauses"/>
              <w:tabs>
                <w:tab w:val="num" w:pos="907"/>
              </w:tabs>
              <w:spacing w:before="120" w:after="120"/>
              <w:ind w:left="576" w:hanging="576"/>
              <w:rPr>
                <w:rFonts w:cs="Times New Roman"/>
              </w:rPr>
            </w:pPr>
            <w:r w:rsidRPr="00753F5C">
              <w:rPr>
                <w:rFonts w:cs="Times New Roman"/>
              </w:rPr>
              <w:t>In addition to the requirements under ITB 11.</w:t>
            </w:r>
            <w:r w:rsidR="00C7451A" w:rsidRPr="00753F5C">
              <w:rPr>
                <w:rFonts w:cs="Times New Roman"/>
              </w:rPr>
              <w:t>2</w:t>
            </w:r>
            <w:r w:rsidRPr="00753F5C">
              <w:rPr>
                <w:rFonts w:cs="Times New Roman"/>
              </w:rPr>
              <w:t>,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74C93BE5" w14:textId="77777777" w:rsidR="00DD30AF" w:rsidRPr="00753F5C" w:rsidRDefault="00D773A4" w:rsidP="00FF4BAD">
            <w:pPr>
              <w:pStyle w:val="Header2-SubClauses"/>
              <w:tabs>
                <w:tab w:val="num" w:pos="907"/>
              </w:tabs>
              <w:spacing w:before="120" w:after="120"/>
              <w:ind w:left="576" w:hanging="576"/>
              <w:rPr>
                <w:rFonts w:cs="Times New Roman"/>
              </w:rPr>
            </w:pPr>
            <w:r w:rsidRPr="00753F5C">
              <w:rPr>
                <w:rFonts w:cs="Times New Roman"/>
              </w:rPr>
              <w:t xml:space="preserve">The Bidder shall furnish in the Letter of Bid </w:t>
            </w:r>
            <w:r w:rsidR="003720BF" w:rsidRPr="00753F5C">
              <w:rPr>
                <w:rFonts w:cs="Times New Roman"/>
              </w:rPr>
              <w:t xml:space="preserve">– Financial Part </w:t>
            </w:r>
            <w:r w:rsidRPr="00753F5C">
              <w:rPr>
                <w:rFonts w:cs="Times New Roman"/>
              </w:rPr>
              <w:t>information on commissions and gratuities, if any, paid or to be paid to agents or any other party relating to this Bid.</w:t>
            </w:r>
          </w:p>
        </w:tc>
      </w:tr>
      <w:tr w:rsidR="00FA15C7" w:rsidRPr="00753F5C" w14:paraId="7228427C" w14:textId="77777777" w:rsidTr="001A2F78">
        <w:trPr>
          <w:jc w:val="center"/>
        </w:trPr>
        <w:tc>
          <w:tcPr>
            <w:tcW w:w="2520" w:type="dxa"/>
          </w:tcPr>
          <w:p w14:paraId="4828BCB7" w14:textId="77777777" w:rsidR="007B586E" w:rsidRPr="00753F5C" w:rsidRDefault="007B586E" w:rsidP="00FF4BAD">
            <w:pPr>
              <w:pStyle w:val="ITBh2"/>
              <w:tabs>
                <w:tab w:val="clear" w:pos="432"/>
              </w:tabs>
              <w:spacing w:before="120" w:after="120"/>
              <w:ind w:left="360" w:hanging="360"/>
            </w:pPr>
            <w:bookmarkStart w:id="168" w:name="_Toc97371015"/>
            <w:bookmarkStart w:id="169" w:name="_Toc139863114"/>
            <w:bookmarkStart w:id="170" w:name="_Toc325723930"/>
            <w:bookmarkStart w:id="171" w:name="_Toc206499119"/>
            <w:r w:rsidRPr="00753F5C">
              <w:lastRenderedPageBreak/>
              <w:t>Letter</w:t>
            </w:r>
            <w:r w:rsidR="00A80C0B" w:rsidRPr="00753F5C">
              <w:t>s</w:t>
            </w:r>
            <w:r w:rsidRPr="00753F5C">
              <w:t xml:space="preserve"> of </w:t>
            </w:r>
            <w:bookmarkEnd w:id="168"/>
            <w:r w:rsidR="007C28E1" w:rsidRPr="00753F5C">
              <w:t>Bid</w:t>
            </w:r>
            <w:r w:rsidR="00764728" w:rsidRPr="00753F5C">
              <w:t xml:space="preserve"> and</w:t>
            </w:r>
            <w:r w:rsidR="008C6B83" w:rsidRPr="00753F5C">
              <w:t xml:space="preserve"> </w:t>
            </w:r>
            <w:r w:rsidRPr="00753F5C">
              <w:t>Schedules</w:t>
            </w:r>
            <w:bookmarkEnd w:id="169"/>
            <w:bookmarkEnd w:id="170"/>
            <w:bookmarkEnd w:id="171"/>
          </w:p>
        </w:tc>
        <w:tc>
          <w:tcPr>
            <w:tcW w:w="6783" w:type="dxa"/>
          </w:tcPr>
          <w:p w14:paraId="5DDC940B" w14:textId="77777777" w:rsidR="007B586E" w:rsidRPr="00753F5C" w:rsidRDefault="00877FDF" w:rsidP="0000039F">
            <w:pPr>
              <w:pStyle w:val="Header2-SubClauses"/>
              <w:tabs>
                <w:tab w:val="num" w:pos="784"/>
              </w:tabs>
              <w:spacing w:before="120" w:after="120"/>
              <w:ind w:left="576" w:hanging="576"/>
            </w:pPr>
            <w:r w:rsidRPr="00753F5C">
              <w:t>T</w:t>
            </w:r>
            <w:r w:rsidR="007B586E" w:rsidRPr="00753F5C">
              <w:t xml:space="preserve">he </w:t>
            </w:r>
            <w:r w:rsidR="00952000" w:rsidRPr="00753F5C">
              <w:t>Letter of Bid</w:t>
            </w:r>
            <w:r w:rsidR="00C362EF" w:rsidRPr="00753F5C">
              <w:t xml:space="preserve"> – Technical Part</w:t>
            </w:r>
            <w:r w:rsidR="006C2E2D" w:rsidRPr="00753F5C">
              <w:t xml:space="preserve">, </w:t>
            </w:r>
            <w:r w:rsidR="00C362EF" w:rsidRPr="00753F5C">
              <w:t>Letter of Bid – Financial Part and Price</w:t>
            </w:r>
            <w:r w:rsidR="002768A2" w:rsidRPr="00753F5C">
              <w:t>d Activity</w:t>
            </w:r>
            <w:r w:rsidR="00C362EF" w:rsidRPr="00753F5C">
              <w:t xml:space="preserve"> Schedules or </w:t>
            </w:r>
            <w:r w:rsidR="006C2E2D" w:rsidRPr="00753F5C">
              <w:t xml:space="preserve">Bill of Quantities </w:t>
            </w:r>
            <w:r w:rsidR="006211FC" w:rsidRPr="00753F5C">
              <w:t>shall be prepared using the relevant forms furnished</w:t>
            </w:r>
            <w:r w:rsidR="00CC318E" w:rsidRPr="00753F5C">
              <w:t xml:space="preserve"> in Section IV, </w:t>
            </w:r>
            <w:r w:rsidR="007C28E1" w:rsidRPr="00753F5C">
              <w:t>Bid</w:t>
            </w:r>
            <w:r w:rsidR="00CC318E" w:rsidRPr="00753F5C">
              <w:t xml:space="preserve">ding Forms. </w:t>
            </w:r>
            <w:r w:rsidR="006211FC" w:rsidRPr="00753F5C">
              <w:t>The forms must be completed without any alterations to the text, and no substitutes shall be accepted except as provided under ITB 20.</w:t>
            </w:r>
            <w:r w:rsidR="00AD627C" w:rsidRPr="00753F5C">
              <w:t>3</w:t>
            </w:r>
            <w:r w:rsidR="00CC318E" w:rsidRPr="00753F5C">
              <w:t xml:space="preserve">. </w:t>
            </w:r>
            <w:r w:rsidR="007B586E" w:rsidRPr="00753F5C">
              <w:t>All blank spaces shall be filled in with the information requested.</w:t>
            </w:r>
          </w:p>
        </w:tc>
      </w:tr>
      <w:tr w:rsidR="00FA15C7" w:rsidRPr="00753F5C" w14:paraId="3BFA1B21" w14:textId="77777777" w:rsidTr="001A2F78">
        <w:trPr>
          <w:jc w:val="center"/>
        </w:trPr>
        <w:tc>
          <w:tcPr>
            <w:tcW w:w="2520" w:type="dxa"/>
          </w:tcPr>
          <w:p w14:paraId="0D8B7CBF" w14:textId="77777777" w:rsidR="007B586E" w:rsidRPr="00753F5C" w:rsidRDefault="007B586E" w:rsidP="00FF4BAD">
            <w:pPr>
              <w:pStyle w:val="ITBh2"/>
              <w:tabs>
                <w:tab w:val="clear" w:pos="432"/>
              </w:tabs>
              <w:spacing w:before="120" w:after="120"/>
              <w:ind w:left="360" w:hanging="360"/>
            </w:pPr>
            <w:bookmarkStart w:id="172" w:name="_Toc438438834"/>
            <w:bookmarkStart w:id="173" w:name="_Toc438532587"/>
            <w:bookmarkStart w:id="174" w:name="_Toc438733978"/>
            <w:bookmarkStart w:id="175" w:name="_Toc438907017"/>
            <w:bookmarkStart w:id="176" w:name="_Toc438907216"/>
            <w:bookmarkStart w:id="177" w:name="_Toc97371016"/>
            <w:bookmarkStart w:id="178" w:name="_Toc139863115"/>
            <w:bookmarkStart w:id="179" w:name="_Toc325723931"/>
            <w:bookmarkStart w:id="180" w:name="_Toc206499120"/>
            <w:r w:rsidRPr="00753F5C">
              <w:t xml:space="preserve">Alternative </w:t>
            </w:r>
            <w:r w:rsidR="007C28E1" w:rsidRPr="00753F5C">
              <w:t>Bid</w:t>
            </w:r>
            <w:r w:rsidRPr="00753F5C">
              <w:t>s</w:t>
            </w:r>
            <w:bookmarkEnd w:id="172"/>
            <w:bookmarkEnd w:id="173"/>
            <w:bookmarkEnd w:id="174"/>
            <w:bookmarkEnd w:id="175"/>
            <w:bookmarkEnd w:id="176"/>
            <w:bookmarkEnd w:id="177"/>
            <w:bookmarkEnd w:id="178"/>
            <w:bookmarkEnd w:id="179"/>
            <w:bookmarkEnd w:id="180"/>
          </w:p>
        </w:tc>
        <w:tc>
          <w:tcPr>
            <w:tcW w:w="6783" w:type="dxa"/>
          </w:tcPr>
          <w:p w14:paraId="3B3D5BDE" w14:textId="77777777" w:rsidR="007B586E" w:rsidRPr="00753F5C" w:rsidRDefault="007B586E" w:rsidP="0000039F">
            <w:pPr>
              <w:pStyle w:val="Header2-SubClauses"/>
              <w:tabs>
                <w:tab w:val="num" w:pos="784"/>
              </w:tabs>
              <w:spacing w:before="120" w:after="120"/>
              <w:ind w:left="576" w:hanging="576"/>
            </w:pPr>
            <w:r w:rsidRPr="00753F5C">
              <w:t xml:space="preserve">Unless otherwise </w:t>
            </w:r>
            <w:r w:rsidR="005F0029" w:rsidRPr="00753F5C">
              <w:rPr>
                <w:b/>
              </w:rPr>
              <w:t>specified</w:t>
            </w:r>
            <w:r w:rsidRPr="00753F5C">
              <w:rPr>
                <w:b/>
              </w:rPr>
              <w:t xml:space="preserve"> in the BDS</w:t>
            </w:r>
            <w:r w:rsidRPr="00753F5C">
              <w:t xml:space="preserve">, alternative </w:t>
            </w:r>
            <w:r w:rsidR="007C28E1" w:rsidRPr="00753F5C">
              <w:t>Bid</w:t>
            </w:r>
            <w:r w:rsidRPr="00753F5C">
              <w:t xml:space="preserve">s shall not be considered. </w:t>
            </w:r>
          </w:p>
        </w:tc>
      </w:tr>
      <w:tr w:rsidR="00FA15C7" w:rsidRPr="00753F5C" w14:paraId="2798055E" w14:textId="77777777" w:rsidTr="001A2F78">
        <w:trPr>
          <w:jc w:val="center"/>
        </w:trPr>
        <w:tc>
          <w:tcPr>
            <w:tcW w:w="2520" w:type="dxa"/>
          </w:tcPr>
          <w:p w14:paraId="04EFA5C5"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78B735CE" w14:textId="77777777" w:rsidR="007B586E" w:rsidRPr="00753F5C" w:rsidRDefault="007B586E" w:rsidP="0000039F">
            <w:pPr>
              <w:pStyle w:val="Header2-SubClauses"/>
              <w:tabs>
                <w:tab w:val="num" w:pos="784"/>
              </w:tabs>
              <w:spacing w:before="120" w:after="120"/>
              <w:ind w:left="576" w:hanging="576"/>
            </w:pPr>
            <w:r w:rsidRPr="00753F5C">
              <w:t xml:space="preserve">When alternative times for completion are explicitly invited, a statement to that effect will be </w:t>
            </w:r>
            <w:r w:rsidRPr="00753F5C">
              <w:rPr>
                <w:b/>
              </w:rPr>
              <w:t>included in the BDS</w:t>
            </w:r>
            <w:r w:rsidRPr="00753F5C">
              <w:t xml:space="preserve">, </w:t>
            </w:r>
            <w:r w:rsidR="00375670" w:rsidRPr="00753F5C">
              <w:t xml:space="preserve">and the method of evaluating </w:t>
            </w:r>
            <w:r w:rsidR="00151C3E" w:rsidRPr="00753F5C">
              <w:t>different alternative times for completion</w:t>
            </w:r>
            <w:r w:rsidR="00375670" w:rsidRPr="00753F5C">
              <w:t xml:space="preserve"> will be described in Section III, Evaluation and Qualification Criteria.</w:t>
            </w:r>
          </w:p>
        </w:tc>
      </w:tr>
      <w:tr w:rsidR="00FA15C7" w:rsidRPr="00753F5C" w14:paraId="2D928D81" w14:textId="77777777" w:rsidTr="001A2F78">
        <w:trPr>
          <w:jc w:val="center"/>
        </w:trPr>
        <w:tc>
          <w:tcPr>
            <w:tcW w:w="2520" w:type="dxa"/>
          </w:tcPr>
          <w:p w14:paraId="0E129F6C"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7B7AB584" w14:textId="77777777" w:rsidR="007B586E" w:rsidRPr="00753F5C" w:rsidRDefault="00DD30AF" w:rsidP="0000039F">
            <w:pPr>
              <w:pStyle w:val="Header2-SubClauses"/>
              <w:tabs>
                <w:tab w:val="num" w:pos="784"/>
              </w:tabs>
              <w:spacing w:before="120" w:after="120"/>
              <w:ind w:left="576" w:hanging="576"/>
            </w:pPr>
            <w:r w:rsidRPr="00753F5C">
              <w:t xml:space="preserve">Except as </w:t>
            </w:r>
            <w:r w:rsidR="00A91A43" w:rsidRPr="00753F5C">
              <w:t xml:space="preserve">provided under </w:t>
            </w:r>
            <w:r w:rsidR="007B586E" w:rsidRPr="00753F5C">
              <w:t xml:space="preserve">ITB 13.4 below, </w:t>
            </w:r>
            <w:r w:rsidR="007C28E1" w:rsidRPr="00753F5C">
              <w:t>Bid</w:t>
            </w:r>
            <w:r w:rsidR="007B586E" w:rsidRPr="00753F5C">
              <w:t xml:space="preserve">ders wishing to offer technical alternatives to the requirements of the </w:t>
            </w:r>
            <w:r w:rsidR="00DC2741" w:rsidRPr="00753F5C">
              <w:t>bidding document</w:t>
            </w:r>
            <w:r w:rsidR="007B586E" w:rsidRPr="00753F5C">
              <w:t xml:space="preserve"> must first price the </w:t>
            </w:r>
            <w:r w:rsidR="00283744" w:rsidRPr="00753F5C">
              <w:t>Employer</w:t>
            </w:r>
            <w:r w:rsidR="007B586E" w:rsidRPr="00753F5C">
              <w:t xml:space="preserve">’s design as described in the </w:t>
            </w:r>
            <w:r w:rsidR="00DC2741" w:rsidRPr="00753F5C">
              <w:t>bidding document</w:t>
            </w:r>
            <w:r w:rsidR="007B586E" w:rsidRPr="00753F5C">
              <w:t xml:space="preserve"> and shall further provide all information necessary for a complete evaluation of the alternative by the </w:t>
            </w:r>
            <w:r w:rsidR="00283744" w:rsidRPr="00753F5C">
              <w:t>Employer</w:t>
            </w:r>
            <w:r w:rsidR="007B586E" w:rsidRPr="00753F5C">
              <w:t xml:space="preserve">, including drawings, design calculations, technical specifications, breakdown of prices, and proposed construction methodology and other relevant details. Only the technical alternatives, if any, of the </w:t>
            </w:r>
            <w:r w:rsidR="00375670" w:rsidRPr="00753F5C">
              <w:t xml:space="preserve">Bidder with the Most Advantageous Bid </w:t>
            </w:r>
            <w:r w:rsidR="007B586E" w:rsidRPr="00753F5C">
              <w:t xml:space="preserve">conforming to the basic technical requirements shall be considered by the </w:t>
            </w:r>
            <w:r w:rsidR="00283744" w:rsidRPr="00753F5C">
              <w:t>Employer</w:t>
            </w:r>
            <w:r w:rsidR="007B586E" w:rsidRPr="00753F5C">
              <w:t>.</w:t>
            </w:r>
          </w:p>
        </w:tc>
      </w:tr>
      <w:tr w:rsidR="00FA15C7" w:rsidRPr="00753F5C" w14:paraId="4EB9BF08" w14:textId="77777777" w:rsidTr="001A2F78">
        <w:trPr>
          <w:jc w:val="center"/>
        </w:trPr>
        <w:tc>
          <w:tcPr>
            <w:tcW w:w="2520" w:type="dxa"/>
          </w:tcPr>
          <w:p w14:paraId="6A4B4DC6"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65F3A2CF" w14:textId="77777777" w:rsidR="007B586E" w:rsidRPr="00753F5C" w:rsidRDefault="007B586E" w:rsidP="0000039F">
            <w:pPr>
              <w:pStyle w:val="Header2-SubClauses"/>
              <w:tabs>
                <w:tab w:val="num" w:pos="784"/>
              </w:tabs>
              <w:spacing w:before="120" w:after="120"/>
              <w:ind w:left="576" w:hanging="576"/>
            </w:pPr>
            <w:r w:rsidRPr="00753F5C">
              <w:t xml:space="preserve">When </w:t>
            </w:r>
            <w:r w:rsidRPr="00753F5C">
              <w:rPr>
                <w:b/>
              </w:rPr>
              <w:t>specified</w:t>
            </w:r>
            <w:r w:rsidRPr="00753F5C">
              <w:t xml:space="preserve"> </w:t>
            </w:r>
            <w:r w:rsidRPr="00753F5C">
              <w:rPr>
                <w:b/>
              </w:rPr>
              <w:t>in the BDS</w:t>
            </w:r>
            <w:r w:rsidRPr="00753F5C">
              <w:t xml:space="preserve">, </w:t>
            </w:r>
            <w:r w:rsidR="007C28E1" w:rsidRPr="00753F5C">
              <w:t>Bid</w:t>
            </w:r>
            <w:r w:rsidRPr="00753F5C">
              <w:t>ders are permitted to submit alternative technical solutions for specified parts of the Works</w:t>
            </w:r>
            <w:r w:rsidR="00BD09EC" w:rsidRPr="00753F5C">
              <w:t>.</w:t>
            </w:r>
            <w:r w:rsidR="006211FC" w:rsidRPr="00753F5C">
              <w:t xml:space="preserve"> </w:t>
            </w:r>
            <w:r w:rsidRPr="00753F5C">
              <w:lastRenderedPageBreak/>
              <w:t xml:space="preserve">Such parts will be </w:t>
            </w:r>
            <w:r w:rsidRPr="00753F5C">
              <w:rPr>
                <w:b/>
              </w:rPr>
              <w:t>identified in the BDS</w:t>
            </w:r>
            <w:r w:rsidRPr="00753F5C">
              <w:t xml:space="preserve"> and described in Section </w:t>
            </w:r>
            <w:r w:rsidRPr="00753F5C">
              <w:rPr>
                <w:rStyle w:val="StyleHeader2-SubClausesItalicChar"/>
                <w:rFonts w:cs="Times New Roman"/>
                <w:i w:val="0"/>
              </w:rPr>
              <w:t>VI</w:t>
            </w:r>
            <w:r w:rsidR="00A91A43" w:rsidRPr="00753F5C">
              <w:rPr>
                <w:rStyle w:val="StyleHeader2-SubClausesItalicChar"/>
                <w:rFonts w:cs="Times New Roman"/>
                <w:i w:val="0"/>
              </w:rPr>
              <w:t>I</w:t>
            </w:r>
            <w:r w:rsidR="006F434D" w:rsidRPr="00753F5C">
              <w:rPr>
                <w:rStyle w:val="StyleHeader2-SubClausesItalicChar"/>
                <w:rFonts w:cs="Times New Roman"/>
                <w:i w:val="0"/>
              </w:rPr>
              <w:t>,</w:t>
            </w:r>
            <w:r w:rsidRPr="00753F5C">
              <w:rPr>
                <w:i/>
              </w:rPr>
              <w:t xml:space="preserve"> </w:t>
            </w:r>
            <w:r w:rsidR="00A91A43" w:rsidRPr="00753F5C">
              <w:rPr>
                <w:rStyle w:val="StyleHeader2-SubClausesItalicChar"/>
                <w:rFonts w:cs="Times New Roman"/>
                <w:i w:val="0"/>
              </w:rPr>
              <w:t>Works</w:t>
            </w:r>
            <w:r w:rsidR="006F434D" w:rsidRPr="00753F5C">
              <w:rPr>
                <w:rStyle w:val="StyleHeader2-SubClausesItalicChar"/>
                <w:rFonts w:cs="Times New Roman"/>
                <w:i w:val="0"/>
              </w:rPr>
              <w:t>’</w:t>
            </w:r>
            <w:r w:rsidR="00A91A43" w:rsidRPr="00753F5C">
              <w:rPr>
                <w:rStyle w:val="StyleHeader2-SubClausesItalicChar"/>
                <w:rFonts w:cs="Times New Roman"/>
                <w:i w:val="0"/>
              </w:rPr>
              <w:t xml:space="preserve"> </w:t>
            </w:r>
            <w:r w:rsidRPr="00753F5C">
              <w:t xml:space="preserve">Requirements. The method for their evaluation will be stipulated in Section </w:t>
            </w:r>
            <w:r w:rsidRPr="00753F5C">
              <w:rPr>
                <w:rStyle w:val="StyleHeader2-SubClausesItalicChar"/>
                <w:rFonts w:cs="Times New Roman"/>
                <w:i w:val="0"/>
                <w:iCs w:val="0"/>
              </w:rPr>
              <w:t>III</w:t>
            </w:r>
            <w:r w:rsidR="006F434D" w:rsidRPr="00753F5C">
              <w:rPr>
                <w:rStyle w:val="StyleHeader2-SubClausesItalicChar"/>
                <w:rFonts w:cs="Times New Roman"/>
                <w:i w:val="0"/>
                <w:iCs w:val="0"/>
              </w:rPr>
              <w:t>,</w:t>
            </w:r>
            <w:r w:rsidRPr="00753F5C">
              <w:rPr>
                <w:i/>
                <w:iCs/>
              </w:rPr>
              <w:t xml:space="preserve"> </w:t>
            </w:r>
            <w:r w:rsidRPr="00753F5C">
              <w:t>Evaluation and Qualification Criteria.</w:t>
            </w:r>
          </w:p>
        </w:tc>
      </w:tr>
      <w:tr w:rsidR="00FA15C7" w:rsidRPr="00753F5C" w14:paraId="7B74B903" w14:textId="77777777" w:rsidTr="001A2F78">
        <w:trPr>
          <w:jc w:val="center"/>
        </w:trPr>
        <w:tc>
          <w:tcPr>
            <w:tcW w:w="2520" w:type="dxa"/>
          </w:tcPr>
          <w:p w14:paraId="46E27BF5" w14:textId="77777777" w:rsidR="007B586E" w:rsidRPr="00753F5C" w:rsidRDefault="007C28E1" w:rsidP="00FF4BAD">
            <w:pPr>
              <w:pStyle w:val="ITBh2"/>
              <w:tabs>
                <w:tab w:val="clear" w:pos="432"/>
              </w:tabs>
              <w:spacing w:before="120" w:after="120"/>
              <w:ind w:left="360" w:hanging="360"/>
            </w:pPr>
            <w:bookmarkStart w:id="181" w:name="_Toc438438835"/>
            <w:bookmarkStart w:id="182" w:name="_Toc438532588"/>
            <w:bookmarkStart w:id="183" w:name="_Toc438733979"/>
            <w:bookmarkStart w:id="184" w:name="_Toc438907018"/>
            <w:bookmarkStart w:id="185" w:name="_Toc438907217"/>
            <w:bookmarkStart w:id="186" w:name="_Toc97371017"/>
            <w:bookmarkStart w:id="187" w:name="_Toc139863116"/>
            <w:bookmarkStart w:id="188" w:name="_Toc325723932"/>
            <w:bookmarkStart w:id="189" w:name="_Toc206499121"/>
            <w:r w:rsidRPr="00753F5C">
              <w:lastRenderedPageBreak/>
              <w:t>Bid</w:t>
            </w:r>
            <w:r w:rsidR="007B586E" w:rsidRPr="00753F5C">
              <w:t xml:space="preserve"> </w:t>
            </w:r>
            <w:r w:rsidR="00764728" w:rsidRPr="00753F5C">
              <w:t>P</w:t>
            </w:r>
            <w:r w:rsidR="00A330FC" w:rsidRPr="00753F5C">
              <w:t xml:space="preserve">rices </w:t>
            </w:r>
            <w:r w:rsidR="007B586E" w:rsidRPr="00753F5C">
              <w:t>and Discounts</w:t>
            </w:r>
            <w:bookmarkEnd w:id="181"/>
            <w:bookmarkEnd w:id="182"/>
            <w:bookmarkEnd w:id="183"/>
            <w:bookmarkEnd w:id="184"/>
            <w:bookmarkEnd w:id="185"/>
            <w:bookmarkEnd w:id="186"/>
            <w:bookmarkEnd w:id="187"/>
            <w:bookmarkEnd w:id="188"/>
            <w:bookmarkEnd w:id="189"/>
          </w:p>
        </w:tc>
        <w:tc>
          <w:tcPr>
            <w:tcW w:w="6783" w:type="dxa"/>
          </w:tcPr>
          <w:p w14:paraId="79BA4EFA" w14:textId="77777777" w:rsidR="007B586E" w:rsidRPr="00753F5C" w:rsidRDefault="007B586E" w:rsidP="00FF4BAD">
            <w:pPr>
              <w:pStyle w:val="Header2-SubClauses"/>
              <w:tabs>
                <w:tab w:val="num" w:pos="955"/>
              </w:tabs>
              <w:spacing w:before="120" w:after="120"/>
              <w:ind w:left="576" w:hanging="576"/>
              <w:rPr>
                <w:rFonts w:cs="Times New Roman"/>
              </w:rPr>
            </w:pPr>
            <w:r w:rsidRPr="00753F5C">
              <w:rPr>
                <w:rFonts w:cs="Times New Roman"/>
              </w:rPr>
              <w:t xml:space="preserve">The prices and discounts quoted by the </w:t>
            </w:r>
            <w:r w:rsidR="007C28E1" w:rsidRPr="00753F5C">
              <w:rPr>
                <w:rFonts w:cs="Times New Roman"/>
              </w:rPr>
              <w:t>Bid</w:t>
            </w:r>
            <w:r w:rsidRPr="00753F5C">
              <w:rPr>
                <w:rFonts w:cs="Times New Roman"/>
              </w:rPr>
              <w:t xml:space="preserve">der in the </w:t>
            </w:r>
            <w:r w:rsidR="00C362EF" w:rsidRPr="00753F5C">
              <w:rPr>
                <w:rFonts w:cs="Times New Roman"/>
              </w:rPr>
              <w:t xml:space="preserve">Letter of Bid – Financial Part and </w:t>
            </w:r>
            <w:r w:rsidRPr="00753F5C">
              <w:rPr>
                <w:rFonts w:cs="Times New Roman"/>
              </w:rPr>
              <w:t xml:space="preserve">in the </w:t>
            </w:r>
            <w:r w:rsidR="00C362EF" w:rsidRPr="00753F5C">
              <w:rPr>
                <w:rFonts w:cs="Times New Roman"/>
              </w:rPr>
              <w:t>Price</w:t>
            </w:r>
            <w:r w:rsidR="002768A2" w:rsidRPr="00753F5C">
              <w:rPr>
                <w:rFonts w:cs="Times New Roman"/>
              </w:rPr>
              <w:t xml:space="preserve">d Activity </w:t>
            </w:r>
            <w:r w:rsidR="00BC2F55" w:rsidRPr="00753F5C">
              <w:rPr>
                <w:rFonts w:cs="Times New Roman"/>
              </w:rPr>
              <w:t>Schedule</w:t>
            </w:r>
            <w:r w:rsidR="00C362EF" w:rsidRPr="00753F5C">
              <w:rPr>
                <w:rFonts w:cs="Times New Roman"/>
              </w:rPr>
              <w:t xml:space="preserve"> or </w:t>
            </w:r>
            <w:r w:rsidR="004A1429" w:rsidRPr="00753F5C">
              <w:rPr>
                <w:rFonts w:cs="Times New Roman"/>
              </w:rPr>
              <w:t>Bill of Quantities</w:t>
            </w:r>
            <w:r w:rsidR="00C362EF" w:rsidRPr="00753F5C">
              <w:rPr>
                <w:rFonts w:cs="Times New Roman"/>
              </w:rPr>
              <w:t xml:space="preserve"> </w:t>
            </w:r>
            <w:r w:rsidRPr="00753F5C">
              <w:rPr>
                <w:rFonts w:cs="Times New Roman"/>
              </w:rPr>
              <w:t>shall conform to the requirements specified below.</w:t>
            </w:r>
          </w:p>
        </w:tc>
      </w:tr>
      <w:tr w:rsidR="00FA15C7" w:rsidRPr="00753F5C" w14:paraId="52FF2673" w14:textId="77777777" w:rsidTr="001A2F78">
        <w:trPr>
          <w:jc w:val="center"/>
        </w:trPr>
        <w:tc>
          <w:tcPr>
            <w:tcW w:w="2520" w:type="dxa"/>
          </w:tcPr>
          <w:p w14:paraId="47EAB362"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11F083DB" w14:textId="77777777" w:rsidR="007B586E" w:rsidRPr="00753F5C" w:rsidRDefault="003769D7" w:rsidP="00FF4BAD">
            <w:pPr>
              <w:pStyle w:val="Header2-SubClauses"/>
              <w:tabs>
                <w:tab w:val="num" w:pos="955"/>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shall submit a </w:t>
            </w:r>
            <w:r w:rsidR="007C28E1" w:rsidRPr="00753F5C">
              <w:rPr>
                <w:rFonts w:cs="Times New Roman"/>
              </w:rPr>
              <w:t>Bid</w:t>
            </w:r>
            <w:r w:rsidRPr="00753F5C">
              <w:rPr>
                <w:rFonts w:cs="Times New Roman"/>
              </w:rPr>
              <w:t xml:space="preserve"> for the whole of the </w:t>
            </w:r>
            <w:r w:rsidR="00B87C6E" w:rsidRPr="00753F5C">
              <w:rPr>
                <w:rFonts w:cs="Times New Roman"/>
              </w:rPr>
              <w:t>W</w:t>
            </w:r>
            <w:r w:rsidRPr="00753F5C">
              <w:rPr>
                <w:rFonts w:cs="Times New Roman"/>
              </w:rPr>
              <w:t xml:space="preserve">orks described in ITB 1.1 by filling in prices for all items of the Works, as identified in Section </w:t>
            </w:r>
            <w:r w:rsidR="00A44519" w:rsidRPr="00753F5C">
              <w:rPr>
                <w:rFonts w:cs="Times New Roman"/>
              </w:rPr>
              <w:t>IV</w:t>
            </w:r>
            <w:r w:rsidR="00841B41" w:rsidRPr="00753F5C">
              <w:rPr>
                <w:rFonts w:cs="Times New Roman"/>
              </w:rPr>
              <w:t>,</w:t>
            </w:r>
            <w:r w:rsidRPr="00753F5C">
              <w:rPr>
                <w:rFonts w:cs="Times New Roman"/>
              </w:rPr>
              <w:t xml:space="preserve"> </w:t>
            </w:r>
            <w:r w:rsidR="007C28E1" w:rsidRPr="00753F5C">
              <w:rPr>
                <w:rFonts w:cs="Times New Roman"/>
              </w:rPr>
              <w:t>Bid</w:t>
            </w:r>
            <w:r w:rsidRPr="00753F5C">
              <w:rPr>
                <w:rFonts w:cs="Times New Roman"/>
              </w:rPr>
              <w:t xml:space="preserve">ding Forms. In case of admeasurement contracts, the </w:t>
            </w:r>
            <w:r w:rsidR="007C28E1" w:rsidRPr="00753F5C">
              <w:rPr>
                <w:rFonts w:cs="Times New Roman"/>
              </w:rPr>
              <w:t>Bid</w:t>
            </w:r>
            <w:r w:rsidRPr="00753F5C">
              <w:rPr>
                <w:rFonts w:cs="Times New Roman"/>
              </w:rPr>
              <w:t xml:space="preserve">der shall fill in rates and prices for all items of the Works described in the Bill of Quantities.  Items against which no rate or price is entered by the </w:t>
            </w:r>
            <w:r w:rsidR="007C28E1" w:rsidRPr="00753F5C">
              <w:rPr>
                <w:rFonts w:cs="Times New Roman"/>
              </w:rPr>
              <w:t>Bid</w:t>
            </w:r>
            <w:r w:rsidRPr="00753F5C">
              <w:rPr>
                <w:rFonts w:cs="Times New Roman"/>
              </w:rPr>
              <w:t xml:space="preserve">der will not be paid for by </w:t>
            </w:r>
            <w:bookmarkStart w:id="190" w:name="_Hlt364256874"/>
            <w:bookmarkEnd w:id="190"/>
            <w:r w:rsidRPr="00753F5C">
              <w:rPr>
                <w:rFonts w:cs="Times New Roman"/>
              </w:rPr>
              <w:t>the Employer when executed and shall be deemed covered by the rates for other items and prices in the Bill of Quantities.</w:t>
            </w:r>
          </w:p>
        </w:tc>
      </w:tr>
      <w:tr w:rsidR="00FA15C7" w:rsidRPr="00753F5C" w14:paraId="7DD6C155" w14:textId="77777777" w:rsidTr="001A2F78">
        <w:trPr>
          <w:jc w:val="center"/>
        </w:trPr>
        <w:tc>
          <w:tcPr>
            <w:tcW w:w="2520" w:type="dxa"/>
          </w:tcPr>
          <w:p w14:paraId="2172E4F8"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4FC6B3BE" w14:textId="77777777" w:rsidR="00B87C6E" w:rsidRPr="00753F5C" w:rsidRDefault="00B87C6E" w:rsidP="00FF4BAD">
            <w:pPr>
              <w:pStyle w:val="Header2-SubClauses"/>
              <w:tabs>
                <w:tab w:val="num" w:pos="964"/>
              </w:tabs>
              <w:spacing w:before="120" w:after="120"/>
              <w:ind w:left="576" w:hanging="576"/>
              <w:rPr>
                <w:rFonts w:cs="Times New Roman"/>
              </w:rPr>
            </w:pPr>
            <w:r w:rsidRPr="00753F5C">
              <w:rPr>
                <w:rFonts w:cs="Times New Roman"/>
              </w:rPr>
              <w:t>The price to be quoted in the Letter of Bid – Financial Part, in accordance with ITB 12.1, shall be the total price of the Bid, excluding any discounts offered.</w:t>
            </w:r>
          </w:p>
          <w:p w14:paraId="14EA5BF7" w14:textId="77777777" w:rsidR="000C4F96" w:rsidRPr="00753F5C" w:rsidRDefault="000C4F96" w:rsidP="00FF4BAD">
            <w:pPr>
              <w:pStyle w:val="Header2-SubClauses"/>
              <w:tabs>
                <w:tab w:val="num" w:pos="955"/>
              </w:tabs>
              <w:spacing w:before="120" w:after="120"/>
              <w:ind w:left="576" w:hanging="576"/>
              <w:rPr>
                <w:rFonts w:cs="Times New Roman"/>
              </w:rPr>
            </w:pPr>
            <w:r w:rsidRPr="00753F5C">
              <w:rPr>
                <w:rFonts w:cs="Times New Roman"/>
              </w:rPr>
              <w:t>The Bidder shall quote any discounts and indicate the methodology for their application in the Letter of Bid - Financial Part, in accordance with ITB 12.1.</w:t>
            </w:r>
          </w:p>
        </w:tc>
      </w:tr>
      <w:tr w:rsidR="00FA15C7" w:rsidRPr="00753F5C" w14:paraId="5EFB2DDF" w14:textId="77777777" w:rsidTr="001A2F78">
        <w:trPr>
          <w:jc w:val="center"/>
        </w:trPr>
        <w:tc>
          <w:tcPr>
            <w:tcW w:w="2520" w:type="dxa"/>
          </w:tcPr>
          <w:p w14:paraId="32C3D955" w14:textId="77777777" w:rsidR="007B586E" w:rsidRPr="00753F5C" w:rsidRDefault="007B586E" w:rsidP="00FF4BAD">
            <w:pPr>
              <w:pStyle w:val="i"/>
              <w:suppressAutoHyphens w:val="0"/>
              <w:spacing w:before="120" w:after="120"/>
              <w:rPr>
                <w:rFonts w:ascii="Times New Roman" w:hAnsi="Times New Roman"/>
                <w:sz w:val="24"/>
                <w:szCs w:val="24"/>
              </w:rPr>
            </w:pPr>
          </w:p>
        </w:tc>
        <w:tc>
          <w:tcPr>
            <w:tcW w:w="6783" w:type="dxa"/>
          </w:tcPr>
          <w:p w14:paraId="1E756AAC" w14:textId="468D22FF" w:rsidR="0012497D" w:rsidRPr="00753F5C" w:rsidRDefault="00C65B8A" w:rsidP="00FF4BAD">
            <w:pPr>
              <w:pStyle w:val="Header2-SubClauses"/>
              <w:tabs>
                <w:tab w:val="num" w:pos="955"/>
              </w:tabs>
              <w:spacing w:before="120" w:after="120"/>
              <w:ind w:left="576" w:hanging="576"/>
              <w:rPr>
                <w:rFonts w:cs="Times New Roman"/>
              </w:rPr>
            </w:pPr>
            <w:r w:rsidRPr="00753F5C">
              <w:rPr>
                <w:rFonts w:cs="Times New Roman"/>
                <w:color w:val="000000"/>
              </w:rPr>
              <w:t xml:space="preserve">Unless otherwise </w:t>
            </w:r>
            <w:r w:rsidRPr="00753F5C">
              <w:rPr>
                <w:rFonts w:cs="Times New Roman"/>
                <w:b/>
                <w:color w:val="000000"/>
              </w:rPr>
              <w:t xml:space="preserve">provided in the BDS, </w:t>
            </w:r>
            <w:r w:rsidRPr="00753F5C">
              <w:rPr>
                <w:rFonts w:cs="Times New Roman"/>
                <w:color w:val="000000"/>
              </w:rPr>
              <w:t>and the Conditions of Contract, th</w:t>
            </w:r>
            <w:r w:rsidRPr="00753F5C">
              <w:rPr>
                <w:rFonts w:cs="Times New Roman"/>
                <w:b/>
                <w:color w:val="000000"/>
              </w:rPr>
              <w:t>e</w:t>
            </w:r>
            <w:r w:rsidRPr="00753F5C">
              <w:rPr>
                <w:rFonts w:cs="Times New Roman"/>
              </w:rPr>
              <w:t xml:space="preserve"> p</w:t>
            </w:r>
            <w:r w:rsidR="003769D7" w:rsidRPr="00753F5C">
              <w:rPr>
                <w:rFonts w:cs="Times New Roman"/>
              </w:rPr>
              <w:t xml:space="preserve">rices quoted by the </w:t>
            </w:r>
            <w:r w:rsidR="007C28E1" w:rsidRPr="00753F5C">
              <w:rPr>
                <w:rFonts w:cs="Times New Roman"/>
              </w:rPr>
              <w:t>Bid</w:t>
            </w:r>
            <w:r w:rsidR="003769D7" w:rsidRPr="00753F5C">
              <w:rPr>
                <w:rFonts w:cs="Times New Roman"/>
              </w:rPr>
              <w:t xml:space="preserve">der </w:t>
            </w:r>
            <w:r w:rsidRPr="00753F5C">
              <w:rPr>
                <w:rFonts w:cs="Times New Roman"/>
              </w:rPr>
              <w:t>shall be fixed. If the prices quoted by the Bidder are</w:t>
            </w:r>
            <w:r w:rsidR="003769D7" w:rsidRPr="00753F5C">
              <w:rPr>
                <w:rFonts w:cs="Times New Roman"/>
              </w:rPr>
              <w:t xml:space="preserve"> subject to adjustment during the performance of the Contract in accordance with the provisions of the Conditions of Contract, the </w:t>
            </w:r>
            <w:r w:rsidR="007C28E1" w:rsidRPr="00753F5C">
              <w:rPr>
                <w:rFonts w:cs="Times New Roman"/>
              </w:rPr>
              <w:t>Bid</w:t>
            </w:r>
            <w:r w:rsidR="003769D7" w:rsidRPr="00753F5C">
              <w:rPr>
                <w:rFonts w:cs="Times New Roman"/>
              </w:rPr>
              <w:t xml:space="preserve">der shall furnish the indices and weightings for the price adjustment formulae in the </w:t>
            </w:r>
            <w:bookmarkStart w:id="191" w:name="_Hlt363824023"/>
            <w:r w:rsidR="003769D7" w:rsidRPr="00753F5C">
              <w:rPr>
                <w:rFonts w:cs="Times New Roman"/>
              </w:rPr>
              <w:t>Schedule of Adjustment</w:t>
            </w:r>
            <w:bookmarkEnd w:id="191"/>
            <w:r w:rsidR="003769D7" w:rsidRPr="00753F5C">
              <w:rPr>
                <w:rFonts w:cs="Times New Roman"/>
              </w:rPr>
              <w:t xml:space="preserve"> Data in Section IV- </w:t>
            </w:r>
            <w:r w:rsidR="007C28E1" w:rsidRPr="00753F5C">
              <w:rPr>
                <w:rFonts w:cs="Times New Roman"/>
              </w:rPr>
              <w:t>Bid</w:t>
            </w:r>
            <w:r w:rsidR="003769D7" w:rsidRPr="00753F5C">
              <w:rPr>
                <w:rFonts w:cs="Times New Roman"/>
              </w:rPr>
              <w:t xml:space="preserve">ding Forms and the Employer may require the </w:t>
            </w:r>
            <w:r w:rsidR="007C28E1" w:rsidRPr="00753F5C">
              <w:rPr>
                <w:rFonts w:cs="Times New Roman"/>
              </w:rPr>
              <w:t>Bid</w:t>
            </w:r>
            <w:r w:rsidR="003769D7" w:rsidRPr="00753F5C">
              <w:rPr>
                <w:rFonts w:cs="Times New Roman"/>
              </w:rPr>
              <w:t>der to justify its proposed indices and weightings</w:t>
            </w:r>
            <w:r w:rsidR="009D0C54">
              <w:rPr>
                <w:rFonts w:cs="Times New Roman"/>
              </w:rPr>
              <w:t>.</w:t>
            </w:r>
          </w:p>
          <w:p w14:paraId="198A0554" w14:textId="31B920DA" w:rsidR="007B586E" w:rsidRPr="00753F5C" w:rsidRDefault="007B586E" w:rsidP="00FF4BAD">
            <w:pPr>
              <w:pStyle w:val="Header2-SubClauses"/>
              <w:tabs>
                <w:tab w:val="num" w:pos="955"/>
              </w:tabs>
              <w:spacing w:before="120" w:after="120"/>
              <w:ind w:left="576" w:hanging="576"/>
              <w:rPr>
                <w:rFonts w:cs="Times New Roman"/>
              </w:rPr>
            </w:pPr>
            <w:r w:rsidRPr="00753F5C">
              <w:rPr>
                <w:rFonts w:cs="Times New Roman"/>
              </w:rPr>
              <w:t xml:space="preserve">If so </w:t>
            </w:r>
            <w:r w:rsidR="005F0029" w:rsidRPr="00753F5C">
              <w:rPr>
                <w:rFonts w:cs="Times New Roman"/>
              </w:rPr>
              <w:t>specified</w:t>
            </w:r>
            <w:r w:rsidRPr="00753F5C">
              <w:rPr>
                <w:rFonts w:cs="Times New Roman"/>
              </w:rPr>
              <w:t xml:space="preserve"> in ITB 1.1, </w:t>
            </w:r>
            <w:r w:rsidR="007C28E1" w:rsidRPr="00753F5C">
              <w:rPr>
                <w:rFonts w:cs="Times New Roman"/>
              </w:rPr>
              <w:t>Bid</w:t>
            </w:r>
            <w:r w:rsidRPr="00753F5C">
              <w:rPr>
                <w:rFonts w:cs="Times New Roman"/>
              </w:rPr>
              <w:t xml:space="preserve">s are invited for individual </w:t>
            </w:r>
            <w:r w:rsidR="002A34D0" w:rsidRPr="00753F5C">
              <w:rPr>
                <w:rFonts w:cs="Times New Roman"/>
              </w:rPr>
              <w:t>lots (contracts) or for any c</w:t>
            </w:r>
            <w:r w:rsidR="000742A5" w:rsidRPr="00753F5C">
              <w:rPr>
                <w:rFonts w:cs="Times New Roman"/>
              </w:rPr>
              <w:t xml:space="preserve">ombination of lots (packages). </w:t>
            </w:r>
            <w:r w:rsidR="007C28E1" w:rsidRPr="00753F5C">
              <w:rPr>
                <w:rFonts w:cs="Times New Roman"/>
              </w:rPr>
              <w:t>Bid</w:t>
            </w:r>
            <w:r w:rsidR="002A34D0" w:rsidRPr="00753F5C">
              <w:rPr>
                <w:rFonts w:cs="Times New Roman"/>
              </w:rPr>
              <w:t xml:space="preserve">ders wishing to offer discounts for the award of more than one Contract shall specify in their </w:t>
            </w:r>
            <w:r w:rsidR="007C28E1" w:rsidRPr="00753F5C">
              <w:rPr>
                <w:rFonts w:cs="Times New Roman"/>
              </w:rPr>
              <w:t>Bid</w:t>
            </w:r>
            <w:r w:rsidR="002A34D0" w:rsidRPr="00753F5C">
              <w:rPr>
                <w:rFonts w:cs="Times New Roman"/>
              </w:rPr>
              <w:t xml:space="preserve"> the price reductions applicable to each package, or alternatively, to individual Contra</w:t>
            </w:r>
            <w:r w:rsidR="000742A5" w:rsidRPr="00753F5C">
              <w:rPr>
                <w:rFonts w:cs="Times New Roman"/>
              </w:rPr>
              <w:t xml:space="preserve">cts within the package. </w:t>
            </w:r>
            <w:r w:rsidR="002A34D0" w:rsidRPr="00753F5C">
              <w:rPr>
                <w:rFonts w:cs="Times New Roman"/>
              </w:rPr>
              <w:t>Discounts shall be submitted in accordance with ITB 14.</w:t>
            </w:r>
            <w:r w:rsidR="001A0016" w:rsidRPr="00753F5C">
              <w:rPr>
                <w:rFonts w:cs="Times New Roman"/>
              </w:rPr>
              <w:t>4</w:t>
            </w:r>
            <w:r w:rsidR="002A34D0" w:rsidRPr="00753F5C">
              <w:rPr>
                <w:rFonts w:cs="Times New Roman"/>
              </w:rPr>
              <w:t xml:space="preserve">, provided the </w:t>
            </w:r>
            <w:r w:rsidR="007C28E1" w:rsidRPr="00753F5C">
              <w:rPr>
                <w:rFonts w:cs="Times New Roman"/>
              </w:rPr>
              <w:t>Bid</w:t>
            </w:r>
            <w:r w:rsidR="002A34D0" w:rsidRPr="00753F5C">
              <w:rPr>
                <w:rFonts w:cs="Times New Roman"/>
              </w:rPr>
              <w:t xml:space="preserve">s for all </w:t>
            </w:r>
            <w:r w:rsidR="002A34D0" w:rsidRPr="00753F5C">
              <w:rPr>
                <w:rFonts w:cs="Times New Roman"/>
                <w:iCs/>
              </w:rPr>
              <w:t>lots (contracts)</w:t>
            </w:r>
            <w:r w:rsidR="002A34D0" w:rsidRPr="00753F5C">
              <w:rPr>
                <w:rFonts w:cs="Times New Roman"/>
              </w:rPr>
              <w:t xml:space="preserve"> are opened at the same time.</w:t>
            </w:r>
            <w:r w:rsidR="00DB2E47">
              <w:rPr>
                <w:b/>
              </w:rPr>
              <w:t xml:space="preserve"> H</w:t>
            </w:r>
            <w:r w:rsidR="00DB2E47" w:rsidRPr="1D428C31">
              <w:rPr>
                <w:b/>
              </w:rPr>
              <w:t>owever, discounts on condition of award of more than one contract will not be used for Bid evaluation purpose</w:t>
            </w:r>
            <w:r w:rsidR="00DB2E47">
              <w:rPr>
                <w:b/>
              </w:rPr>
              <w:t>.</w:t>
            </w:r>
          </w:p>
        </w:tc>
      </w:tr>
      <w:tr w:rsidR="00FA15C7" w:rsidRPr="00753F5C" w14:paraId="44A425A9" w14:textId="77777777" w:rsidTr="001A2F78">
        <w:trPr>
          <w:jc w:val="center"/>
        </w:trPr>
        <w:tc>
          <w:tcPr>
            <w:tcW w:w="2520" w:type="dxa"/>
          </w:tcPr>
          <w:p w14:paraId="651BB35A" w14:textId="77777777" w:rsidR="007B586E" w:rsidRPr="00753F5C" w:rsidRDefault="007B586E" w:rsidP="00FF4BAD">
            <w:pPr>
              <w:pStyle w:val="i"/>
              <w:suppressAutoHyphens w:val="0"/>
              <w:spacing w:before="120" w:after="120"/>
              <w:rPr>
                <w:rFonts w:ascii="Times New Roman" w:hAnsi="Times New Roman"/>
                <w:sz w:val="24"/>
                <w:szCs w:val="24"/>
              </w:rPr>
            </w:pPr>
          </w:p>
        </w:tc>
        <w:tc>
          <w:tcPr>
            <w:tcW w:w="6783" w:type="dxa"/>
          </w:tcPr>
          <w:p w14:paraId="72BC80BF" w14:textId="77777777" w:rsidR="005D09CC" w:rsidRPr="00753F5C" w:rsidRDefault="007B586E" w:rsidP="00FF4BAD">
            <w:pPr>
              <w:pStyle w:val="Header2-SubClauses"/>
              <w:tabs>
                <w:tab w:val="num" w:pos="955"/>
              </w:tabs>
              <w:spacing w:before="120" w:after="120"/>
              <w:ind w:left="576" w:hanging="576"/>
              <w:rPr>
                <w:rFonts w:cs="Times New Roman"/>
              </w:rPr>
            </w:pPr>
            <w:r w:rsidRPr="00753F5C">
              <w:rPr>
                <w:rFonts w:cs="Times New Roman"/>
              </w:rPr>
              <w:t xml:space="preserve">All duties, taxes, and other levies payable by the Contractor under the Contract, or for any other cause, as of the date 28 days prior to the deadline for submission of </w:t>
            </w:r>
            <w:r w:rsidR="007C28E1" w:rsidRPr="00753F5C">
              <w:rPr>
                <w:rFonts w:cs="Times New Roman"/>
              </w:rPr>
              <w:t>Bid</w:t>
            </w:r>
            <w:r w:rsidRPr="00753F5C">
              <w:rPr>
                <w:rFonts w:cs="Times New Roman"/>
              </w:rPr>
              <w:t>s, shall be included in the rates and prices</w:t>
            </w:r>
            <w:r w:rsidR="00BA77CE" w:rsidRPr="00753F5C">
              <w:rPr>
                <w:rStyle w:val="FootnoteReference"/>
                <w:rFonts w:cs="Times New Roman"/>
              </w:rPr>
              <w:footnoteReference w:id="12"/>
            </w:r>
            <w:r w:rsidRPr="00753F5C">
              <w:rPr>
                <w:rFonts w:cs="Times New Roman"/>
              </w:rPr>
              <w:t xml:space="preserve"> and the total </w:t>
            </w:r>
            <w:r w:rsidR="007C28E1" w:rsidRPr="00753F5C">
              <w:rPr>
                <w:rFonts w:cs="Times New Roman"/>
              </w:rPr>
              <w:t>Bid</w:t>
            </w:r>
            <w:r w:rsidRPr="00753F5C">
              <w:rPr>
                <w:rFonts w:cs="Times New Roman"/>
              </w:rPr>
              <w:t xml:space="preserve"> price submitted by the </w:t>
            </w:r>
            <w:r w:rsidR="007C28E1" w:rsidRPr="00753F5C">
              <w:rPr>
                <w:rFonts w:cs="Times New Roman"/>
              </w:rPr>
              <w:t>Bid</w:t>
            </w:r>
            <w:r w:rsidRPr="00753F5C">
              <w:rPr>
                <w:rFonts w:cs="Times New Roman"/>
              </w:rPr>
              <w:t>der.</w:t>
            </w:r>
          </w:p>
        </w:tc>
      </w:tr>
      <w:tr w:rsidR="00FA15C7" w:rsidRPr="00753F5C" w14:paraId="0EAA31FA" w14:textId="77777777" w:rsidTr="001A2F78">
        <w:trPr>
          <w:jc w:val="center"/>
        </w:trPr>
        <w:tc>
          <w:tcPr>
            <w:tcW w:w="2520" w:type="dxa"/>
          </w:tcPr>
          <w:p w14:paraId="68458B0D" w14:textId="77777777" w:rsidR="007B586E" w:rsidRPr="00753F5C" w:rsidRDefault="007B586E" w:rsidP="00FF4BAD">
            <w:pPr>
              <w:pStyle w:val="ITBh2"/>
              <w:tabs>
                <w:tab w:val="clear" w:pos="432"/>
              </w:tabs>
              <w:spacing w:before="120" w:after="120"/>
              <w:ind w:left="360" w:hanging="360"/>
            </w:pPr>
            <w:bookmarkStart w:id="192" w:name="_Toc438438836"/>
            <w:bookmarkStart w:id="193" w:name="_Toc438532597"/>
            <w:bookmarkStart w:id="194" w:name="_Toc438733980"/>
            <w:bookmarkStart w:id="195" w:name="_Toc438907019"/>
            <w:bookmarkStart w:id="196" w:name="_Toc438907218"/>
            <w:bookmarkStart w:id="197" w:name="_Toc97371018"/>
            <w:bookmarkStart w:id="198" w:name="_Toc139863117"/>
            <w:bookmarkStart w:id="199" w:name="_Toc325723933"/>
            <w:bookmarkStart w:id="200" w:name="_Toc206499122"/>
            <w:r w:rsidRPr="00753F5C">
              <w:t>Cu</w:t>
            </w:r>
            <w:bookmarkStart w:id="201" w:name="_Hlt438531797"/>
            <w:bookmarkEnd w:id="201"/>
            <w:r w:rsidRPr="00753F5C">
              <w:t xml:space="preserve">rrencies of </w:t>
            </w:r>
            <w:bookmarkEnd w:id="192"/>
            <w:bookmarkEnd w:id="193"/>
            <w:bookmarkEnd w:id="194"/>
            <w:bookmarkEnd w:id="195"/>
            <w:bookmarkEnd w:id="196"/>
            <w:r w:rsidR="007C28E1" w:rsidRPr="00753F5C">
              <w:t>Bid</w:t>
            </w:r>
            <w:r w:rsidRPr="00753F5C">
              <w:t xml:space="preserve"> and Payment</w:t>
            </w:r>
            <w:bookmarkEnd w:id="197"/>
            <w:bookmarkEnd w:id="198"/>
            <w:bookmarkEnd w:id="199"/>
            <w:bookmarkEnd w:id="200"/>
          </w:p>
        </w:tc>
        <w:tc>
          <w:tcPr>
            <w:tcW w:w="6783" w:type="dxa"/>
          </w:tcPr>
          <w:p w14:paraId="4EF45693" w14:textId="77777777" w:rsidR="007B586E" w:rsidRPr="00753F5C" w:rsidRDefault="007B586E" w:rsidP="00FF4BAD">
            <w:pPr>
              <w:pStyle w:val="Header2-SubClauses"/>
              <w:spacing w:before="120" w:after="120"/>
              <w:ind w:left="576" w:hanging="576"/>
              <w:rPr>
                <w:rFonts w:cs="Times New Roman"/>
                <w:i/>
              </w:rPr>
            </w:pPr>
            <w:r w:rsidRPr="00753F5C">
              <w:rPr>
                <w:rFonts w:cs="Times New Roman"/>
              </w:rPr>
              <w:t xml:space="preserve">The currency(ies) of the </w:t>
            </w:r>
            <w:r w:rsidR="007C28E1" w:rsidRPr="00753F5C">
              <w:rPr>
                <w:rFonts w:cs="Times New Roman"/>
              </w:rPr>
              <w:t>Bid</w:t>
            </w:r>
            <w:r w:rsidRPr="00753F5C">
              <w:rPr>
                <w:rFonts w:cs="Times New Roman"/>
              </w:rPr>
              <w:t xml:space="preserve"> </w:t>
            </w:r>
            <w:r w:rsidR="009E7D71" w:rsidRPr="00753F5C">
              <w:rPr>
                <w:rFonts w:cs="Times New Roman"/>
              </w:rPr>
              <w:t xml:space="preserve">and the currency(ies) of </w:t>
            </w:r>
            <w:r w:rsidR="006D7915" w:rsidRPr="00753F5C">
              <w:rPr>
                <w:rFonts w:cs="Times New Roman"/>
              </w:rPr>
              <w:t xml:space="preserve">payments </w:t>
            </w:r>
            <w:r w:rsidRPr="00753F5C">
              <w:rPr>
                <w:rFonts w:cs="Times New Roman"/>
              </w:rPr>
              <w:t xml:space="preserve">shall be </w:t>
            </w:r>
            <w:r w:rsidR="00156A89" w:rsidRPr="00753F5C">
              <w:rPr>
                <w:rFonts w:cs="Times New Roman"/>
              </w:rPr>
              <w:t>the same</w:t>
            </w:r>
            <w:r w:rsidR="00E14FCB" w:rsidRPr="00753F5C">
              <w:rPr>
                <w:rFonts w:cs="Times New Roman"/>
              </w:rPr>
              <w:t xml:space="preserve"> and shall be </w:t>
            </w:r>
            <w:r w:rsidR="00F023D7" w:rsidRPr="00753F5C">
              <w:rPr>
                <w:rFonts w:cs="Times New Roman"/>
              </w:rPr>
              <w:t>as</w:t>
            </w:r>
            <w:r w:rsidR="00F023D7" w:rsidRPr="00753F5C">
              <w:rPr>
                <w:rFonts w:cs="Times New Roman"/>
                <w:b/>
              </w:rPr>
              <w:t xml:space="preserve"> </w:t>
            </w:r>
            <w:r w:rsidR="00E14FCB" w:rsidRPr="00753F5C">
              <w:rPr>
                <w:rFonts w:cs="Times New Roman"/>
                <w:b/>
              </w:rPr>
              <w:t>specified in the BDS.</w:t>
            </w:r>
          </w:p>
        </w:tc>
      </w:tr>
      <w:tr w:rsidR="00FA15C7" w:rsidRPr="00753F5C" w14:paraId="68889A80" w14:textId="77777777" w:rsidTr="001A2F78">
        <w:trPr>
          <w:jc w:val="center"/>
        </w:trPr>
        <w:tc>
          <w:tcPr>
            <w:tcW w:w="2520" w:type="dxa"/>
          </w:tcPr>
          <w:p w14:paraId="324BFEDD"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51572DD5" w14:textId="77777777" w:rsidR="007B586E" w:rsidRDefault="007C28E1" w:rsidP="00FF4BAD">
            <w:pPr>
              <w:pStyle w:val="Header2-SubClauses"/>
              <w:spacing w:before="120" w:after="120"/>
              <w:ind w:left="576" w:hanging="576"/>
              <w:rPr>
                <w:rFonts w:cs="Times New Roman"/>
              </w:rPr>
            </w:pPr>
            <w:r w:rsidRPr="00753F5C">
              <w:rPr>
                <w:rFonts w:cs="Times New Roman"/>
                <w:iCs/>
              </w:rPr>
              <w:t>Bid</w:t>
            </w:r>
            <w:r w:rsidR="007B586E" w:rsidRPr="00753F5C">
              <w:rPr>
                <w:rFonts w:cs="Times New Roman"/>
                <w:iCs/>
              </w:rPr>
              <w:t xml:space="preserve">ders may be required by the </w:t>
            </w:r>
            <w:r w:rsidR="00283744" w:rsidRPr="00753F5C">
              <w:rPr>
                <w:rFonts w:cs="Times New Roman"/>
                <w:iCs/>
              </w:rPr>
              <w:t>Employer</w:t>
            </w:r>
            <w:r w:rsidR="007B586E" w:rsidRPr="00753F5C">
              <w:rPr>
                <w:rFonts w:cs="Times New Roman"/>
                <w:iCs/>
              </w:rPr>
              <w:t xml:space="preserve"> to justify, to the </w:t>
            </w:r>
            <w:r w:rsidR="00283744" w:rsidRPr="00753F5C">
              <w:rPr>
                <w:rFonts w:cs="Times New Roman"/>
              </w:rPr>
              <w:t>Employer</w:t>
            </w:r>
            <w:r w:rsidR="007B586E" w:rsidRPr="00753F5C">
              <w:rPr>
                <w:rFonts w:cs="Times New Roman"/>
              </w:rPr>
              <w:t>’s</w:t>
            </w:r>
            <w:r w:rsidR="007B586E" w:rsidRPr="00753F5C">
              <w:rPr>
                <w:rFonts w:cs="Times New Roman"/>
                <w:iCs/>
              </w:rPr>
              <w:t xml:space="preserve"> satisfaction, their local and foreign currency requirements, and to </w:t>
            </w:r>
            <w:r w:rsidR="007B586E" w:rsidRPr="00753F5C">
              <w:rPr>
                <w:rFonts w:cs="Times New Roman"/>
              </w:rPr>
              <w:t>substantiate</w:t>
            </w:r>
            <w:r w:rsidR="007B586E" w:rsidRPr="00753F5C">
              <w:rPr>
                <w:rFonts w:cs="Times New Roman"/>
                <w:iCs/>
              </w:rPr>
              <w:t xml:space="preserve"> that the amounts included in the </w:t>
            </w:r>
            <w:r w:rsidR="006D7915" w:rsidRPr="00753F5C">
              <w:rPr>
                <w:rFonts w:cs="Times New Roman"/>
              </w:rPr>
              <w:t>unit rates and prices and shown in the Schedule of Adjustment Data are reasonable</w:t>
            </w:r>
            <w:r w:rsidR="00766714" w:rsidRPr="00753F5C">
              <w:rPr>
                <w:rStyle w:val="FootnoteReference"/>
                <w:rFonts w:cs="Times New Roman"/>
              </w:rPr>
              <w:footnoteReference w:id="13"/>
            </w:r>
            <w:r w:rsidR="006D7915" w:rsidRPr="00753F5C">
              <w:rPr>
                <w:rFonts w:cs="Times New Roman"/>
              </w:rPr>
              <w:t>,</w:t>
            </w:r>
            <w:r w:rsidR="00A14BC5" w:rsidRPr="00753F5C">
              <w:rPr>
                <w:rFonts w:cs="Times New Roman"/>
              </w:rPr>
              <w:t xml:space="preserve"> </w:t>
            </w:r>
            <w:r w:rsidR="007B586E" w:rsidRPr="00753F5C">
              <w:rPr>
                <w:rFonts w:cs="Times New Roman"/>
                <w:iCs/>
              </w:rPr>
              <w:t xml:space="preserve">in which case a detailed breakdown of the foreign currency requirements shall be provided by </w:t>
            </w:r>
            <w:r w:rsidRPr="00753F5C">
              <w:rPr>
                <w:rFonts w:cs="Times New Roman"/>
                <w:iCs/>
              </w:rPr>
              <w:t>Bid</w:t>
            </w:r>
            <w:r w:rsidR="007B586E" w:rsidRPr="00753F5C">
              <w:rPr>
                <w:rFonts w:cs="Times New Roman"/>
                <w:iCs/>
              </w:rPr>
              <w:t>ders</w:t>
            </w:r>
            <w:r w:rsidR="007B586E" w:rsidRPr="00753F5C">
              <w:rPr>
                <w:rFonts w:cs="Times New Roman"/>
              </w:rPr>
              <w:t>.</w:t>
            </w:r>
          </w:p>
          <w:p w14:paraId="287D4339" w14:textId="5F2A3D5E" w:rsidR="00BE3038" w:rsidRPr="00753F5C" w:rsidRDefault="00BE3038" w:rsidP="00FF4BAD">
            <w:pPr>
              <w:pStyle w:val="Header2-SubClauses"/>
              <w:spacing w:before="120" w:after="120"/>
              <w:ind w:left="576" w:hanging="576"/>
              <w:rPr>
                <w:rFonts w:cs="Times New Roman"/>
              </w:rPr>
            </w:pPr>
            <w:r>
              <w:t>Subject to ITB</w:t>
            </w:r>
            <w:r w:rsidR="00A25FF5">
              <w:t xml:space="preserve"> </w:t>
            </w:r>
            <w:r>
              <w:t>15.2, t</w:t>
            </w:r>
            <w:r w:rsidRPr="09D79BFB">
              <w:t xml:space="preserve">he Bidder shall among other relevant factors, take into consideration the local </w:t>
            </w:r>
            <w:r w:rsidR="00882578">
              <w:t>labor</w:t>
            </w:r>
            <w:r w:rsidRPr="09D79BFB">
              <w:t xml:space="preserve"> requirements, specified in </w:t>
            </w:r>
            <w:r w:rsidRPr="00BD6DBD">
              <w:t>ITB 16.2</w:t>
            </w:r>
            <w:r w:rsidR="00EE0416">
              <w:t xml:space="preserve"> </w:t>
            </w:r>
            <w:r w:rsidRPr="09D79BFB">
              <w:t xml:space="preserve">when </w:t>
            </w:r>
            <w:r>
              <w:t>specifying (i)</w:t>
            </w:r>
            <w:r w:rsidRPr="09D79BFB">
              <w:t xml:space="preserve"> its local and foreign currency requirements</w:t>
            </w:r>
            <w:r>
              <w:t>,</w:t>
            </w:r>
            <w:r w:rsidRPr="09D79BFB">
              <w:t xml:space="preserve"> </w:t>
            </w:r>
            <w:r>
              <w:t xml:space="preserve">and (ii) </w:t>
            </w:r>
            <w:r w:rsidRPr="09D79BFB">
              <w:t>the weightings (and corresponding amounts) in the Table of Adjustment Data in Section IV- Bidding Forms</w:t>
            </w:r>
            <w:r>
              <w:t>,</w:t>
            </w:r>
            <w:r w:rsidRPr="09D79BFB">
              <w:t xml:space="preserve"> </w:t>
            </w:r>
            <w:r>
              <w:t>as</w:t>
            </w:r>
            <w:r w:rsidRPr="09D79BFB">
              <w:t xml:space="preserve"> applicable</w:t>
            </w:r>
          </w:p>
        </w:tc>
      </w:tr>
      <w:tr w:rsidR="00FA15C7" w:rsidRPr="00753F5C" w14:paraId="294C1BEB" w14:textId="77777777" w:rsidTr="001A2F78">
        <w:trPr>
          <w:jc w:val="center"/>
        </w:trPr>
        <w:tc>
          <w:tcPr>
            <w:tcW w:w="2520" w:type="dxa"/>
          </w:tcPr>
          <w:p w14:paraId="5B9C1490" w14:textId="53D80932" w:rsidR="007B586E" w:rsidRPr="00753F5C" w:rsidRDefault="007B586E" w:rsidP="00FF4BAD">
            <w:pPr>
              <w:pStyle w:val="ITBh2"/>
              <w:tabs>
                <w:tab w:val="clear" w:pos="432"/>
              </w:tabs>
              <w:spacing w:before="120" w:after="120"/>
              <w:ind w:left="360" w:hanging="360"/>
            </w:pPr>
            <w:bookmarkStart w:id="202" w:name="_Toc97371019"/>
            <w:bookmarkStart w:id="203" w:name="_Toc139863118"/>
            <w:bookmarkStart w:id="204" w:name="_Toc325723934"/>
            <w:bookmarkStart w:id="205" w:name="_Toc206499123"/>
            <w:r w:rsidRPr="00753F5C">
              <w:t>Technical Proposal</w:t>
            </w:r>
            <w:bookmarkEnd w:id="202"/>
            <w:bookmarkEnd w:id="203"/>
            <w:bookmarkEnd w:id="204"/>
            <w:bookmarkEnd w:id="205"/>
          </w:p>
        </w:tc>
        <w:tc>
          <w:tcPr>
            <w:tcW w:w="6783" w:type="dxa"/>
          </w:tcPr>
          <w:p w14:paraId="7D709AA0" w14:textId="03D0C859" w:rsidR="00EE0416" w:rsidRDefault="007B586E" w:rsidP="00FF4BAD">
            <w:pPr>
              <w:pStyle w:val="Header2-SubClauses"/>
              <w:tabs>
                <w:tab w:val="num" w:pos="813"/>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shall furnish a </w:t>
            </w:r>
            <w:r w:rsidR="00156A89" w:rsidRPr="00753F5C">
              <w:rPr>
                <w:rFonts w:cs="Times New Roman"/>
              </w:rPr>
              <w:t xml:space="preserve">technical proposal </w:t>
            </w:r>
            <w:r w:rsidR="00314971" w:rsidRPr="00753F5C">
              <w:rPr>
                <w:rFonts w:cs="Times New Roman"/>
              </w:rPr>
              <w:t xml:space="preserve">in the Technical Part of the Bid </w:t>
            </w:r>
            <w:r w:rsidRPr="00753F5C">
              <w:rPr>
                <w:rFonts w:cs="Times New Roman"/>
              </w:rPr>
              <w:t>including a statement of work methods, equipment, personnel</w:t>
            </w:r>
            <w:r w:rsidR="0098448E">
              <w:rPr>
                <w:rFonts w:cs="Times New Roman"/>
              </w:rPr>
              <w:t>,</w:t>
            </w:r>
            <w:r w:rsidR="00D42419">
              <w:rPr>
                <w:rFonts w:cs="Times New Roman"/>
              </w:rPr>
              <w:t xml:space="preserve"> </w:t>
            </w:r>
            <w:r w:rsidRPr="00753F5C">
              <w:rPr>
                <w:rFonts w:cs="Times New Roman"/>
              </w:rPr>
              <w:t xml:space="preserve">schedule and any other information as stipulated in Section </w:t>
            </w:r>
            <w:r w:rsidRPr="00753F5C">
              <w:rPr>
                <w:rStyle w:val="StyleHeader2-SubClausesItalicChar"/>
                <w:rFonts w:cs="Times New Roman"/>
                <w:i w:val="0"/>
              </w:rPr>
              <w:t>IV</w:t>
            </w:r>
            <w:r w:rsidR="00C8738F" w:rsidRPr="00753F5C">
              <w:rPr>
                <w:rStyle w:val="StyleHeader2-SubClausesItalicChar"/>
                <w:rFonts w:cs="Times New Roman"/>
                <w:i w:val="0"/>
              </w:rPr>
              <w:t>,</w:t>
            </w:r>
            <w:r w:rsidRPr="00753F5C">
              <w:rPr>
                <w:rFonts w:cs="Times New Roman"/>
              </w:rPr>
              <w:t xml:space="preserve"> </w:t>
            </w:r>
            <w:r w:rsidR="007C28E1" w:rsidRPr="00753F5C">
              <w:rPr>
                <w:rFonts w:cs="Times New Roman"/>
              </w:rPr>
              <w:t>Bid</w:t>
            </w:r>
            <w:r w:rsidRPr="00753F5C">
              <w:rPr>
                <w:rFonts w:cs="Times New Roman"/>
              </w:rPr>
              <w:t xml:space="preserve">ding Forms, in sufficient detail to demonstrate the adequacy of the </w:t>
            </w:r>
            <w:r w:rsidR="007C28E1" w:rsidRPr="00753F5C">
              <w:rPr>
                <w:rFonts w:cs="Times New Roman"/>
              </w:rPr>
              <w:t>Bid</w:t>
            </w:r>
            <w:r w:rsidRPr="00753F5C">
              <w:rPr>
                <w:rFonts w:cs="Times New Roman"/>
              </w:rPr>
              <w:t>ders’ proposal to meet the work</w:t>
            </w:r>
            <w:r w:rsidR="00E14FCB" w:rsidRPr="00753F5C">
              <w:rPr>
                <w:rFonts w:cs="Times New Roman"/>
              </w:rPr>
              <w:t>’s</w:t>
            </w:r>
            <w:r w:rsidRPr="00753F5C">
              <w:rPr>
                <w:rFonts w:cs="Times New Roman"/>
              </w:rPr>
              <w:t xml:space="preserve"> requirements and the completion time.</w:t>
            </w:r>
          </w:p>
          <w:p w14:paraId="0DCDC004" w14:textId="1E4790A5" w:rsidR="007B586E" w:rsidRPr="00A25FF5" w:rsidRDefault="00653940" w:rsidP="00A25FF5">
            <w:pPr>
              <w:pStyle w:val="Header2-SubClauses"/>
              <w:tabs>
                <w:tab w:val="num" w:pos="813"/>
              </w:tabs>
              <w:spacing w:before="120" w:after="120"/>
              <w:ind w:left="576" w:hanging="576"/>
              <w:rPr>
                <w:rFonts w:cs="Times New Roman"/>
              </w:rPr>
            </w:pPr>
            <w:r w:rsidRPr="004E5ACA">
              <w:t xml:space="preserve">Unless otherwise specified </w:t>
            </w:r>
            <w:r w:rsidRPr="004E5ACA">
              <w:rPr>
                <w:b/>
              </w:rPr>
              <w:t xml:space="preserve">in the BDS, </w:t>
            </w:r>
            <w:r w:rsidRPr="004E5ACA">
              <w:t xml:space="preserve">the Bidder shall: (i) allocate not less than 30% of the total </w:t>
            </w:r>
            <w:r w:rsidR="00882578" w:rsidRPr="004E5ACA">
              <w:t>labor</w:t>
            </w:r>
            <w:r w:rsidRPr="004E5ACA">
              <w:t xml:space="preserve"> cost under the contract to the employment of </w:t>
            </w:r>
            <w:r w:rsidR="002814D2" w:rsidRPr="004E5ACA">
              <w:t>l</w:t>
            </w:r>
            <w:r w:rsidR="00F7795E" w:rsidRPr="004E5ACA">
              <w:t xml:space="preserve">ocal </w:t>
            </w:r>
            <w:r w:rsidR="00882578" w:rsidRPr="004E5ACA">
              <w:t>labor</w:t>
            </w:r>
            <w:r w:rsidR="0098448E" w:rsidRPr="004E5ACA">
              <w:rPr>
                <w:rStyle w:val="FootnoteReference"/>
              </w:rPr>
              <w:footnoteReference w:id="14"/>
            </w:r>
            <w:r w:rsidRPr="004E5ACA">
              <w:t xml:space="preserve">; and (ii) submit </w:t>
            </w:r>
            <w:r w:rsidR="005C1E20" w:rsidRPr="004E5ACA">
              <w:t xml:space="preserve">the </w:t>
            </w:r>
            <w:r w:rsidR="000D2660" w:rsidRPr="004E5ACA">
              <w:t>L</w:t>
            </w:r>
            <w:r w:rsidRPr="004E5ACA">
              <w:t xml:space="preserve">ocal </w:t>
            </w:r>
            <w:r w:rsidR="000D2660" w:rsidRPr="004E5ACA">
              <w:t>L</w:t>
            </w:r>
            <w:r w:rsidR="00882578" w:rsidRPr="004E5ACA">
              <w:t>abor</w:t>
            </w:r>
            <w:r w:rsidR="000D2660" w:rsidRPr="004E5ACA">
              <w:t xml:space="preserve"> Method Statement</w:t>
            </w:r>
            <w:r w:rsidR="00D403F8" w:rsidRPr="004E5ACA">
              <w:t>.</w:t>
            </w:r>
          </w:p>
        </w:tc>
      </w:tr>
      <w:tr w:rsidR="00FA15C7" w:rsidRPr="00753F5C" w14:paraId="0306E0CE" w14:textId="77777777" w:rsidTr="001A2F78">
        <w:trPr>
          <w:jc w:val="center"/>
        </w:trPr>
        <w:tc>
          <w:tcPr>
            <w:tcW w:w="2520" w:type="dxa"/>
          </w:tcPr>
          <w:p w14:paraId="67D7BE44" w14:textId="77777777" w:rsidR="007B586E" w:rsidRPr="00753F5C" w:rsidRDefault="007B586E" w:rsidP="00FF4BAD">
            <w:pPr>
              <w:pStyle w:val="ITBh2"/>
              <w:tabs>
                <w:tab w:val="clear" w:pos="432"/>
              </w:tabs>
              <w:spacing w:before="120" w:after="120"/>
              <w:ind w:left="360" w:hanging="360"/>
            </w:pPr>
            <w:bookmarkStart w:id="206" w:name="_Toc438438840"/>
            <w:bookmarkStart w:id="207" w:name="_Toc438532603"/>
            <w:bookmarkStart w:id="208" w:name="_Toc438733984"/>
            <w:bookmarkStart w:id="209" w:name="_Toc438907023"/>
            <w:bookmarkStart w:id="210" w:name="_Toc438907222"/>
            <w:bookmarkStart w:id="211" w:name="_Toc97371020"/>
            <w:bookmarkStart w:id="212" w:name="_Toc139863119"/>
            <w:bookmarkStart w:id="213" w:name="_Toc325723935"/>
            <w:bookmarkStart w:id="214" w:name="_Toc206499124"/>
            <w:r w:rsidRPr="00753F5C">
              <w:t xml:space="preserve">Documents Establishing the </w:t>
            </w:r>
            <w:r w:rsidR="00A80C0B" w:rsidRPr="00753F5C">
              <w:t xml:space="preserve">Eligibility and </w:t>
            </w:r>
            <w:r w:rsidRPr="00753F5C">
              <w:t xml:space="preserve">Qualifications of the </w:t>
            </w:r>
            <w:r w:rsidR="007C28E1" w:rsidRPr="00753F5C">
              <w:t>Bid</w:t>
            </w:r>
            <w:r w:rsidRPr="00753F5C">
              <w:t>der</w:t>
            </w:r>
            <w:bookmarkEnd w:id="206"/>
            <w:bookmarkEnd w:id="207"/>
            <w:bookmarkEnd w:id="208"/>
            <w:bookmarkEnd w:id="209"/>
            <w:bookmarkEnd w:id="210"/>
            <w:bookmarkEnd w:id="211"/>
            <w:bookmarkEnd w:id="212"/>
            <w:bookmarkEnd w:id="213"/>
            <w:bookmarkEnd w:id="214"/>
          </w:p>
        </w:tc>
        <w:tc>
          <w:tcPr>
            <w:tcW w:w="6783" w:type="dxa"/>
          </w:tcPr>
          <w:p w14:paraId="5AAB23DF" w14:textId="77777777" w:rsidR="00A80C0B" w:rsidRPr="00753F5C" w:rsidRDefault="00A330FC" w:rsidP="00FF4BAD">
            <w:pPr>
              <w:pStyle w:val="Header2-SubClauses"/>
              <w:tabs>
                <w:tab w:val="num" w:pos="813"/>
              </w:tabs>
              <w:spacing w:before="120" w:after="120"/>
              <w:ind w:left="576" w:hanging="576"/>
              <w:rPr>
                <w:rFonts w:cs="Times New Roman"/>
              </w:rPr>
            </w:pPr>
            <w:r w:rsidRPr="00753F5C">
              <w:rPr>
                <w:rFonts w:cs="Times New Roman"/>
              </w:rPr>
              <w:t xml:space="preserve">To establish Bidder’s </w:t>
            </w:r>
            <w:r w:rsidR="00A80C0B" w:rsidRPr="00753F5C">
              <w:rPr>
                <w:rFonts w:cs="Times New Roman"/>
              </w:rPr>
              <w:t>eligibility in accordance with ITB 4, Bidd</w:t>
            </w:r>
            <w:bookmarkStart w:id="215" w:name="_Hlt438531784"/>
            <w:bookmarkEnd w:id="215"/>
            <w:r w:rsidR="00A80C0B" w:rsidRPr="00753F5C">
              <w:rPr>
                <w:rFonts w:cs="Times New Roman"/>
              </w:rPr>
              <w:t>ers shall complete the Letter of Bid</w:t>
            </w:r>
            <w:r w:rsidR="00FC16F7" w:rsidRPr="00753F5C">
              <w:rPr>
                <w:rFonts w:cs="Times New Roman"/>
              </w:rPr>
              <w:t xml:space="preserve">, </w:t>
            </w:r>
            <w:r w:rsidR="00A80C0B" w:rsidRPr="00753F5C">
              <w:rPr>
                <w:rFonts w:cs="Times New Roman"/>
              </w:rPr>
              <w:t xml:space="preserve"> – Technical Part, included in Section IV, Bidding Forms. </w:t>
            </w:r>
          </w:p>
          <w:p w14:paraId="728C14CD" w14:textId="77777777" w:rsidR="007B586E" w:rsidRPr="00753F5C" w:rsidRDefault="00907C36" w:rsidP="00FF4BAD">
            <w:pPr>
              <w:pStyle w:val="Header2-SubClauses"/>
              <w:tabs>
                <w:tab w:val="num" w:pos="813"/>
              </w:tabs>
              <w:spacing w:before="120" w:after="120"/>
              <w:ind w:left="576" w:hanging="576"/>
              <w:rPr>
                <w:rFonts w:cs="Times New Roman"/>
              </w:rPr>
            </w:pPr>
            <w:r w:rsidRPr="00753F5C">
              <w:rPr>
                <w:rFonts w:cs="Times New Roman"/>
              </w:rPr>
              <w:t>In accordance with Section III, Evaluation and Qualification Criteria</w:t>
            </w:r>
            <w:r w:rsidR="009E7D71" w:rsidRPr="00753F5C">
              <w:rPr>
                <w:rFonts w:cs="Times New Roman"/>
              </w:rPr>
              <w:t>, to</w:t>
            </w:r>
            <w:r w:rsidR="007B586E" w:rsidRPr="00753F5C">
              <w:rPr>
                <w:rFonts w:cs="Times New Roman"/>
              </w:rPr>
              <w:t xml:space="preserve"> establish its qualifications to perform the Contract</w:t>
            </w:r>
            <w:r w:rsidRPr="00753F5C">
              <w:rPr>
                <w:rFonts w:cs="Times New Roman"/>
              </w:rPr>
              <w:t>,</w:t>
            </w:r>
            <w:r w:rsidR="007B586E" w:rsidRPr="00753F5C">
              <w:rPr>
                <w:rFonts w:cs="Times New Roman"/>
              </w:rPr>
              <w:t xml:space="preserve"> the </w:t>
            </w:r>
            <w:r w:rsidR="007C28E1" w:rsidRPr="00753F5C">
              <w:rPr>
                <w:rFonts w:cs="Times New Roman"/>
              </w:rPr>
              <w:t>Bid</w:t>
            </w:r>
            <w:r w:rsidR="007B586E" w:rsidRPr="00753F5C">
              <w:rPr>
                <w:rFonts w:cs="Times New Roman"/>
              </w:rPr>
              <w:t xml:space="preserve">der shall provide the information requested in the </w:t>
            </w:r>
            <w:r w:rsidR="007B586E" w:rsidRPr="00753F5C">
              <w:rPr>
                <w:rFonts w:cs="Times New Roman"/>
              </w:rPr>
              <w:lastRenderedPageBreak/>
              <w:t xml:space="preserve">corresponding information sheets included in Section </w:t>
            </w:r>
            <w:r w:rsidR="007B586E" w:rsidRPr="00753F5C">
              <w:rPr>
                <w:rStyle w:val="StyleHeader2-SubClausesItalicChar"/>
                <w:rFonts w:cs="Times New Roman"/>
                <w:i w:val="0"/>
              </w:rPr>
              <w:t>IV</w:t>
            </w:r>
            <w:r w:rsidRPr="00753F5C">
              <w:rPr>
                <w:rStyle w:val="StyleHeader2-SubClausesItalicChar"/>
                <w:rFonts w:cs="Times New Roman"/>
                <w:i w:val="0"/>
              </w:rPr>
              <w:t>,</w:t>
            </w:r>
            <w:r w:rsidR="007B586E" w:rsidRPr="00753F5C">
              <w:rPr>
                <w:rFonts w:cs="Times New Roman"/>
              </w:rPr>
              <w:t xml:space="preserve"> </w:t>
            </w:r>
            <w:r w:rsidR="007C28E1" w:rsidRPr="00753F5C">
              <w:rPr>
                <w:rFonts w:cs="Times New Roman"/>
              </w:rPr>
              <w:t>Bid</w:t>
            </w:r>
            <w:r w:rsidR="007B586E" w:rsidRPr="00753F5C">
              <w:rPr>
                <w:rFonts w:cs="Times New Roman"/>
              </w:rPr>
              <w:t>ding Forms.</w:t>
            </w:r>
          </w:p>
        </w:tc>
      </w:tr>
      <w:tr w:rsidR="00FA15C7" w:rsidRPr="00753F5C" w14:paraId="5CB04871" w14:textId="77777777" w:rsidTr="001A2F78">
        <w:trPr>
          <w:jc w:val="center"/>
        </w:trPr>
        <w:tc>
          <w:tcPr>
            <w:tcW w:w="2520" w:type="dxa"/>
          </w:tcPr>
          <w:p w14:paraId="39EAFAB4"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06A0AA42" w14:textId="77777777" w:rsidR="007B586E" w:rsidRPr="00753F5C" w:rsidRDefault="00947897" w:rsidP="00FF4BAD">
            <w:pPr>
              <w:pStyle w:val="Header2-SubClauses"/>
              <w:tabs>
                <w:tab w:val="num" w:pos="813"/>
              </w:tabs>
              <w:spacing w:before="120" w:after="120"/>
              <w:ind w:left="576" w:hanging="576"/>
              <w:rPr>
                <w:rFonts w:cs="Times New Roman"/>
              </w:rPr>
            </w:pPr>
            <w:r w:rsidRPr="00753F5C">
              <w:rPr>
                <w:rFonts w:cs="Times New Roman"/>
              </w:rPr>
              <w:t xml:space="preserve">If a margin of preference applies as specified in accordance with ITB </w:t>
            </w:r>
            <w:r w:rsidR="00596BC8" w:rsidRPr="00753F5C">
              <w:rPr>
                <w:rFonts w:cs="Times New Roman"/>
              </w:rPr>
              <w:t>38</w:t>
            </w:r>
            <w:r w:rsidRPr="00753F5C">
              <w:rPr>
                <w:rFonts w:cs="Times New Roman"/>
              </w:rPr>
              <w:t xml:space="preserve">.1, domestic </w:t>
            </w:r>
            <w:r w:rsidR="007C28E1" w:rsidRPr="00753F5C">
              <w:rPr>
                <w:rFonts w:cs="Times New Roman"/>
              </w:rPr>
              <w:t>Bid</w:t>
            </w:r>
            <w:r w:rsidRPr="00753F5C">
              <w:rPr>
                <w:rFonts w:cs="Times New Roman"/>
              </w:rPr>
              <w:t xml:space="preserve">ders, individually or in joint ventures, applying for eligibility for domestic preference shall supply all information required to satisfy the criteria for eligibility specified in accordance with ITB </w:t>
            </w:r>
            <w:r w:rsidR="00596BC8" w:rsidRPr="00753F5C">
              <w:rPr>
                <w:rFonts w:cs="Times New Roman"/>
              </w:rPr>
              <w:t>38</w:t>
            </w:r>
            <w:r w:rsidRPr="00753F5C">
              <w:rPr>
                <w:rFonts w:cs="Times New Roman"/>
              </w:rPr>
              <w:t>.1</w:t>
            </w:r>
            <w:r w:rsidR="007B586E" w:rsidRPr="00753F5C">
              <w:rPr>
                <w:rFonts w:cs="Times New Roman"/>
              </w:rPr>
              <w:t>.</w:t>
            </w:r>
          </w:p>
        </w:tc>
      </w:tr>
      <w:tr w:rsidR="00FA15C7" w:rsidRPr="00753F5C" w14:paraId="29727CFD" w14:textId="77777777" w:rsidTr="001A2F78">
        <w:trPr>
          <w:jc w:val="center"/>
        </w:trPr>
        <w:tc>
          <w:tcPr>
            <w:tcW w:w="2520" w:type="dxa"/>
          </w:tcPr>
          <w:p w14:paraId="71D8062B" w14:textId="77777777" w:rsidR="007B586E" w:rsidRPr="00753F5C" w:rsidRDefault="007B586E" w:rsidP="00FF4BAD">
            <w:pPr>
              <w:pStyle w:val="ITBh2"/>
              <w:tabs>
                <w:tab w:val="clear" w:pos="432"/>
              </w:tabs>
              <w:spacing w:before="120" w:after="120"/>
              <w:ind w:left="360" w:hanging="360"/>
            </w:pPr>
            <w:bookmarkStart w:id="216" w:name="_Toc438438841"/>
            <w:bookmarkStart w:id="217" w:name="_Toc438532604"/>
            <w:bookmarkStart w:id="218" w:name="_Toc438733985"/>
            <w:bookmarkStart w:id="219" w:name="_Toc438907024"/>
            <w:bookmarkStart w:id="220" w:name="_Toc438907223"/>
            <w:bookmarkStart w:id="221" w:name="_Toc97371021"/>
            <w:bookmarkStart w:id="222" w:name="_Toc139863120"/>
            <w:bookmarkStart w:id="223" w:name="_Toc325723936"/>
            <w:bookmarkStart w:id="224" w:name="_Toc206499125"/>
            <w:r w:rsidRPr="00753F5C">
              <w:t xml:space="preserve">Period of Validity of </w:t>
            </w:r>
            <w:r w:rsidR="007C28E1" w:rsidRPr="00753F5C">
              <w:t>Bid</w:t>
            </w:r>
            <w:r w:rsidRPr="00753F5C">
              <w:t>s</w:t>
            </w:r>
            <w:bookmarkEnd w:id="216"/>
            <w:bookmarkEnd w:id="217"/>
            <w:bookmarkEnd w:id="218"/>
            <w:bookmarkEnd w:id="219"/>
            <w:bookmarkEnd w:id="220"/>
            <w:bookmarkEnd w:id="221"/>
            <w:bookmarkEnd w:id="222"/>
            <w:bookmarkEnd w:id="223"/>
            <w:bookmarkEnd w:id="224"/>
          </w:p>
        </w:tc>
        <w:tc>
          <w:tcPr>
            <w:tcW w:w="6783" w:type="dxa"/>
          </w:tcPr>
          <w:p w14:paraId="077187C6" w14:textId="0282D702" w:rsidR="007B586E" w:rsidRPr="00753F5C" w:rsidRDefault="003B79BC" w:rsidP="0000039F">
            <w:pPr>
              <w:pStyle w:val="Header2-SubClauses"/>
              <w:tabs>
                <w:tab w:val="num" w:pos="784"/>
              </w:tabs>
              <w:spacing w:before="120" w:after="120"/>
              <w:ind w:left="576" w:hanging="576"/>
            </w:pPr>
            <w:r w:rsidRPr="00753F5C">
              <w:t xml:space="preserve">Bids shall remain valid </w:t>
            </w:r>
            <w:r w:rsidR="00B02C64" w:rsidRPr="008A2E59">
              <w:t xml:space="preserve">until the date specified </w:t>
            </w:r>
            <w:r w:rsidR="00B02C64" w:rsidRPr="008A2E59">
              <w:rPr>
                <w:b/>
              </w:rPr>
              <w:t>in the</w:t>
            </w:r>
            <w:r w:rsidR="00B02C64" w:rsidRPr="008A2E59">
              <w:t xml:space="preserve"> </w:t>
            </w:r>
            <w:r w:rsidR="00B02C64" w:rsidRPr="008A2E59">
              <w:rPr>
                <w:b/>
              </w:rPr>
              <w:t>BDS</w:t>
            </w:r>
            <w:r w:rsidR="00B02C64" w:rsidRPr="007636D9">
              <w:rPr>
                <w:b/>
              </w:rPr>
              <w:t xml:space="preserve"> </w:t>
            </w:r>
            <w:r w:rsidR="00B02C64" w:rsidRPr="007636D9">
              <w:t>or any extended date if amended</w:t>
            </w:r>
            <w:r w:rsidR="00B02C64" w:rsidRPr="008A2E59">
              <w:t xml:space="preserve"> by the Employer in accordance with ITB 8.</w:t>
            </w:r>
            <w:r w:rsidR="00343DDE">
              <w:t xml:space="preserve"> </w:t>
            </w:r>
            <w:r w:rsidR="00B02C64" w:rsidRPr="008A2E59">
              <w:t xml:space="preserve">A Bid that is not valid until the date specified </w:t>
            </w:r>
            <w:r w:rsidR="00B02C64" w:rsidRPr="007636D9">
              <w:rPr>
                <w:b/>
              </w:rPr>
              <w:t>in the BDS</w:t>
            </w:r>
            <w:r w:rsidR="00B02C64" w:rsidRPr="008A2E59">
              <w:rPr>
                <w:b/>
              </w:rPr>
              <w:t>,</w:t>
            </w:r>
            <w:r w:rsidR="00B02C64" w:rsidRPr="008A2E59">
              <w:t xml:space="preserve"> </w:t>
            </w:r>
            <w:r w:rsidR="00B02C64" w:rsidRPr="007636D9">
              <w:t>or any extended date if amended</w:t>
            </w:r>
            <w:r w:rsidR="00B02C64" w:rsidRPr="008A2E59">
              <w:t xml:space="preserve"> by the Employer in accordance with ITB 8, shall be rejected by the Employer as non</w:t>
            </w:r>
            <w:r w:rsidR="00B02C64" w:rsidRPr="00C10E0D">
              <w:t>responsive</w:t>
            </w:r>
            <w:r w:rsidRPr="00753F5C">
              <w:t>.</w:t>
            </w:r>
          </w:p>
        </w:tc>
      </w:tr>
      <w:tr w:rsidR="00FA15C7" w:rsidRPr="00753F5C" w14:paraId="4E3041EB" w14:textId="77777777" w:rsidTr="001A2F78">
        <w:trPr>
          <w:jc w:val="center"/>
        </w:trPr>
        <w:tc>
          <w:tcPr>
            <w:tcW w:w="2520" w:type="dxa"/>
          </w:tcPr>
          <w:p w14:paraId="2831C962" w14:textId="77777777" w:rsidR="00044D2D" w:rsidRPr="00753F5C" w:rsidRDefault="00044D2D" w:rsidP="00FF4BAD">
            <w:pPr>
              <w:pStyle w:val="S1-Header2"/>
              <w:tabs>
                <w:tab w:val="clear" w:pos="432"/>
              </w:tabs>
              <w:spacing w:before="120" w:after="120"/>
              <w:ind w:firstLine="0"/>
            </w:pPr>
          </w:p>
        </w:tc>
        <w:tc>
          <w:tcPr>
            <w:tcW w:w="6783" w:type="dxa"/>
          </w:tcPr>
          <w:p w14:paraId="1907756B" w14:textId="21C4FC36" w:rsidR="00044D2D" w:rsidRPr="00753F5C" w:rsidRDefault="00044D2D" w:rsidP="0000039F">
            <w:pPr>
              <w:pStyle w:val="Header2-SubClauses"/>
              <w:tabs>
                <w:tab w:val="num" w:pos="784"/>
              </w:tabs>
              <w:spacing w:before="120" w:after="120"/>
              <w:ind w:left="576" w:hanging="576"/>
            </w:pPr>
            <w:r w:rsidRPr="00753F5C">
              <w:t xml:space="preserve">In exceptional circumstances, prior to the </w:t>
            </w:r>
            <w:r w:rsidR="00B02C64">
              <w:t xml:space="preserve">date of </w:t>
            </w:r>
            <w:r w:rsidR="00B02C64" w:rsidRPr="003261FD">
              <w:t>expir</w:t>
            </w:r>
            <w:r w:rsidR="00343DDE">
              <w:t>y</w:t>
            </w:r>
            <w:r w:rsidR="00B02C64" w:rsidRPr="003261FD">
              <w:t xml:space="preserve"> of the Bid validity</w:t>
            </w:r>
            <w:r w:rsidRPr="00753F5C">
              <w:t xml:space="preserve">, the Employer may request Bidders to extend the period of validity of their Bids. The request and the responses shall be made in writing. If a Bid Security is requested in accordance with ITB 19, it shall also be extended for twenty-eight (28) days beyond the </w:t>
            </w:r>
            <w:r w:rsidR="00FF6709">
              <w:t xml:space="preserve">extended date for </w:t>
            </w:r>
            <w:r w:rsidR="00C62110">
              <w:t>B</w:t>
            </w:r>
            <w:r w:rsidR="00FF6709">
              <w:t>id validity</w:t>
            </w:r>
            <w:r w:rsidRPr="00753F5C">
              <w:t>. A Bidder may refuse the request without forfeiting its Bid Security. A Bidder granting the request shall not be required or permitted to modify its Bid, except as provided in ITB 18.3.</w:t>
            </w:r>
          </w:p>
        </w:tc>
      </w:tr>
      <w:tr w:rsidR="00FA15C7" w:rsidRPr="00753F5C" w14:paraId="225884DE" w14:textId="77777777" w:rsidTr="001A2F78">
        <w:trPr>
          <w:jc w:val="center"/>
        </w:trPr>
        <w:tc>
          <w:tcPr>
            <w:tcW w:w="2520" w:type="dxa"/>
          </w:tcPr>
          <w:p w14:paraId="2C5DA91E" w14:textId="77777777" w:rsidR="00044D2D" w:rsidRPr="00753F5C" w:rsidRDefault="00044D2D" w:rsidP="00FF4BAD">
            <w:pPr>
              <w:pStyle w:val="S1-Header2"/>
              <w:tabs>
                <w:tab w:val="clear" w:pos="432"/>
              </w:tabs>
              <w:spacing w:before="120" w:after="120"/>
              <w:ind w:firstLine="0"/>
            </w:pPr>
          </w:p>
        </w:tc>
        <w:tc>
          <w:tcPr>
            <w:tcW w:w="6783" w:type="dxa"/>
          </w:tcPr>
          <w:p w14:paraId="202DA816" w14:textId="1D0C7358" w:rsidR="00044D2D" w:rsidRPr="00753F5C" w:rsidRDefault="00044D2D" w:rsidP="0000039F">
            <w:pPr>
              <w:pStyle w:val="Header2-SubClauses"/>
              <w:tabs>
                <w:tab w:val="num" w:pos="784"/>
              </w:tabs>
              <w:spacing w:before="120" w:after="120"/>
              <w:ind w:left="576" w:hanging="576"/>
            </w:pPr>
            <w:r w:rsidRPr="00753F5C">
              <w:t xml:space="preserve">If the award is delayed by a period exceeding fifty-six (56) days beyond the </w:t>
            </w:r>
            <w:r w:rsidR="00FF6709" w:rsidRPr="008A2E59">
              <w:t xml:space="preserve">date of </w:t>
            </w:r>
            <w:r w:rsidR="00FF6709" w:rsidRPr="007636D9">
              <w:t>expiry of</w:t>
            </w:r>
            <w:r w:rsidR="00FF6709" w:rsidRPr="008A2E59">
              <w:t xml:space="preserve"> the Bid validity specified in </w:t>
            </w:r>
            <w:r w:rsidR="00FF6709" w:rsidRPr="007636D9">
              <w:t>accordance with</w:t>
            </w:r>
            <w:r w:rsidR="00FF6709" w:rsidRPr="008A2E59">
              <w:t xml:space="preserve"> ITB 18.1</w:t>
            </w:r>
            <w:r w:rsidRPr="00753F5C">
              <w:t xml:space="preserve">, the Contract price shall be determined as follows: </w:t>
            </w:r>
          </w:p>
          <w:p w14:paraId="129612B6" w14:textId="77777777" w:rsidR="00044D2D" w:rsidRPr="00753F5C" w:rsidRDefault="00FC16F7" w:rsidP="00FF4BAD">
            <w:pPr>
              <w:pStyle w:val="P3Header1-Clauses"/>
              <w:tabs>
                <w:tab w:val="clear" w:pos="864"/>
              </w:tabs>
              <w:spacing w:before="120" w:after="120"/>
              <w:ind w:left="1152" w:hanging="576"/>
            </w:pPr>
            <w:r w:rsidRPr="00753F5C">
              <w:t>i</w:t>
            </w:r>
            <w:r w:rsidR="00044D2D" w:rsidRPr="00753F5C">
              <w:t xml:space="preserve">n </w:t>
            </w:r>
            <w:r w:rsidR="00044D2D" w:rsidRPr="00222BE1">
              <w:rPr>
                <w:b/>
                <w:szCs w:val="24"/>
              </w:rPr>
              <w:t>the</w:t>
            </w:r>
            <w:r w:rsidR="00044D2D" w:rsidRPr="00753F5C">
              <w:t xml:space="preserve"> case of fixed price contracts, the Contract price shall be the Bid price adjusted by the factor </w:t>
            </w:r>
            <w:r w:rsidR="00F023D7" w:rsidRPr="00753F5C">
              <w:rPr>
                <w:b/>
                <w:bCs/>
              </w:rPr>
              <w:t>specified in the BDS</w:t>
            </w:r>
            <w:r w:rsidRPr="00753F5C">
              <w:rPr>
                <w:b/>
              </w:rPr>
              <w:t xml:space="preserve">; </w:t>
            </w:r>
          </w:p>
        </w:tc>
      </w:tr>
      <w:tr w:rsidR="00FA15C7" w:rsidRPr="00753F5C" w14:paraId="770FE103" w14:textId="77777777" w:rsidTr="001A2F78">
        <w:trPr>
          <w:jc w:val="center"/>
        </w:trPr>
        <w:tc>
          <w:tcPr>
            <w:tcW w:w="2520" w:type="dxa"/>
          </w:tcPr>
          <w:p w14:paraId="38EE0DB1" w14:textId="77777777" w:rsidR="00044D2D" w:rsidRPr="00753F5C" w:rsidRDefault="00044D2D" w:rsidP="00FF4BAD">
            <w:pPr>
              <w:pStyle w:val="S1-Header2"/>
              <w:tabs>
                <w:tab w:val="clear" w:pos="432"/>
              </w:tabs>
              <w:spacing w:before="120" w:after="120"/>
              <w:ind w:firstLine="0"/>
            </w:pPr>
          </w:p>
        </w:tc>
        <w:tc>
          <w:tcPr>
            <w:tcW w:w="6783" w:type="dxa"/>
          </w:tcPr>
          <w:p w14:paraId="1F901F5C" w14:textId="77777777" w:rsidR="00044D2D" w:rsidRPr="00753F5C" w:rsidRDefault="00FC16F7" w:rsidP="00FF4BAD">
            <w:pPr>
              <w:pStyle w:val="P3Header1-Clauses"/>
              <w:tabs>
                <w:tab w:val="clear" w:pos="864"/>
              </w:tabs>
              <w:spacing w:before="120" w:after="120"/>
              <w:ind w:left="1152" w:hanging="576"/>
            </w:pPr>
            <w:r w:rsidRPr="00753F5C">
              <w:t>i</w:t>
            </w:r>
            <w:r w:rsidR="00044D2D" w:rsidRPr="00753F5C">
              <w:t xml:space="preserve">n </w:t>
            </w:r>
            <w:r w:rsidR="00B139D7" w:rsidRPr="00753F5C">
              <w:t>the</w:t>
            </w:r>
            <w:r w:rsidR="00044D2D" w:rsidRPr="00753F5C">
              <w:t xml:space="preserve"> case of adjustable price contracts, no adjustment shall be made</w:t>
            </w:r>
            <w:r w:rsidRPr="00753F5C">
              <w:t>; or</w:t>
            </w:r>
          </w:p>
        </w:tc>
      </w:tr>
      <w:tr w:rsidR="00FA15C7" w:rsidRPr="00753F5C" w14:paraId="1BBC24B8" w14:textId="77777777" w:rsidTr="001A2F78">
        <w:trPr>
          <w:jc w:val="center"/>
        </w:trPr>
        <w:tc>
          <w:tcPr>
            <w:tcW w:w="2520" w:type="dxa"/>
          </w:tcPr>
          <w:p w14:paraId="37383311" w14:textId="77777777" w:rsidR="00044D2D" w:rsidRPr="00753F5C" w:rsidRDefault="00044D2D" w:rsidP="00FF4BAD">
            <w:pPr>
              <w:pStyle w:val="S1-Header2"/>
              <w:tabs>
                <w:tab w:val="clear" w:pos="432"/>
              </w:tabs>
              <w:spacing w:before="120" w:after="120"/>
              <w:ind w:firstLine="0"/>
            </w:pPr>
          </w:p>
        </w:tc>
        <w:tc>
          <w:tcPr>
            <w:tcW w:w="6783" w:type="dxa"/>
          </w:tcPr>
          <w:p w14:paraId="020BDA23" w14:textId="77777777" w:rsidR="00044D2D" w:rsidRPr="00753F5C" w:rsidRDefault="00FC16F7" w:rsidP="00FF4BAD">
            <w:pPr>
              <w:pStyle w:val="P3Header1-Clauses"/>
              <w:tabs>
                <w:tab w:val="clear" w:pos="864"/>
              </w:tabs>
              <w:spacing w:before="120" w:after="120"/>
              <w:ind w:left="1152" w:hanging="576"/>
            </w:pPr>
            <w:r w:rsidRPr="00753F5C">
              <w:t>i</w:t>
            </w:r>
            <w:r w:rsidR="00044D2D" w:rsidRPr="00753F5C">
              <w:t>n any case, Bid evaluation shall be based on the Bid price without taking into consideration the applicable correction from those indicated above.</w:t>
            </w:r>
          </w:p>
        </w:tc>
      </w:tr>
      <w:tr w:rsidR="00FA15C7" w:rsidRPr="00753F5C" w14:paraId="180BE247" w14:textId="77777777" w:rsidTr="001A2F78">
        <w:trPr>
          <w:jc w:val="center"/>
        </w:trPr>
        <w:tc>
          <w:tcPr>
            <w:tcW w:w="2520" w:type="dxa"/>
          </w:tcPr>
          <w:p w14:paraId="1BD95C92" w14:textId="77777777" w:rsidR="007B586E" w:rsidRPr="00753F5C" w:rsidRDefault="007C28E1" w:rsidP="00FF4BAD">
            <w:pPr>
              <w:pStyle w:val="ITBh2"/>
              <w:tabs>
                <w:tab w:val="clear" w:pos="432"/>
              </w:tabs>
              <w:spacing w:before="120" w:after="120"/>
              <w:ind w:left="360" w:hanging="360"/>
            </w:pPr>
            <w:bookmarkStart w:id="225" w:name="_Toc441315712"/>
            <w:bookmarkStart w:id="226" w:name="_Toc441315825"/>
            <w:bookmarkStart w:id="227" w:name="_Toc441316089"/>
            <w:bookmarkStart w:id="228" w:name="_Toc438438842"/>
            <w:bookmarkStart w:id="229" w:name="_Toc438532605"/>
            <w:bookmarkStart w:id="230" w:name="_Toc438733986"/>
            <w:bookmarkStart w:id="231" w:name="_Toc438907025"/>
            <w:bookmarkStart w:id="232" w:name="_Toc438907224"/>
            <w:bookmarkStart w:id="233" w:name="_Toc97371022"/>
            <w:bookmarkStart w:id="234" w:name="_Toc139863121"/>
            <w:bookmarkStart w:id="235" w:name="_Toc325723937"/>
            <w:bookmarkStart w:id="236" w:name="_Toc206499126"/>
            <w:bookmarkEnd w:id="225"/>
            <w:bookmarkEnd w:id="226"/>
            <w:bookmarkEnd w:id="227"/>
            <w:r w:rsidRPr="00753F5C">
              <w:t>Bid</w:t>
            </w:r>
            <w:r w:rsidR="007B586E" w:rsidRPr="00753F5C">
              <w:t xml:space="preserve"> Security</w:t>
            </w:r>
            <w:bookmarkEnd w:id="228"/>
            <w:bookmarkEnd w:id="229"/>
            <w:bookmarkEnd w:id="230"/>
            <w:bookmarkEnd w:id="231"/>
            <w:bookmarkEnd w:id="232"/>
            <w:bookmarkEnd w:id="233"/>
            <w:bookmarkEnd w:id="234"/>
            <w:bookmarkEnd w:id="235"/>
            <w:bookmarkEnd w:id="236"/>
          </w:p>
        </w:tc>
        <w:tc>
          <w:tcPr>
            <w:tcW w:w="6783" w:type="dxa"/>
          </w:tcPr>
          <w:p w14:paraId="7CC12095" w14:textId="77777777" w:rsidR="007B586E" w:rsidRPr="00753F5C" w:rsidRDefault="0066007D" w:rsidP="00FF4BAD">
            <w:pPr>
              <w:pStyle w:val="Header2-SubClauses"/>
              <w:tabs>
                <w:tab w:val="num" w:pos="736"/>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der shall furnish as part of its </w:t>
            </w:r>
            <w:r w:rsidR="00743D45" w:rsidRPr="00753F5C">
              <w:rPr>
                <w:rFonts w:cs="Times New Roman"/>
              </w:rPr>
              <w:t xml:space="preserve">Technical Part of its </w:t>
            </w:r>
            <w:r w:rsidR="007C28E1" w:rsidRPr="00753F5C">
              <w:rPr>
                <w:rFonts w:cs="Times New Roman"/>
              </w:rPr>
              <w:t>Bid</w:t>
            </w:r>
            <w:r w:rsidRPr="00753F5C">
              <w:rPr>
                <w:rFonts w:cs="Times New Roman"/>
              </w:rPr>
              <w:t xml:space="preserve">, either a </w:t>
            </w:r>
            <w:r w:rsidR="007C28E1" w:rsidRPr="00753F5C">
              <w:rPr>
                <w:rFonts w:cs="Times New Roman"/>
              </w:rPr>
              <w:t>Bid</w:t>
            </w:r>
            <w:r w:rsidRPr="00753F5C">
              <w:rPr>
                <w:rFonts w:cs="Times New Roman"/>
              </w:rPr>
              <w:t xml:space="preserve">-Securing Declaration or a </w:t>
            </w:r>
            <w:r w:rsidR="007C28E1" w:rsidRPr="00753F5C">
              <w:rPr>
                <w:rFonts w:cs="Times New Roman"/>
              </w:rPr>
              <w:t>Bid</w:t>
            </w:r>
            <w:r w:rsidRPr="00753F5C">
              <w:rPr>
                <w:rFonts w:cs="Times New Roman"/>
              </w:rPr>
              <w:t xml:space="preserve"> </w:t>
            </w:r>
            <w:r w:rsidR="00743D45" w:rsidRPr="00753F5C">
              <w:rPr>
                <w:rFonts w:cs="Times New Roman"/>
              </w:rPr>
              <w:t>S</w:t>
            </w:r>
            <w:r w:rsidRPr="00753F5C">
              <w:rPr>
                <w:rFonts w:cs="Times New Roman"/>
              </w:rPr>
              <w:t>ecurity as</w:t>
            </w:r>
            <w:r w:rsidRPr="00753F5C">
              <w:rPr>
                <w:rFonts w:cs="Times New Roman"/>
                <w:b/>
              </w:rPr>
              <w:t xml:space="preserve"> </w:t>
            </w:r>
            <w:r w:rsidR="00F023D7" w:rsidRPr="00753F5C">
              <w:rPr>
                <w:rFonts w:cs="Times New Roman"/>
                <w:b/>
              </w:rPr>
              <w:t>specified in the BDS</w:t>
            </w:r>
            <w:r w:rsidRPr="00753F5C">
              <w:rPr>
                <w:rFonts w:cs="Times New Roman"/>
              </w:rPr>
              <w:t xml:space="preserve">, in original form and, in the case of a </w:t>
            </w:r>
            <w:r w:rsidR="007C28E1" w:rsidRPr="00753F5C">
              <w:rPr>
                <w:rFonts w:cs="Times New Roman"/>
              </w:rPr>
              <w:t>Bid</w:t>
            </w:r>
            <w:r w:rsidRPr="00753F5C">
              <w:rPr>
                <w:rFonts w:cs="Times New Roman"/>
              </w:rPr>
              <w:t xml:space="preserve"> security, in the amount and currency </w:t>
            </w:r>
            <w:r w:rsidR="00F023D7" w:rsidRPr="00753F5C">
              <w:rPr>
                <w:rStyle w:val="StyleHeader2-SubClausesBoldChar"/>
                <w:rFonts w:cs="Times New Roman"/>
                <w:lang w:val="en-US"/>
              </w:rPr>
              <w:t>specified in the BDS</w:t>
            </w:r>
            <w:r w:rsidRPr="00753F5C">
              <w:rPr>
                <w:rFonts w:cs="Times New Roman"/>
              </w:rPr>
              <w:t>.</w:t>
            </w:r>
          </w:p>
        </w:tc>
      </w:tr>
      <w:tr w:rsidR="00FA15C7" w:rsidRPr="00753F5C" w14:paraId="450FBC2D" w14:textId="77777777" w:rsidTr="001A2F78">
        <w:trPr>
          <w:jc w:val="center"/>
        </w:trPr>
        <w:tc>
          <w:tcPr>
            <w:tcW w:w="2520" w:type="dxa"/>
          </w:tcPr>
          <w:p w14:paraId="1AF471DF"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2EC134B4" w14:textId="77777777" w:rsidR="007B586E" w:rsidRPr="00753F5C" w:rsidRDefault="007B586E" w:rsidP="00FF4BAD">
            <w:pPr>
              <w:pStyle w:val="Header2-SubClauses"/>
              <w:tabs>
                <w:tab w:val="num" w:pos="736"/>
              </w:tabs>
              <w:spacing w:before="120" w:after="120"/>
              <w:ind w:left="576" w:hanging="576"/>
              <w:rPr>
                <w:rFonts w:cs="Times New Roman"/>
              </w:rPr>
            </w:pPr>
            <w:r w:rsidRPr="00753F5C">
              <w:rPr>
                <w:rFonts w:cs="Times New Roman"/>
              </w:rPr>
              <w:t xml:space="preserve">A </w:t>
            </w:r>
            <w:r w:rsidR="007C28E1" w:rsidRPr="00753F5C">
              <w:rPr>
                <w:rFonts w:cs="Times New Roman"/>
              </w:rPr>
              <w:t>Bid</w:t>
            </w:r>
            <w:r w:rsidR="003720BF" w:rsidRPr="00753F5C">
              <w:rPr>
                <w:rFonts w:cs="Times New Roman"/>
              </w:rPr>
              <w:t>-</w:t>
            </w:r>
            <w:r w:rsidRPr="00753F5C">
              <w:rPr>
                <w:rFonts w:cs="Times New Roman"/>
              </w:rPr>
              <w:t>Securing Declaration shall use the form included in Section IV</w:t>
            </w:r>
            <w:r w:rsidR="0066007D" w:rsidRPr="00753F5C">
              <w:rPr>
                <w:rFonts w:cs="Times New Roman"/>
              </w:rPr>
              <w:t>,</w:t>
            </w:r>
            <w:r w:rsidRPr="00753F5C">
              <w:rPr>
                <w:rFonts w:cs="Times New Roman"/>
              </w:rPr>
              <w:t xml:space="preserve"> </w:t>
            </w:r>
            <w:r w:rsidR="007C28E1" w:rsidRPr="00753F5C">
              <w:rPr>
                <w:rFonts w:cs="Times New Roman"/>
              </w:rPr>
              <w:t>Bid</w:t>
            </w:r>
            <w:r w:rsidRPr="00753F5C">
              <w:rPr>
                <w:rFonts w:cs="Times New Roman"/>
              </w:rPr>
              <w:t>ding Forms.</w:t>
            </w:r>
          </w:p>
        </w:tc>
      </w:tr>
      <w:tr w:rsidR="00FA15C7" w:rsidRPr="00753F5C" w14:paraId="4D3EB5ED" w14:textId="77777777" w:rsidTr="001A2F78">
        <w:trPr>
          <w:jc w:val="center"/>
        </w:trPr>
        <w:tc>
          <w:tcPr>
            <w:tcW w:w="2520" w:type="dxa"/>
          </w:tcPr>
          <w:p w14:paraId="07B2DB93" w14:textId="77777777" w:rsidR="007B586E" w:rsidRPr="00753F5C" w:rsidRDefault="007B586E" w:rsidP="00FF4BAD">
            <w:pPr>
              <w:spacing w:before="120" w:after="120"/>
            </w:pPr>
          </w:p>
        </w:tc>
        <w:tc>
          <w:tcPr>
            <w:tcW w:w="6783" w:type="dxa"/>
          </w:tcPr>
          <w:p w14:paraId="739E45FB" w14:textId="77777777" w:rsidR="007B586E" w:rsidRPr="00753F5C" w:rsidRDefault="007B586E" w:rsidP="00FF4BAD">
            <w:pPr>
              <w:pStyle w:val="Header2-SubClauses"/>
              <w:tabs>
                <w:tab w:val="num" w:pos="736"/>
              </w:tabs>
              <w:spacing w:before="120" w:after="120"/>
              <w:ind w:left="576" w:hanging="576"/>
              <w:rPr>
                <w:rFonts w:cs="Times New Roman"/>
              </w:rPr>
            </w:pPr>
            <w:r w:rsidRPr="00753F5C">
              <w:rPr>
                <w:rStyle w:val="StyleHeader2-SubClausesItalicChar"/>
                <w:rFonts w:cs="Times New Roman"/>
                <w:i w:val="0"/>
              </w:rPr>
              <w:t xml:space="preserve">If a </w:t>
            </w:r>
            <w:r w:rsidR="007C28E1" w:rsidRPr="00753F5C">
              <w:rPr>
                <w:rStyle w:val="StyleHeader2-SubClausesItalicChar"/>
                <w:rFonts w:cs="Times New Roman"/>
                <w:i w:val="0"/>
              </w:rPr>
              <w:t>Bid</w:t>
            </w:r>
            <w:r w:rsidRPr="00753F5C">
              <w:rPr>
                <w:rStyle w:val="StyleHeader2-SubClausesItalicChar"/>
                <w:rFonts w:cs="Times New Roman"/>
                <w:i w:val="0"/>
              </w:rPr>
              <w:t xml:space="preserve"> </w:t>
            </w:r>
            <w:r w:rsidR="00743D45" w:rsidRPr="00753F5C">
              <w:rPr>
                <w:rStyle w:val="StyleHeader2-SubClausesItalicChar"/>
                <w:rFonts w:cs="Times New Roman"/>
                <w:i w:val="0"/>
              </w:rPr>
              <w:t>S</w:t>
            </w:r>
            <w:r w:rsidRPr="00753F5C">
              <w:rPr>
                <w:rStyle w:val="StyleHeader2-SubClausesItalicChar"/>
                <w:rFonts w:cs="Times New Roman"/>
                <w:i w:val="0"/>
              </w:rPr>
              <w:t>ecurity is specified pursuant to ITB 19.1</w:t>
            </w:r>
            <w:r w:rsidRPr="00753F5C">
              <w:rPr>
                <w:rFonts w:cs="Times New Roman"/>
                <w:i/>
              </w:rPr>
              <w:t xml:space="preserve">, </w:t>
            </w:r>
            <w:r w:rsidRPr="00753F5C">
              <w:rPr>
                <w:rFonts w:cs="Times New Roman"/>
              </w:rPr>
              <w:t xml:space="preserve">the </w:t>
            </w:r>
            <w:r w:rsidR="007C28E1" w:rsidRPr="00753F5C">
              <w:rPr>
                <w:rFonts w:cs="Times New Roman"/>
              </w:rPr>
              <w:t>Bid</w:t>
            </w:r>
            <w:r w:rsidRPr="00753F5C">
              <w:rPr>
                <w:rFonts w:cs="Times New Roman"/>
              </w:rPr>
              <w:t xml:space="preserve"> </w:t>
            </w:r>
            <w:r w:rsidR="003720BF" w:rsidRPr="00753F5C">
              <w:rPr>
                <w:rFonts w:cs="Times New Roman"/>
              </w:rPr>
              <w:t xml:space="preserve">Security </w:t>
            </w:r>
            <w:r w:rsidRPr="00753F5C">
              <w:rPr>
                <w:rFonts w:cs="Times New Roman"/>
              </w:rPr>
              <w:t>shall be</w:t>
            </w:r>
            <w:r w:rsidR="00FD1FE9" w:rsidRPr="00753F5C">
              <w:rPr>
                <w:rFonts w:cs="Times New Roman"/>
                <w:iCs/>
              </w:rPr>
              <w:t xml:space="preserve"> a demand guarantee</w:t>
            </w:r>
            <w:r w:rsidR="0014102A" w:rsidRPr="00753F5C">
              <w:rPr>
                <w:rFonts w:cs="Times New Roman"/>
              </w:rPr>
              <w:t xml:space="preserve">, and </w:t>
            </w:r>
            <w:r w:rsidR="00FD1FE9" w:rsidRPr="00753F5C">
              <w:rPr>
                <w:rFonts w:cs="Times New Roman"/>
              </w:rPr>
              <w:t xml:space="preserve">in any of the following forms at the </w:t>
            </w:r>
            <w:r w:rsidR="007C28E1" w:rsidRPr="00753F5C">
              <w:rPr>
                <w:rFonts w:cs="Times New Roman"/>
              </w:rPr>
              <w:t>Bid</w:t>
            </w:r>
            <w:r w:rsidR="00FD1FE9" w:rsidRPr="00753F5C">
              <w:rPr>
                <w:rFonts w:cs="Times New Roman"/>
              </w:rPr>
              <w:t>der’s option</w:t>
            </w:r>
            <w:r w:rsidRPr="00753F5C">
              <w:rPr>
                <w:rFonts w:cs="Times New Roman"/>
              </w:rPr>
              <w:t>:</w:t>
            </w:r>
          </w:p>
          <w:p w14:paraId="19EF9523" w14:textId="77777777" w:rsidR="007B586E" w:rsidRPr="00753F5C" w:rsidRDefault="00947897" w:rsidP="00A0523A">
            <w:pPr>
              <w:pStyle w:val="P3Header1-Clauses"/>
              <w:numPr>
                <w:ilvl w:val="0"/>
                <w:numId w:val="30"/>
              </w:numPr>
              <w:tabs>
                <w:tab w:val="clear" w:pos="1224"/>
              </w:tabs>
              <w:spacing w:before="120" w:after="120"/>
              <w:ind w:left="1152" w:hanging="576"/>
              <w:rPr>
                <w:szCs w:val="24"/>
              </w:rPr>
            </w:pPr>
            <w:r w:rsidRPr="00753F5C">
              <w:rPr>
                <w:szCs w:val="24"/>
              </w:rPr>
              <w:t xml:space="preserve">an unconditional guarantee issued by a bank or </w:t>
            </w:r>
            <w:r w:rsidR="004D55B3" w:rsidRPr="00753F5C">
              <w:rPr>
                <w:szCs w:val="24"/>
              </w:rPr>
              <w:t>non-bank f</w:t>
            </w:r>
            <w:r w:rsidRPr="00753F5C">
              <w:rPr>
                <w:szCs w:val="24"/>
              </w:rPr>
              <w:t>inancial institution (such as an insurance, bonding or surety company)</w:t>
            </w:r>
            <w:r w:rsidR="007B586E" w:rsidRPr="00753F5C">
              <w:rPr>
                <w:szCs w:val="24"/>
              </w:rPr>
              <w:t xml:space="preserve">; </w:t>
            </w:r>
          </w:p>
          <w:p w14:paraId="1739295F" w14:textId="77777777" w:rsidR="007B586E" w:rsidRPr="00753F5C" w:rsidRDefault="007B586E" w:rsidP="00A0523A">
            <w:pPr>
              <w:pStyle w:val="P3Header1-Clauses"/>
              <w:numPr>
                <w:ilvl w:val="0"/>
                <w:numId w:val="30"/>
              </w:numPr>
              <w:tabs>
                <w:tab w:val="clear" w:pos="1224"/>
              </w:tabs>
              <w:spacing w:before="120" w:after="120"/>
              <w:ind w:left="1152" w:hanging="576"/>
              <w:rPr>
                <w:szCs w:val="24"/>
              </w:rPr>
            </w:pPr>
            <w:r w:rsidRPr="00753F5C">
              <w:rPr>
                <w:szCs w:val="24"/>
              </w:rPr>
              <w:t xml:space="preserve">an irrevocable letter of credit; </w:t>
            </w:r>
          </w:p>
          <w:p w14:paraId="06F4EA32" w14:textId="77777777" w:rsidR="007B586E" w:rsidRPr="00753F5C" w:rsidRDefault="007B586E" w:rsidP="00A0523A">
            <w:pPr>
              <w:pStyle w:val="P3Header1-Clauses"/>
              <w:numPr>
                <w:ilvl w:val="0"/>
                <w:numId w:val="30"/>
              </w:numPr>
              <w:tabs>
                <w:tab w:val="clear" w:pos="1224"/>
              </w:tabs>
              <w:spacing w:before="120" w:after="120"/>
              <w:ind w:left="1152" w:hanging="576"/>
              <w:rPr>
                <w:szCs w:val="24"/>
              </w:rPr>
            </w:pPr>
            <w:r w:rsidRPr="00753F5C">
              <w:rPr>
                <w:szCs w:val="24"/>
              </w:rPr>
              <w:t>a cashier’s or certified check; or</w:t>
            </w:r>
          </w:p>
          <w:p w14:paraId="7CC93AFB" w14:textId="77777777" w:rsidR="007B586E" w:rsidRPr="00753F5C" w:rsidRDefault="007B586E" w:rsidP="00A0523A">
            <w:pPr>
              <w:pStyle w:val="P3Header1-Clauses"/>
              <w:numPr>
                <w:ilvl w:val="0"/>
                <w:numId w:val="30"/>
              </w:numPr>
              <w:tabs>
                <w:tab w:val="clear" w:pos="1224"/>
              </w:tabs>
              <w:spacing w:before="120" w:after="120"/>
              <w:ind w:left="1152" w:hanging="576"/>
              <w:rPr>
                <w:szCs w:val="24"/>
              </w:rPr>
            </w:pPr>
            <w:r w:rsidRPr="00753F5C">
              <w:rPr>
                <w:bCs/>
                <w:szCs w:val="24"/>
              </w:rPr>
              <w:t xml:space="preserve">another security </w:t>
            </w:r>
            <w:r w:rsidR="00F023D7" w:rsidRPr="00753F5C">
              <w:rPr>
                <w:b/>
                <w:bCs/>
                <w:szCs w:val="24"/>
              </w:rPr>
              <w:t>specified in the BDS</w:t>
            </w:r>
            <w:r w:rsidR="003D1DA8" w:rsidRPr="00753F5C">
              <w:rPr>
                <w:b/>
                <w:bCs/>
                <w:szCs w:val="24"/>
              </w:rPr>
              <w:t>,</w:t>
            </w:r>
          </w:p>
          <w:p w14:paraId="4EE89F93" w14:textId="4F9FCB83" w:rsidR="007B586E" w:rsidRPr="00753F5C" w:rsidRDefault="001F2F27" w:rsidP="00FF4BAD">
            <w:pPr>
              <w:pStyle w:val="Header2-SubClauses"/>
              <w:numPr>
                <w:ilvl w:val="0"/>
                <w:numId w:val="0"/>
              </w:numPr>
              <w:tabs>
                <w:tab w:val="num" w:pos="954"/>
              </w:tabs>
              <w:spacing w:before="120" w:after="120"/>
              <w:ind w:left="576" w:hanging="576"/>
              <w:rPr>
                <w:rFonts w:cs="Times New Roman"/>
              </w:rPr>
            </w:pPr>
            <w:r w:rsidRPr="00753F5C">
              <w:rPr>
                <w:rFonts w:cs="Times New Roman"/>
              </w:rPr>
              <w:tab/>
            </w:r>
            <w:r w:rsidR="003D1DA8" w:rsidRPr="00753F5C">
              <w:rPr>
                <w:rFonts w:cs="Times New Roman"/>
              </w:rPr>
              <w:t>from a reputable source, and an eligible country</w:t>
            </w:r>
            <w:r w:rsidR="004D55B3" w:rsidRPr="00753F5C">
              <w:rPr>
                <w:rFonts w:cs="Times New Roman"/>
              </w:rPr>
              <w:t>.</w:t>
            </w:r>
            <w:r w:rsidR="003D1DA8" w:rsidRPr="00753F5C">
              <w:rPr>
                <w:rFonts w:cs="Times New Roman"/>
              </w:rPr>
              <w:t xml:space="preserve"> </w:t>
            </w:r>
            <w:r w:rsidR="00947897" w:rsidRPr="00753F5C">
              <w:rPr>
                <w:rStyle w:val="StyleHeader2-SubClausesItalicChar"/>
                <w:rFonts w:cs="Times New Roman"/>
                <w:i w:val="0"/>
              </w:rPr>
              <w:t xml:space="preserve">If </w:t>
            </w:r>
            <w:r w:rsidR="0014102A" w:rsidRPr="00753F5C">
              <w:rPr>
                <w:rStyle w:val="StyleHeader2-SubClausesItalicChar"/>
                <w:rFonts w:cs="Times New Roman"/>
                <w:i w:val="0"/>
              </w:rPr>
              <w:t xml:space="preserve">an </w:t>
            </w:r>
            <w:r w:rsidR="00947897" w:rsidRPr="00753F5C">
              <w:rPr>
                <w:rStyle w:val="StyleHeader2-SubClausesItalicChar"/>
                <w:rFonts w:cs="Times New Roman"/>
                <w:i w:val="0"/>
              </w:rPr>
              <w:t xml:space="preserve">unconditional guarantee is issued by a </w:t>
            </w:r>
            <w:r w:rsidR="003B79BC" w:rsidRPr="00753F5C">
              <w:rPr>
                <w:rStyle w:val="StyleHeader2-SubClausesItalicChar"/>
                <w:rFonts w:cs="Times New Roman"/>
                <w:i w:val="0"/>
              </w:rPr>
              <w:t xml:space="preserve">non-bank </w:t>
            </w:r>
            <w:r w:rsidR="00947897" w:rsidRPr="00753F5C">
              <w:rPr>
                <w:rStyle w:val="StyleHeader2-SubClausesItalicChar"/>
                <w:rFonts w:cs="Times New Roman"/>
                <w:i w:val="0"/>
              </w:rPr>
              <w:t xml:space="preserve">financial institution located outside the Employer’s Country, the issuing </w:t>
            </w:r>
            <w:r w:rsidR="003B79BC" w:rsidRPr="00753F5C">
              <w:rPr>
                <w:rStyle w:val="StyleHeader2-SubClausesItalicChar"/>
                <w:rFonts w:cs="Times New Roman"/>
                <w:i w:val="0"/>
              </w:rPr>
              <w:t xml:space="preserve">non-bank </w:t>
            </w:r>
            <w:r w:rsidR="00947897" w:rsidRPr="00753F5C">
              <w:rPr>
                <w:rStyle w:val="StyleHeader2-SubClausesItalicChar"/>
                <w:rFonts w:cs="Times New Roman"/>
                <w:i w:val="0"/>
              </w:rPr>
              <w:t>financial institution shall have a correspondent financial institution located in the Employer’s Country to make it enforceable</w:t>
            </w:r>
            <w:r w:rsidR="0014102A" w:rsidRPr="00753F5C">
              <w:rPr>
                <w:rFonts w:cs="Times New Roman"/>
                <w:bCs/>
              </w:rPr>
              <w:t xml:space="preserve"> unless the </w:t>
            </w:r>
            <w:r w:rsidR="003C05F4" w:rsidRPr="00753F5C">
              <w:rPr>
                <w:rFonts w:cs="Times New Roman"/>
                <w:bCs/>
              </w:rPr>
              <w:t>Employer</w:t>
            </w:r>
            <w:r w:rsidR="0014102A" w:rsidRPr="00753F5C">
              <w:rPr>
                <w:rFonts w:cs="Times New Roman"/>
                <w:bCs/>
              </w:rPr>
              <w:t xml:space="preserve"> has agreed in writing, prior to Bid submission, that a correspondent financial institution is not required</w:t>
            </w:r>
            <w:r w:rsidR="00947897" w:rsidRPr="00753F5C">
              <w:rPr>
                <w:rStyle w:val="StyleHeader2-SubClausesItalicChar"/>
                <w:rFonts w:cs="Times New Roman"/>
                <w:i w:val="0"/>
              </w:rPr>
              <w:t xml:space="preserve">.  In the case of a bank guarantee, the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w:t>
            </w:r>
            <w:r w:rsidR="00B0543A" w:rsidRPr="00753F5C">
              <w:rPr>
                <w:rStyle w:val="StyleHeader2-SubClausesItalicChar"/>
                <w:rFonts w:cs="Times New Roman"/>
                <w:i w:val="0"/>
              </w:rPr>
              <w:t>S</w:t>
            </w:r>
            <w:r w:rsidR="00947897" w:rsidRPr="00753F5C">
              <w:rPr>
                <w:rStyle w:val="StyleHeader2-SubClausesItalicChar"/>
                <w:rFonts w:cs="Times New Roman"/>
                <w:i w:val="0"/>
              </w:rPr>
              <w:t xml:space="preserve">ecurity shall be submitted either using the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Security Form included in Section IV,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ding Forms, or in another substantially similar format approved by the Employer prior to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submission. The </w:t>
            </w:r>
            <w:r w:rsidR="007C28E1" w:rsidRPr="00753F5C">
              <w:rPr>
                <w:rStyle w:val="StyleHeader2-SubClausesItalicChar"/>
                <w:rFonts w:cs="Times New Roman"/>
                <w:i w:val="0"/>
              </w:rPr>
              <w:t>Bid</w:t>
            </w:r>
            <w:r w:rsidR="00947897" w:rsidRPr="00753F5C">
              <w:rPr>
                <w:rStyle w:val="StyleHeader2-SubClausesItalicChar"/>
                <w:rFonts w:cs="Times New Roman"/>
                <w:i w:val="0"/>
              </w:rPr>
              <w:t xml:space="preserve"> </w:t>
            </w:r>
            <w:r w:rsidR="00B0543A" w:rsidRPr="00753F5C">
              <w:rPr>
                <w:rStyle w:val="StyleHeader2-SubClausesItalicChar"/>
                <w:rFonts w:cs="Times New Roman"/>
                <w:i w:val="0"/>
              </w:rPr>
              <w:t>S</w:t>
            </w:r>
            <w:r w:rsidR="00947897" w:rsidRPr="00753F5C">
              <w:rPr>
                <w:rStyle w:val="StyleHeader2-SubClausesItalicChar"/>
                <w:rFonts w:cs="Times New Roman"/>
                <w:i w:val="0"/>
              </w:rPr>
              <w:t xml:space="preserve">ecurity shall be valid for twenty-eight (28) days beyond the original </w:t>
            </w:r>
            <w:r w:rsidR="00FF6709">
              <w:t xml:space="preserve">date of expiry of the </w:t>
            </w:r>
            <w:r w:rsidR="00FF6709" w:rsidRPr="003261FD">
              <w:t>Bid</w:t>
            </w:r>
            <w:r w:rsidR="00FF6709">
              <w:t xml:space="preserve"> validity</w:t>
            </w:r>
            <w:r w:rsidR="00FF6709" w:rsidRPr="003261FD">
              <w:t>, or beyond any exten</w:t>
            </w:r>
            <w:r w:rsidR="00FF6709">
              <w:t xml:space="preserve">ded date </w:t>
            </w:r>
            <w:r w:rsidR="00FF6709" w:rsidRPr="003261FD">
              <w:t>if requested under ITB 18.2</w:t>
            </w:r>
            <w:r w:rsidR="007B586E" w:rsidRPr="00753F5C">
              <w:rPr>
                <w:rStyle w:val="StyleHeader2-SubClausesItalicChar"/>
                <w:rFonts w:cs="Times New Roman"/>
                <w:i w:val="0"/>
              </w:rPr>
              <w:t>.</w:t>
            </w:r>
          </w:p>
        </w:tc>
      </w:tr>
      <w:tr w:rsidR="00FA15C7" w:rsidRPr="00753F5C" w14:paraId="1A2AD0BE" w14:textId="77777777" w:rsidTr="001A2F78">
        <w:trPr>
          <w:jc w:val="center"/>
        </w:trPr>
        <w:tc>
          <w:tcPr>
            <w:tcW w:w="2520" w:type="dxa"/>
          </w:tcPr>
          <w:p w14:paraId="79D611AC" w14:textId="77777777" w:rsidR="007B586E" w:rsidRPr="00753F5C" w:rsidRDefault="007B586E" w:rsidP="00FF4BAD">
            <w:pPr>
              <w:spacing w:before="120" w:after="120"/>
            </w:pPr>
          </w:p>
        </w:tc>
        <w:tc>
          <w:tcPr>
            <w:tcW w:w="6783" w:type="dxa"/>
          </w:tcPr>
          <w:p w14:paraId="2470E5C1" w14:textId="77777777" w:rsidR="007B586E" w:rsidRPr="00753F5C" w:rsidRDefault="00FD1FE9" w:rsidP="00FF4BAD">
            <w:pPr>
              <w:pStyle w:val="Header2-SubClauses"/>
              <w:tabs>
                <w:tab w:val="num" w:pos="736"/>
              </w:tabs>
              <w:spacing w:before="120" w:after="120"/>
              <w:ind w:left="576" w:hanging="576"/>
              <w:rPr>
                <w:rFonts w:cs="Times New Roman"/>
              </w:rPr>
            </w:pPr>
            <w:r w:rsidRPr="00753F5C">
              <w:rPr>
                <w:rFonts w:cs="Times New Roman"/>
              </w:rPr>
              <w:t xml:space="preserve">If a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ecurity</w:t>
            </w:r>
            <w:r w:rsidR="00416BE4" w:rsidRPr="00753F5C">
              <w:rPr>
                <w:rFonts w:cs="Times New Roman"/>
              </w:rPr>
              <w:t xml:space="preserve"> or </w:t>
            </w:r>
            <w:r w:rsidR="007C28E1" w:rsidRPr="00753F5C">
              <w:rPr>
                <w:rFonts w:cs="Times New Roman"/>
              </w:rPr>
              <w:t>Bid</w:t>
            </w:r>
            <w:r w:rsidR="003720BF" w:rsidRPr="00753F5C">
              <w:rPr>
                <w:rFonts w:cs="Times New Roman"/>
              </w:rPr>
              <w:t>-</w:t>
            </w:r>
            <w:r w:rsidR="00416BE4" w:rsidRPr="00753F5C">
              <w:rPr>
                <w:rFonts w:cs="Times New Roman"/>
              </w:rPr>
              <w:t>Securing Declaration</w:t>
            </w:r>
            <w:r w:rsidRPr="00753F5C">
              <w:rPr>
                <w:rFonts w:cs="Times New Roman"/>
              </w:rPr>
              <w:t xml:space="preserve"> is specified pursuant to ITB 19.1, any </w:t>
            </w:r>
            <w:r w:rsidR="007C28E1" w:rsidRPr="00753F5C">
              <w:rPr>
                <w:rFonts w:cs="Times New Roman"/>
              </w:rPr>
              <w:t>Bid</w:t>
            </w:r>
            <w:r w:rsidRPr="00753F5C">
              <w:rPr>
                <w:rFonts w:cs="Times New Roman"/>
              </w:rPr>
              <w:t xml:space="preserve"> not accompanied by a substantially responsive </w:t>
            </w:r>
            <w:r w:rsidR="007C28E1" w:rsidRPr="00753F5C">
              <w:rPr>
                <w:rFonts w:cs="Times New Roman"/>
              </w:rPr>
              <w:t>Bid</w:t>
            </w:r>
            <w:r w:rsidRPr="00753F5C">
              <w:rPr>
                <w:rFonts w:cs="Times New Roman"/>
              </w:rPr>
              <w:t xml:space="preserve"> </w:t>
            </w:r>
            <w:r w:rsidR="00832852" w:rsidRPr="00753F5C">
              <w:rPr>
                <w:rFonts w:cs="Times New Roman"/>
              </w:rPr>
              <w:t>S</w:t>
            </w:r>
            <w:r w:rsidRPr="00753F5C">
              <w:rPr>
                <w:rFonts w:cs="Times New Roman"/>
              </w:rPr>
              <w:t xml:space="preserve">ecurity or </w:t>
            </w:r>
            <w:r w:rsidR="007C28E1" w:rsidRPr="00753F5C">
              <w:rPr>
                <w:rFonts w:cs="Times New Roman"/>
              </w:rPr>
              <w:t>Bid</w:t>
            </w:r>
            <w:r w:rsidRPr="00753F5C">
              <w:rPr>
                <w:rFonts w:cs="Times New Roman"/>
              </w:rPr>
              <w:t xml:space="preserve">-Securing Declaration shall be rejected by the Employer as </w:t>
            </w:r>
            <w:r w:rsidR="002566F0" w:rsidRPr="00753F5C">
              <w:rPr>
                <w:rFonts w:cs="Times New Roman"/>
              </w:rPr>
              <w:t>non-responsive</w:t>
            </w:r>
            <w:r w:rsidRPr="00753F5C">
              <w:rPr>
                <w:rFonts w:cs="Times New Roman"/>
              </w:rPr>
              <w:t xml:space="preserve">. </w:t>
            </w:r>
          </w:p>
        </w:tc>
      </w:tr>
      <w:tr w:rsidR="00FA15C7" w:rsidRPr="00753F5C" w14:paraId="5306E707" w14:textId="77777777" w:rsidTr="001A2F78">
        <w:trPr>
          <w:jc w:val="center"/>
        </w:trPr>
        <w:tc>
          <w:tcPr>
            <w:tcW w:w="2520" w:type="dxa"/>
          </w:tcPr>
          <w:p w14:paraId="7796C244" w14:textId="77777777" w:rsidR="007B586E" w:rsidRPr="00753F5C" w:rsidRDefault="007B586E" w:rsidP="00FF4BAD">
            <w:pPr>
              <w:spacing w:before="120" w:after="120"/>
            </w:pPr>
          </w:p>
        </w:tc>
        <w:tc>
          <w:tcPr>
            <w:tcW w:w="6783" w:type="dxa"/>
          </w:tcPr>
          <w:p w14:paraId="6DA7A236" w14:textId="77777777" w:rsidR="007B586E" w:rsidRPr="00753F5C" w:rsidRDefault="007B586E" w:rsidP="00FF4BAD">
            <w:pPr>
              <w:pStyle w:val="Header2-SubClauses"/>
              <w:tabs>
                <w:tab w:val="num" w:pos="736"/>
              </w:tabs>
              <w:spacing w:before="120" w:after="120"/>
              <w:ind w:left="576" w:hanging="576"/>
              <w:rPr>
                <w:rFonts w:cs="Times New Roman"/>
              </w:rPr>
            </w:pPr>
            <w:r w:rsidRPr="00753F5C">
              <w:rPr>
                <w:rFonts w:cs="Times New Roman"/>
              </w:rPr>
              <w:t xml:space="preserve">If a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 xml:space="preserve">ecurity is specified pursuant to ITB 19.1, the </w:t>
            </w:r>
            <w:r w:rsidR="007C28E1" w:rsidRPr="00753F5C">
              <w:rPr>
                <w:rFonts w:cs="Times New Roman"/>
              </w:rPr>
              <w:t>Bid</w:t>
            </w:r>
            <w:r w:rsidRPr="00753F5C">
              <w:rPr>
                <w:rFonts w:cs="Times New Roman"/>
              </w:rPr>
              <w:t xml:space="preserve"> </w:t>
            </w:r>
            <w:r w:rsidR="00832852" w:rsidRPr="00753F5C">
              <w:rPr>
                <w:rFonts w:cs="Times New Roman"/>
              </w:rPr>
              <w:t xml:space="preserve">Security </w:t>
            </w:r>
            <w:r w:rsidRPr="00753F5C">
              <w:rPr>
                <w:rFonts w:cs="Times New Roman"/>
              </w:rPr>
              <w:t xml:space="preserve">of unsuccessful </w:t>
            </w:r>
            <w:r w:rsidR="007C28E1" w:rsidRPr="00753F5C">
              <w:rPr>
                <w:rFonts w:cs="Times New Roman"/>
              </w:rPr>
              <w:t>Bid</w:t>
            </w:r>
            <w:r w:rsidRPr="00753F5C">
              <w:rPr>
                <w:rFonts w:cs="Times New Roman"/>
              </w:rPr>
              <w:t xml:space="preserve">ders shall be returned as promptly as possible upon the successful </w:t>
            </w:r>
            <w:r w:rsidR="007C28E1" w:rsidRPr="00753F5C">
              <w:rPr>
                <w:rFonts w:cs="Times New Roman"/>
              </w:rPr>
              <w:t>Bid</w:t>
            </w:r>
            <w:r w:rsidRPr="00753F5C">
              <w:rPr>
                <w:rFonts w:cs="Times New Roman"/>
              </w:rPr>
              <w:t xml:space="preserve">der’s </w:t>
            </w:r>
            <w:r w:rsidR="00947897" w:rsidRPr="00753F5C">
              <w:rPr>
                <w:rFonts w:cs="Times New Roman"/>
              </w:rPr>
              <w:t xml:space="preserve">signing the Contract and </w:t>
            </w:r>
            <w:r w:rsidRPr="00753F5C">
              <w:rPr>
                <w:rFonts w:cs="Times New Roman"/>
              </w:rPr>
              <w:t xml:space="preserve">furnishing the </w:t>
            </w:r>
            <w:r w:rsidR="007279C2" w:rsidRPr="00753F5C">
              <w:rPr>
                <w:rFonts w:cs="Times New Roman"/>
              </w:rPr>
              <w:t>P</w:t>
            </w:r>
            <w:r w:rsidRPr="00753F5C">
              <w:rPr>
                <w:rFonts w:cs="Times New Roman"/>
              </w:rPr>
              <w:t xml:space="preserve">erformance </w:t>
            </w:r>
            <w:r w:rsidR="007279C2" w:rsidRPr="00753F5C">
              <w:rPr>
                <w:rFonts w:cs="Times New Roman"/>
              </w:rPr>
              <w:t>S</w:t>
            </w:r>
            <w:r w:rsidRPr="00753F5C">
              <w:rPr>
                <w:rFonts w:cs="Times New Roman"/>
              </w:rPr>
              <w:t xml:space="preserve">ecurity </w:t>
            </w:r>
            <w:r w:rsidR="00234FB5" w:rsidRPr="00753F5C">
              <w:rPr>
                <w:rFonts w:cs="Times New Roman"/>
                <w:color w:val="000000" w:themeColor="text1"/>
              </w:rPr>
              <w:t>and if required in the BDS, the Environmental</w:t>
            </w:r>
            <w:r w:rsidR="001D747C">
              <w:rPr>
                <w:rFonts w:cs="Times New Roman"/>
                <w:color w:val="000000" w:themeColor="text1"/>
              </w:rPr>
              <w:t xml:space="preserve"> and </w:t>
            </w:r>
            <w:r w:rsidR="00234FB5" w:rsidRPr="00753F5C">
              <w:rPr>
                <w:rFonts w:cs="Times New Roman"/>
                <w:color w:val="000000" w:themeColor="text1"/>
              </w:rPr>
              <w:t>Social (</w:t>
            </w:r>
            <w:r w:rsidR="008A6CFD">
              <w:rPr>
                <w:rFonts w:cs="Times New Roman"/>
                <w:color w:val="000000" w:themeColor="text1"/>
              </w:rPr>
              <w:t>ES</w:t>
            </w:r>
            <w:r w:rsidR="00234FB5" w:rsidRPr="00753F5C">
              <w:rPr>
                <w:rFonts w:cs="Times New Roman"/>
                <w:color w:val="000000" w:themeColor="text1"/>
              </w:rPr>
              <w:t xml:space="preserve">) Performance Security </w:t>
            </w:r>
            <w:r w:rsidRPr="00753F5C">
              <w:rPr>
                <w:rFonts w:cs="Times New Roman"/>
              </w:rPr>
              <w:t xml:space="preserve">pursuant to ITB </w:t>
            </w:r>
            <w:r w:rsidR="00966797" w:rsidRPr="00753F5C">
              <w:rPr>
                <w:rFonts w:cs="Times New Roman"/>
              </w:rPr>
              <w:t>50</w:t>
            </w:r>
            <w:r w:rsidR="00947897" w:rsidRPr="00753F5C">
              <w:rPr>
                <w:rFonts w:cs="Times New Roman"/>
              </w:rPr>
              <w:t>.</w:t>
            </w:r>
          </w:p>
        </w:tc>
      </w:tr>
      <w:tr w:rsidR="00FA15C7" w:rsidRPr="00753F5C" w14:paraId="1DAB5165" w14:textId="77777777" w:rsidTr="001A2F78">
        <w:trPr>
          <w:jc w:val="center"/>
        </w:trPr>
        <w:tc>
          <w:tcPr>
            <w:tcW w:w="2520" w:type="dxa"/>
          </w:tcPr>
          <w:p w14:paraId="4AD9E9A9" w14:textId="77777777" w:rsidR="007B586E" w:rsidRPr="00753F5C" w:rsidRDefault="007B586E" w:rsidP="00FF4BAD">
            <w:pPr>
              <w:spacing w:before="120" w:after="120"/>
            </w:pPr>
          </w:p>
        </w:tc>
        <w:tc>
          <w:tcPr>
            <w:tcW w:w="6783" w:type="dxa"/>
          </w:tcPr>
          <w:p w14:paraId="24E5C460" w14:textId="77777777" w:rsidR="007B586E" w:rsidRPr="00753F5C" w:rsidRDefault="002835CE" w:rsidP="00FF4BAD">
            <w:pPr>
              <w:pStyle w:val="Header2-SubClauses"/>
              <w:tabs>
                <w:tab w:val="num" w:pos="736"/>
              </w:tabs>
              <w:spacing w:before="120" w:after="120"/>
              <w:ind w:left="576" w:hanging="576"/>
              <w:rPr>
                <w:rFonts w:cs="Times New Roman"/>
              </w:rPr>
            </w:pPr>
            <w:r w:rsidRPr="00753F5C">
              <w:rPr>
                <w:rFonts w:cs="Times New Roman"/>
              </w:rPr>
              <w:t>T</w:t>
            </w:r>
            <w:r w:rsidR="007B586E" w:rsidRPr="00753F5C">
              <w:rPr>
                <w:rFonts w:cs="Times New Roman"/>
              </w:rPr>
              <w:t xml:space="preserve">he </w:t>
            </w:r>
            <w:r w:rsidR="007C28E1" w:rsidRPr="00753F5C">
              <w:rPr>
                <w:rFonts w:cs="Times New Roman"/>
              </w:rPr>
              <w:t>Bid</w:t>
            </w:r>
            <w:r w:rsidR="007B586E" w:rsidRPr="00753F5C">
              <w:rPr>
                <w:rFonts w:cs="Times New Roman"/>
              </w:rPr>
              <w:t xml:space="preserve"> </w:t>
            </w:r>
            <w:r w:rsidR="007279C2" w:rsidRPr="00753F5C">
              <w:rPr>
                <w:rFonts w:cs="Times New Roman"/>
              </w:rPr>
              <w:t>S</w:t>
            </w:r>
            <w:r w:rsidR="007B586E" w:rsidRPr="00753F5C">
              <w:rPr>
                <w:rFonts w:cs="Times New Roman"/>
              </w:rPr>
              <w:t xml:space="preserve">ecurity of the successful </w:t>
            </w:r>
            <w:r w:rsidR="007C28E1" w:rsidRPr="00753F5C">
              <w:rPr>
                <w:rFonts w:cs="Times New Roman"/>
              </w:rPr>
              <w:t>Bid</w:t>
            </w:r>
            <w:r w:rsidR="007B586E" w:rsidRPr="00753F5C">
              <w:rPr>
                <w:rFonts w:cs="Times New Roman"/>
              </w:rPr>
              <w:t xml:space="preserve">der shall be returned as promptly as possible once the successful </w:t>
            </w:r>
            <w:r w:rsidR="007C28E1" w:rsidRPr="00753F5C">
              <w:rPr>
                <w:rFonts w:cs="Times New Roman"/>
              </w:rPr>
              <w:t>Bid</w:t>
            </w:r>
            <w:r w:rsidR="007B586E" w:rsidRPr="00753F5C">
              <w:rPr>
                <w:rFonts w:cs="Times New Roman"/>
              </w:rPr>
              <w:t xml:space="preserve">der has signed the Contract and furnished the required </w:t>
            </w:r>
            <w:r w:rsidR="00120E3D" w:rsidRPr="00753F5C">
              <w:rPr>
                <w:rFonts w:cs="Times New Roman"/>
              </w:rPr>
              <w:t>Performance Security</w:t>
            </w:r>
            <w:r w:rsidR="00234FB5" w:rsidRPr="00753F5C">
              <w:rPr>
                <w:rFonts w:cs="Times New Roman"/>
              </w:rPr>
              <w:t xml:space="preserve"> </w:t>
            </w:r>
            <w:r w:rsidR="00234FB5" w:rsidRPr="00753F5C">
              <w:rPr>
                <w:rFonts w:cs="Times New Roman"/>
                <w:color w:val="000000" w:themeColor="text1"/>
              </w:rPr>
              <w:t xml:space="preserve">and </w:t>
            </w:r>
            <w:r w:rsidR="00234FB5" w:rsidRPr="00753F5C">
              <w:rPr>
                <w:rFonts w:cs="Times New Roman"/>
                <w:color w:val="000000" w:themeColor="text1"/>
              </w:rPr>
              <w:lastRenderedPageBreak/>
              <w:t>if required in the BDS, the Environmental</w:t>
            </w:r>
            <w:r w:rsidR="001D747C">
              <w:rPr>
                <w:rFonts w:cs="Times New Roman"/>
                <w:color w:val="000000" w:themeColor="text1"/>
              </w:rPr>
              <w:t xml:space="preserve"> and </w:t>
            </w:r>
            <w:r w:rsidR="00234FB5" w:rsidRPr="00753F5C">
              <w:rPr>
                <w:rFonts w:cs="Times New Roman"/>
                <w:color w:val="000000" w:themeColor="text1"/>
              </w:rPr>
              <w:t>Social (</w:t>
            </w:r>
            <w:r w:rsidR="008A6CFD">
              <w:rPr>
                <w:rFonts w:cs="Times New Roman"/>
                <w:color w:val="000000" w:themeColor="text1"/>
              </w:rPr>
              <w:t>ES</w:t>
            </w:r>
            <w:r w:rsidR="00234FB5" w:rsidRPr="00753F5C">
              <w:rPr>
                <w:rFonts w:cs="Times New Roman"/>
                <w:color w:val="000000" w:themeColor="text1"/>
              </w:rPr>
              <w:t>) Performance Security</w:t>
            </w:r>
            <w:r w:rsidR="007B586E" w:rsidRPr="00753F5C">
              <w:rPr>
                <w:rFonts w:cs="Times New Roman"/>
              </w:rPr>
              <w:t>.</w:t>
            </w:r>
          </w:p>
        </w:tc>
      </w:tr>
      <w:tr w:rsidR="00FA15C7" w:rsidRPr="00753F5C" w14:paraId="39F6F574" w14:textId="77777777" w:rsidTr="001A2F78">
        <w:trPr>
          <w:jc w:val="center"/>
        </w:trPr>
        <w:tc>
          <w:tcPr>
            <w:tcW w:w="2520" w:type="dxa"/>
          </w:tcPr>
          <w:p w14:paraId="505E6436" w14:textId="77777777" w:rsidR="007B586E" w:rsidRPr="00753F5C" w:rsidRDefault="007B586E" w:rsidP="00FF4BAD">
            <w:pPr>
              <w:spacing w:before="120" w:after="120"/>
            </w:pPr>
          </w:p>
        </w:tc>
        <w:tc>
          <w:tcPr>
            <w:tcW w:w="6783" w:type="dxa"/>
          </w:tcPr>
          <w:p w14:paraId="50374142" w14:textId="6D6D90A2" w:rsidR="007B586E" w:rsidRPr="00753F5C" w:rsidRDefault="007B586E" w:rsidP="00FF4BAD">
            <w:pPr>
              <w:pStyle w:val="Header2-SubClauses"/>
              <w:tabs>
                <w:tab w:val="num" w:pos="736"/>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ecurity may be forfeited:</w:t>
            </w:r>
          </w:p>
          <w:p w14:paraId="72CF726A" w14:textId="30222E49" w:rsidR="007B586E" w:rsidRPr="00753F5C" w:rsidRDefault="007B586E" w:rsidP="00A0523A">
            <w:pPr>
              <w:pStyle w:val="P3Header1-Clauses"/>
              <w:numPr>
                <w:ilvl w:val="0"/>
                <w:numId w:val="31"/>
              </w:numPr>
              <w:tabs>
                <w:tab w:val="clear" w:pos="1224"/>
              </w:tabs>
              <w:spacing w:before="120" w:after="120"/>
              <w:ind w:left="1152" w:hanging="576"/>
              <w:rPr>
                <w:szCs w:val="24"/>
              </w:rPr>
            </w:pPr>
            <w:r w:rsidRPr="00753F5C">
              <w:rPr>
                <w:szCs w:val="24"/>
              </w:rPr>
              <w:t xml:space="preserve">if a </w:t>
            </w:r>
            <w:r w:rsidR="007C28E1" w:rsidRPr="00753F5C">
              <w:rPr>
                <w:szCs w:val="24"/>
              </w:rPr>
              <w:t>Bid</w:t>
            </w:r>
            <w:r w:rsidRPr="00753F5C">
              <w:rPr>
                <w:szCs w:val="24"/>
              </w:rPr>
              <w:t xml:space="preserve">der withdraws its </w:t>
            </w:r>
            <w:r w:rsidR="007C28E1" w:rsidRPr="00753F5C">
              <w:rPr>
                <w:szCs w:val="24"/>
              </w:rPr>
              <w:t>Bid</w:t>
            </w:r>
            <w:r w:rsidRPr="00753F5C">
              <w:rPr>
                <w:szCs w:val="24"/>
              </w:rPr>
              <w:t xml:space="preserve"> </w:t>
            </w:r>
            <w:r w:rsidR="00FF6709" w:rsidRPr="008A2E59">
              <w:rPr>
                <w:color w:val="000000" w:themeColor="text1"/>
              </w:rPr>
              <w:t>prior to the expiry date of the Bid validity</w:t>
            </w:r>
            <w:r w:rsidR="00FF6709" w:rsidRPr="00753F5C" w:rsidDel="00FF6709">
              <w:rPr>
                <w:szCs w:val="24"/>
              </w:rPr>
              <w:t xml:space="preserve"> </w:t>
            </w:r>
            <w:r w:rsidRPr="00753F5C">
              <w:rPr>
                <w:szCs w:val="24"/>
              </w:rPr>
              <w:t xml:space="preserve">specified by the </w:t>
            </w:r>
            <w:r w:rsidR="007C28E1" w:rsidRPr="00753F5C">
              <w:rPr>
                <w:szCs w:val="24"/>
              </w:rPr>
              <w:t>Bid</w:t>
            </w:r>
            <w:r w:rsidRPr="00753F5C">
              <w:rPr>
                <w:szCs w:val="24"/>
              </w:rPr>
              <w:t xml:space="preserve">der on the Letter of </w:t>
            </w:r>
            <w:r w:rsidR="007C28E1" w:rsidRPr="00753F5C">
              <w:rPr>
                <w:szCs w:val="24"/>
              </w:rPr>
              <w:t>Bid</w:t>
            </w:r>
            <w:r w:rsidR="00C362EF" w:rsidRPr="00753F5C">
              <w:rPr>
                <w:szCs w:val="24"/>
              </w:rPr>
              <w:t xml:space="preserve"> – Technical Part and repeated in the Letter of Bid – Financial Part </w:t>
            </w:r>
            <w:r w:rsidR="00947897" w:rsidRPr="00753F5C">
              <w:rPr>
                <w:szCs w:val="24"/>
              </w:rPr>
              <w:t xml:space="preserve">or any extension thereto provided by the </w:t>
            </w:r>
            <w:r w:rsidR="007C28E1" w:rsidRPr="00753F5C">
              <w:rPr>
                <w:szCs w:val="24"/>
              </w:rPr>
              <w:t>Bid</w:t>
            </w:r>
            <w:r w:rsidR="00947897" w:rsidRPr="00753F5C">
              <w:rPr>
                <w:szCs w:val="24"/>
              </w:rPr>
              <w:t xml:space="preserve">der; </w:t>
            </w:r>
            <w:r w:rsidRPr="00753F5C">
              <w:rPr>
                <w:szCs w:val="24"/>
              </w:rPr>
              <w:t>or</w:t>
            </w:r>
          </w:p>
          <w:p w14:paraId="1B654CDD" w14:textId="77777777" w:rsidR="007B586E" w:rsidRPr="00753F5C" w:rsidRDefault="007B586E" w:rsidP="00A0523A">
            <w:pPr>
              <w:pStyle w:val="P3Header1-Clauses"/>
              <w:numPr>
                <w:ilvl w:val="0"/>
                <w:numId w:val="31"/>
              </w:numPr>
              <w:tabs>
                <w:tab w:val="clear" w:pos="1224"/>
              </w:tabs>
              <w:spacing w:before="120" w:after="120"/>
              <w:ind w:left="1152" w:hanging="576"/>
              <w:rPr>
                <w:szCs w:val="24"/>
              </w:rPr>
            </w:pPr>
            <w:r w:rsidRPr="00753F5C">
              <w:rPr>
                <w:szCs w:val="24"/>
              </w:rPr>
              <w:t xml:space="preserve">if the successful </w:t>
            </w:r>
            <w:r w:rsidR="007C28E1" w:rsidRPr="00753F5C">
              <w:rPr>
                <w:szCs w:val="24"/>
              </w:rPr>
              <w:t>Bid</w:t>
            </w:r>
            <w:r w:rsidRPr="00753F5C">
              <w:rPr>
                <w:szCs w:val="24"/>
              </w:rPr>
              <w:t xml:space="preserve">der fails to: </w:t>
            </w:r>
          </w:p>
          <w:p w14:paraId="1842739C" w14:textId="77777777" w:rsidR="007B586E" w:rsidRPr="00753F5C" w:rsidRDefault="007B586E" w:rsidP="00A0523A">
            <w:pPr>
              <w:pStyle w:val="Heading4"/>
              <w:numPr>
                <w:ilvl w:val="1"/>
                <w:numId w:val="31"/>
              </w:numPr>
              <w:ind w:left="1758" w:hanging="426"/>
              <w:rPr>
                <w:rFonts w:ascii="Times New Roman" w:hAnsi="Times New Roman" w:cs="Times New Roman"/>
                <w:sz w:val="24"/>
                <w:szCs w:val="24"/>
              </w:rPr>
            </w:pPr>
            <w:r w:rsidRPr="00753F5C">
              <w:rPr>
                <w:rFonts w:ascii="Times New Roman" w:hAnsi="Times New Roman" w:cs="Times New Roman"/>
                <w:sz w:val="24"/>
                <w:szCs w:val="24"/>
              </w:rPr>
              <w:t xml:space="preserve">sign the Contract in accordance with ITB </w:t>
            </w:r>
            <w:r w:rsidR="00A113BA" w:rsidRPr="00753F5C">
              <w:rPr>
                <w:rFonts w:ascii="Times New Roman" w:hAnsi="Times New Roman" w:cs="Times New Roman"/>
                <w:sz w:val="24"/>
                <w:szCs w:val="24"/>
              </w:rPr>
              <w:t>4</w:t>
            </w:r>
            <w:r w:rsidR="00966797" w:rsidRPr="00753F5C">
              <w:rPr>
                <w:rFonts w:ascii="Times New Roman" w:hAnsi="Times New Roman" w:cs="Times New Roman"/>
                <w:sz w:val="24"/>
                <w:szCs w:val="24"/>
              </w:rPr>
              <w:t>9</w:t>
            </w:r>
            <w:r w:rsidRPr="00753F5C">
              <w:rPr>
                <w:rFonts w:ascii="Times New Roman" w:hAnsi="Times New Roman" w:cs="Times New Roman"/>
                <w:sz w:val="24"/>
                <w:szCs w:val="24"/>
              </w:rPr>
              <w:t>; or</w:t>
            </w:r>
          </w:p>
          <w:p w14:paraId="4859D96D" w14:textId="77777777" w:rsidR="007B586E" w:rsidRPr="00753F5C" w:rsidRDefault="007B586E" w:rsidP="00A0523A">
            <w:pPr>
              <w:pStyle w:val="Heading4"/>
              <w:numPr>
                <w:ilvl w:val="1"/>
                <w:numId w:val="31"/>
              </w:numPr>
              <w:ind w:left="1758" w:hanging="426"/>
              <w:rPr>
                <w:rFonts w:ascii="Times New Roman" w:hAnsi="Times New Roman" w:cs="Times New Roman"/>
                <w:sz w:val="24"/>
                <w:szCs w:val="24"/>
              </w:rPr>
            </w:pPr>
            <w:r w:rsidRPr="00753F5C">
              <w:rPr>
                <w:rFonts w:ascii="Times New Roman" w:hAnsi="Times New Roman" w:cs="Times New Roman"/>
                <w:sz w:val="24"/>
                <w:szCs w:val="24"/>
              </w:rPr>
              <w:t xml:space="preserve">furnish a </w:t>
            </w:r>
            <w:r w:rsidR="00832852" w:rsidRPr="00753F5C">
              <w:rPr>
                <w:rFonts w:ascii="Times New Roman" w:hAnsi="Times New Roman" w:cs="Times New Roman"/>
                <w:sz w:val="24"/>
                <w:szCs w:val="24"/>
              </w:rPr>
              <w:t>P</w:t>
            </w:r>
            <w:r w:rsidRPr="00753F5C">
              <w:rPr>
                <w:rFonts w:ascii="Times New Roman" w:hAnsi="Times New Roman" w:cs="Times New Roman"/>
                <w:sz w:val="24"/>
                <w:szCs w:val="24"/>
              </w:rPr>
              <w:t xml:space="preserve">erformance </w:t>
            </w:r>
            <w:r w:rsidR="00832852" w:rsidRPr="00753F5C">
              <w:rPr>
                <w:rFonts w:ascii="Times New Roman" w:hAnsi="Times New Roman" w:cs="Times New Roman"/>
                <w:sz w:val="24"/>
                <w:szCs w:val="24"/>
              </w:rPr>
              <w:t>S</w:t>
            </w:r>
            <w:r w:rsidRPr="00753F5C">
              <w:rPr>
                <w:rFonts w:ascii="Times New Roman" w:hAnsi="Times New Roman" w:cs="Times New Roman"/>
                <w:sz w:val="24"/>
                <w:szCs w:val="24"/>
              </w:rPr>
              <w:t xml:space="preserve">ecurity </w:t>
            </w:r>
            <w:r w:rsidR="007E3FA9" w:rsidRPr="00753F5C">
              <w:rPr>
                <w:rFonts w:ascii="Times New Roman" w:hAnsi="Times New Roman" w:cs="Times New Roman"/>
                <w:color w:val="000000" w:themeColor="text1"/>
                <w:sz w:val="24"/>
                <w:szCs w:val="24"/>
              </w:rPr>
              <w:t>and if required in the BDS, the Environmental</w:t>
            </w:r>
            <w:r w:rsidR="001D747C">
              <w:rPr>
                <w:rFonts w:ascii="Times New Roman" w:hAnsi="Times New Roman" w:cs="Times New Roman"/>
                <w:color w:val="000000" w:themeColor="text1"/>
                <w:sz w:val="24"/>
                <w:szCs w:val="24"/>
              </w:rPr>
              <w:t xml:space="preserve"> and </w:t>
            </w:r>
            <w:r w:rsidR="007E3FA9" w:rsidRPr="00753F5C">
              <w:rPr>
                <w:rFonts w:ascii="Times New Roman" w:hAnsi="Times New Roman" w:cs="Times New Roman"/>
                <w:color w:val="000000" w:themeColor="text1"/>
                <w:sz w:val="24"/>
                <w:szCs w:val="24"/>
              </w:rPr>
              <w:t>Social (</w:t>
            </w:r>
            <w:r w:rsidR="008A6CFD">
              <w:rPr>
                <w:rFonts w:ascii="Times New Roman" w:hAnsi="Times New Roman" w:cs="Times New Roman"/>
                <w:color w:val="000000" w:themeColor="text1"/>
                <w:sz w:val="24"/>
                <w:szCs w:val="24"/>
              </w:rPr>
              <w:t>ES</w:t>
            </w:r>
            <w:r w:rsidR="007E3FA9" w:rsidRPr="00753F5C">
              <w:rPr>
                <w:rFonts w:ascii="Times New Roman" w:hAnsi="Times New Roman" w:cs="Times New Roman"/>
                <w:color w:val="000000" w:themeColor="text1"/>
                <w:sz w:val="24"/>
                <w:szCs w:val="24"/>
              </w:rPr>
              <w:t>) Performance Security</w:t>
            </w:r>
            <w:r w:rsidR="007E3FA9" w:rsidRPr="00753F5C">
              <w:rPr>
                <w:color w:val="000000" w:themeColor="text1"/>
              </w:rPr>
              <w:t xml:space="preserve"> </w:t>
            </w:r>
            <w:r w:rsidRPr="00753F5C">
              <w:rPr>
                <w:rFonts w:ascii="Times New Roman" w:hAnsi="Times New Roman" w:cs="Times New Roman"/>
                <w:sz w:val="24"/>
                <w:szCs w:val="24"/>
              </w:rPr>
              <w:t xml:space="preserve">in accordance with ITB </w:t>
            </w:r>
            <w:r w:rsidR="00966797" w:rsidRPr="00753F5C">
              <w:rPr>
                <w:rFonts w:ascii="Times New Roman" w:hAnsi="Times New Roman" w:cs="Times New Roman"/>
                <w:sz w:val="24"/>
                <w:szCs w:val="24"/>
              </w:rPr>
              <w:t>50</w:t>
            </w:r>
            <w:r w:rsidRPr="00753F5C">
              <w:rPr>
                <w:rFonts w:ascii="Times New Roman" w:hAnsi="Times New Roman" w:cs="Times New Roman"/>
                <w:sz w:val="24"/>
                <w:szCs w:val="24"/>
              </w:rPr>
              <w:t>.</w:t>
            </w:r>
          </w:p>
        </w:tc>
      </w:tr>
      <w:tr w:rsidR="00FA15C7" w:rsidRPr="00753F5C" w14:paraId="4829293C" w14:textId="77777777" w:rsidTr="001A2F78">
        <w:trPr>
          <w:jc w:val="center"/>
        </w:trPr>
        <w:tc>
          <w:tcPr>
            <w:tcW w:w="2520" w:type="dxa"/>
          </w:tcPr>
          <w:p w14:paraId="52332839"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0F9AFEAF" w14:textId="77777777" w:rsidR="007B586E" w:rsidRPr="00753F5C" w:rsidRDefault="007B586E" w:rsidP="00FF4BAD">
            <w:pPr>
              <w:pStyle w:val="Header2-SubClauses"/>
              <w:tabs>
                <w:tab w:val="num" w:pos="907"/>
              </w:tabs>
              <w:spacing w:before="120" w:after="120"/>
              <w:ind w:left="576" w:hanging="576"/>
              <w:rPr>
                <w:rFonts w:cs="Times New Roman"/>
              </w:rPr>
            </w:pPr>
            <w:r w:rsidRPr="00753F5C">
              <w:rPr>
                <w:rFonts w:cs="Times New Roman"/>
              </w:rPr>
              <w:t xml:space="preserve">The </w:t>
            </w:r>
            <w:r w:rsidR="007C28E1" w:rsidRPr="00753F5C">
              <w:rPr>
                <w:rFonts w:cs="Times New Roman"/>
              </w:rPr>
              <w:t>Bid</w:t>
            </w:r>
            <w:r w:rsidRPr="00753F5C">
              <w:rPr>
                <w:rFonts w:cs="Times New Roman"/>
              </w:rPr>
              <w:t xml:space="preserve"> </w:t>
            </w:r>
            <w:r w:rsidR="00B92343" w:rsidRPr="00753F5C">
              <w:rPr>
                <w:rFonts w:cs="Times New Roman"/>
              </w:rPr>
              <w:t>S</w:t>
            </w:r>
            <w:r w:rsidRPr="00753F5C">
              <w:rPr>
                <w:rFonts w:cs="Times New Roman"/>
              </w:rPr>
              <w:t xml:space="preserve">ecurity or the </w:t>
            </w:r>
            <w:r w:rsidR="007C28E1" w:rsidRPr="00753F5C">
              <w:rPr>
                <w:rFonts w:cs="Times New Roman"/>
              </w:rPr>
              <w:t>Bid</w:t>
            </w:r>
            <w:r w:rsidR="00174218" w:rsidRPr="00753F5C">
              <w:rPr>
                <w:rFonts w:cs="Times New Roman"/>
              </w:rPr>
              <w:t>-</w:t>
            </w:r>
            <w:r w:rsidRPr="00753F5C">
              <w:rPr>
                <w:rFonts w:cs="Times New Roman"/>
              </w:rPr>
              <w:t xml:space="preserve">Securing Declaration of a </w:t>
            </w:r>
            <w:r w:rsidRPr="00753F5C">
              <w:rPr>
                <w:rStyle w:val="StyleHeader2-SubClausesItalicChar"/>
                <w:rFonts w:cs="Times New Roman"/>
                <w:i w:val="0"/>
              </w:rPr>
              <w:t>JV</w:t>
            </w:r>
            <w:r w:rsidRPr="00753F5C">
              <w:rPr>
                <w:rFonts w:cs="Times New Roman"/>
                <w:i/>
              </w:rPr>
              <w:t xml:space="preserve"> </w:t>
            </w:r>
            <w:r w:rsidRPr="00753F5C">
              <w:rPr>
                <w:rFonts w:cs="Times New Roman"/>
              </w:rPr>
              <w:t xml:space="preserve">shall be in the name of the </w:t>
            </w:r>
            <w:r w:rsidRPr="00753F5C">
              <w:rPr>
                <w:rStyle w:val="StyleHeader2-SubClausesItalicChar"/>
                <w:rFonts w:cs="Times New Roman"/>
                <w:i w:val="0"/>
              </w:rPr>
              <w:t>JV</w:t>
            </w:r>
            <w:r w:rsidRPr="00753F5C">
              <w:rPr>
                <w:rFonts w:cs="Times New Roman"/>
                <w:i/>
              </w:rPr>
              <w:t xml:space="preserve"> </w:t>
            </w:r>
            <w:r w:rsidRPr="00753F5C">
              <w:rPr>
                <w:rFonts w:cs="Times New Roman"/>
              </w:rPr>
              <w:t xml:space="preserve">that submits the </w:t>
            </w:r>
            <w:r w:rsidR="007C28E1" w:rsidRPr="00753F5C">
              <w:rPr>
                <w:rFonts w:cs="Times New Roman"/>
              </w:rPr>
              <w:t>Bid</w:t>
            </w:r>
            <w:r w:rsidRPr="00753F5C">
              <w:rPr>
                <w:rFonts w:cs="Times New Roman"/>
              </w:rPr>
              <w:t xml:space="preserve">. If the </w:t>
            </w:r>
            <w:r w:rsidRPr="00753F5C">
              <w:rPr>
                <w:rStyle w:val="StyleHeader2-SubClausesItalicChar"/>
                <w:rFonts w:cs="Times New Roman"/>
                <w:i w:val="0"/>
              </w:rPr>
              <w:t>JV</w:t>
            </w:r>
            <w:r w:rsidRPr="00753F5C">
              <w:rPr>
                <w:rFonts w:cs="Times New Roman"/>
                <w:i/>
              </w:rPr>
              <w:t xml:space="preserve"> </w:t>
            </w:r>
            <w:r w:rsidRPr="00753F5C">
              <w:rPr>
                <w:rFonts w:cs="Times New Roman"/>
              </w:rPr>
              <w:t xml:space="preserve">has not been constituted into a </w:t>
            </w:r>
            <w:r w:rsidR="00832852" w:rsidRPr="00753F5C">
              <w:rPr>
                <w:rFonts w:cs="Times New Roman"/>
              </w:rPr>
              <w:t>legally enforceable</w:t>
            </w:r>
            <w:r w:rsidRPr="00753F5C">
              <w:rPr>
                <w:rFonts w:cs="Times New Roman"/>
              </w:rPr>
              <w:t xml:space="preserve"> </w:t>
            </w:r>
            <w:r w:rsidRPr="00753F5C">
              <w:rPr>
                <w:rStyle w:val="StyleHeader2-SubClausesItalicChar"/>
                <w:rFonts w:cs="Times New Roman"/>
                <w:i w:val="0"/>
              </w:rPr>
              <w:t>JV</w:t>
            </w:r>
            <w:r w:rsidRPr="00753F5C">
              <w:rPr>
                <w:rFonts w:cs="Times New Roman"/>
                <w:i/>
              </w:rPr>
              <w:t>,</w:t>
            </w:r>
            <w:r w:rsidRPr="00753F5C">
              <w:rPr>
                <w:rFonts w:cs="Times New Roman"/>
              </w:rPr>
              <w:t xml:space="preserve"> at the time of </w:t>
            </w:r>
            <w:r w:rsidR="007C28E1" w:rsidRPr="00753F5C">
              <w:rPr>
                <w:rFonts w:cs="Times New Roman"/>
              </w:rPr>
              <w:t>Bid</w:t>
            </w:r>
            <w:r w:rsidRPr="00753F5C">
              <w:rPr>
                <w:rFonts w:cs="Times New Roman"/>
              </w:rPr>
              <w:t xml:space="preserve">ding, the </w:t>
            </w:r>
            <w:r w:rsidR="007C28E1" w:rsidRPr="00753F5C">
              <w:rPr>
                <w:rFonts w:cs="Times New Roman"/>
              </w:rPr>
              <w:t>Bid</w:t>
            </w:r>
            <w:r w:rsidRPr="00753F5C">
              <w:rPr>
                <w:rFonts w:cs="Times New Roman"/>
              </w:rPr>
              <w:t xml:space="preserve"> Security or the </w:t>
            </w:r>
            <w:r w:rsidR="007C28E1" w:rsidRPr="00753F5C">
              <w:rPr>
                <w:rFonts w:cs="Times New Roman"/>
              </w:rPr>
              <w:t>Bid</w:t>
            </w:r>
            <w:r w:rsidR="00611641" w:rsidRPr="00753F5C">
              <w:rPr>
                <w:rFonts w:cs="Times New Roman"/>
              </w:rPr>
              <w:t>-</w:t>
            </w:r>
            <w:r w:rsidRPr="00753F5C">
              <w:rPr>
                <w:rFonts w:cs="Times New Roman"/>
              </w:rPr>
              <w:t xml:space="preserve">Securing Declaration shall be in the names of all future </w:t>
            </w:r>
            <w:r w:rsidR="00947897" w:rsidRPr="00753F5C">
              <w:rPr>
                <w:rFonts w:cs="Times New Roman"/>
              </w:rPr>
              <w:t xml:space="preserve">members </w:t>
            </w:r>
            <w:r w:rsidRPr="00753F5C">
              <w:rPr>
                <w:rFonts w:cs="Times New Roman"/>
              </w:rPr>
              <w:t>as named in the letter of intent mentioned in ITB 4.1</w:t>
            </w:r>
            <w:r w:rsidR="00947897" w:rsidRPr="00753F5C">
              <w:rPr>
                <w:rFonts w:cs="Times New Roman"/>
              </w:rPr>
              <w:t xml:space="preserve"> and ITB 11.</w:t>
            </w:r>
            <w:r w:rsidR="000F38DD" w:rsidRPr="00753F5C">
              <w:rPr>
                <w:rFonts w:cs="Times New Roman"/>
              </w:rPr>
              <w:t>5</w:t>
            </w:r>
            <w:r w:rsidRPr="00753F5C">
              <w:rPr>
                <w:rFonts w:cs="Times New Roman"/>
              </w:rPr>
              <w:t xml:space="preserve">. </w:t>
            </w:r>
          </w:p>
        </w:tc>
      </w:tr>
      <w:tr w:rsidR="00FA15C7" w:rsidRPr="00753F5C" w14:paraId="0567664F" w14:textId="77777777" w:rsidTr="001A2F78">
        <w:trPr>
          <w:jc w:val="center"/>
        </w:trPr>
        <w:tc>
          <w:tcPr>
            <w:tcW w:w="2520" w:type="dxa"/>
          </w:tcPr>
          <w:p w14:paraId="6E1FBC55" w14:textId="77777777" w:rsidR="00493775" w:rsidRPr="00753F5C" w:rsidRDefault="00493775" w:rsidP="00FF4BAD">
            <w:pPr>
              <w:spacing w:before="120" w:after="120"/>
            </w:pPr>
          </w:p>
        </w:tc>
        <w:tc>
          <w:tcPr>
            <w:tcW w:w="6783" w:type="dxa"/>
          </w:tcPr>
          <w:p w14:paraId="52890B67" w14:textId="77777777" w:rsidR="00493775" w:rsidRPr="00753F5C" w:rsidRDefault="00493775" w:rsidP="00FF4BAD">
            <w:pPr>
              <w:pStyle w:val="Header2-SubClauses"/>
              <w:tabs>
                <w:tab w:val="num" w:pos="907"/>
              </w:tabs>
              <w:spacing w:before="120" w:after="120"/>
              <w:ind w:left="576" w:hanging="576"/>
              <w:rPr>
                <w:rFonts w:cs="Times New Roman"/>
              </w:rPr>
            </w:pPr>
            <w:r w:rsidRPr="00753F5C">
              <w:rPr>
                <w:rFonts w:cs="Times New Roman"/>
              </w:rPr>
              <w:t xml:space="preserve">If a </w:t>
            </w:r>
            <w:r w:rsidR="007C28E1" w:rsidRPr="00753F5C">
              <w:rPr>
                <w:rFonts w:cs="Times New Roman"/>
              </w:rPr>
              <w:t>Bid</w:t>
            </w:r>
            <w:r w:rsidRPr="00753F5C">
              <w:rPr>
                <w:rFonts w:cs="Times New Roman"/>
              </w:rPr>
              <w:t xml:space="preserve"> </w:t>
            </w:r>
            <w:r w:rsidR="00A113BA" w:rsidRPr="00753F5C">
              <w:rPr>
                <w:rFonts w:cs="Times New Roman"/>
              </w:rPr>
              <w:t>S</w:t>
            </w:r>
            <w:r w:rsidRPr="00753F5C">
              <w:rPr>
                <w:rFonts w:cs="Times New Roman"/>
              </w:rPr>
              <w:t xml:space="preserve">ecurity is </w:t>
            </w:r>
            <w:r w:rsidRPr="00753F5C">
              <w:rPr>
                <w:rStyle w:val="StyleHeader2-SubClausesBoldChar"/>
                <w:rFonts w:cs="Times New Roman"/>
                <w:b w:val="0"/>
                <w:bCs w:val="0"/>
                <w:lang w:val="en-US"/>
              </w:rPr>
              <w:t>not required in the BDS</w:t>
            </w:r>
            <w:r w:rsidRPr="00753F5C">
              <w:rPr>
                <w:rFonts w:cs="Times New Roman"/>
              </w:rPr>
              <w:t xml:space="preserve">, </w:t>
            </w:r>
            <w:r w:rsidR="006A6755" w:rsidRPr="00753F5C">
              <w:rPr>
                <w:rFonts w:cs="Times New Roman"/>
              </w:rPr>
              <w:t xml:space="preserve">pursuant to ITB 19.1, </w:t>
            </w:r>
            <w:r w:rsidRPr="00753F5C">
              <w:rPr>
                <w:rFonts w:cs="Times New Roman"/>
              </w:rPr>
              <w:t>and</w:t>
            </w:r>
            <w:r w:rsidR="00FC16F7" w:rsidRPr="00753F5C">
              <w:rPr>
                <w:rFonts w:cs="Times New Roman"/>
              </w:rPr>
              <w:t>:</w:t>
            </w:r>
          </w:p>
          <w:p w14:paraId="6E875870" w14:textId="52D4E31C" w:rsidR="00493775" w:rsidRPr="00753F5C" w:rsidRDefault="00493775" w:rsidP="00A0523A">
            <w:pPr>
              <w:pStyle w:val="P3Header1-Clauses"/>
              <w:numPr>
                <w:ilvl w:val="0"/>
                <w:numId w:val="41"/>
              </w:numPr>
              <w:spacing w:before="120" w:after="120"/>
              <w:ind w:left="1152" w:hanging="576"/>
              <w:rPr>
                <w:szCs w:val="24"/>
              </w:rPr>
            </w:pPr>
            <w:r w:rsidRPr="00753F5C">
              <w:rPr>
                <w:szCs w:val="24"/>
              </w:rPr>
              <w:t xml:space="preserve">if a </w:t>
            </w:r>
            <w:r w:rsidR="007C28E1" w:rsidRPr="00753F5C">
              <w:rPr>
                <w:szCs w:val="24"/>
              </w:rPr>
              <w:t>Bid</w:t>
            </w:r>
            <w:r w:rsidRPr="00753F5C">
              <w:rPr>
                <w:szCs w:val="24"/>
              </w:rPr>
              <w:t xml:space="preserve">der withdraws its </w:t>
            </w:r>
            <w:r w:rsidR="007C28E1" w:rsidRPr="00753F5C">
              <w:rPr>
                <w:szCs w:val="24"/>
              </w:rPr>
              <w:t>Bid</w:t>
            </w:r>
            <w:r w:rsidRPr="00753F5C">
              <w:rPr>
                <w:szCs w:val="24"/>
              </w:rPr>
              <w:t xml:space="preserve"> </w:t>
            </w:r>
            <w:r w:rsidR="00FF6709" w:rsidRPr="00860516">
              <w:rPr>
                <w:color w:val="000000" w:themeColor="text1"/>
              </w:rPr>
              <w:t xml:space="preserve">prior to the expiry date of the </w:t>
            </w:r>
            <w:r w:rsidR="007C28E1" w:rsidRPr="00753F5C">
              <w:rPr>
                <w:szCs w:val="24"/>
              </w:rPr>
              <w:t>Bid</w:t>
            </w:r>
            <w:r w:rsidRPr="00753F5C">
              <w:rPr>
                <w:szCs w:val="24"/>
              </w:rPr>
              <w:t xml:space="preserve"> validity specified by the </w:t>
            </w:r>
            <w:r w:rsidR="007C28E1" w:rsidRPr="00753F5C">
              <w:rPr>
                <w:szCs w:val="24"/>
              </w:rPr>
              <w:t>Bid</w:t>
            </w:r>
            <w:r w:rsidRPr="00753F5C">
              <w:rPr>
                <w:szCs w:val="24"/>
              </w:rPr>
              <w:t xml:space="preserve">der </w:t>
            </w:r>
            <w:r w:rsidR="00FF6709">
              <w:rPr>
                <w:szCs w:val="24"/>
              </w:rPr>
              <w:t>o</w:t>
            </w:r>
            <w:r w:rsidR="00FF6709" w:rsidRPr="00753F5C">
              <w:rPr>
                <w:szCs w:val="24"/>
              </w:rPr>
              <w:t xml:space="preserve">n </w:t>
            </w:r>
            <w:r w:rsidRPr="00753F5C">
              <w:rPr>
                <w:szCs w:val="24"/>
              </w:rPr>
              <w:t>the Letter</w:t>
            </w:r>
            <w:r w:rsidR="0017661C" w:rsidRPr="00753F5C">
              <w:rPr>
                <w:szCs w:val="24"/>
              </w:rPr>
              <w:t>s</w:t>
            </w:r>
            <w:r w:rsidRPr="00753F5C">
              <w:rPr>
                <w:szCs w:val="24"/>
              </w:rPr>
              <w:t xml:space="preserve"> of </w:t>
            </w:r>
            <w:r w:rsidR="007C28E1" w:rsidRPr="00753F5C">
              <w:rPr>
                <w:szCs w:val="24"/>
              </w:rPr>
              <w:t>Bid</w:t>
            </w:r>
            <w:r w:rsidR="00FF6709">
              <w:rPr>
                <w:szCs w:val="24"/>
              </w:rPr>
              <w:t xml:space="preserve"> </w:t>
            </w:r>
            <w:r w:rsidR="00FF6709" w:rsidRPr="003261FD">
              <w:rPr>
                <w:color w:val="000000" w:themeColor="text1"/>
              </w:rPr>
              <w:t>or any exten</w:t>
            </w:r>
            <w:r w:rsidR="00FF6709">
              <w:rPr>
                <w:color w:val="000000" w:themeColor="text1"/>
              </w:rPr>
              <w:t xml:space="preserve">ded date </w:t>
            </w:r>
            <w:r w:rsidR="00FF6709" w:rsidRPr="003261FD">
              <w:rPr>
                <w:color w:val="000000" w:themeColor="text1"/>
              </w:rPr>
              <w:t>provided by the Bidder</w:t>
            </w:r>
            <w:r w:rsidR="00FC16F7" w:rsidRPr="00753F5C">
              <w:rPr>
                <w:szCs w:val="24"/>
              </w:rPr>
              <w:t>;</w:t>
            </w:r>
            <w:r w:rsidRPr="00753F5C">
              <w:rPr>
                <w:szCs w:val="24"/>
              </w:rPr>
              <w:t xml:space="preserve"> or</w:t>
            </w:r>
          </w:p>
          <w:p w14:paraId="5958C1B6" w14:textId="77777777" w:rsidR="00FF6709" w:rsidRPr="005A1F2F" w:rsidRDefault="00493775" w:rsidP="00A0523A">
            <w:pPr>
              <w:pStyle w:val="P3Header1-Clauses"/>
              <w:numPr>
                <w:ilvl w:val="0"/>
                <w:numId w:val="41"/>
              </w:numPr>
              <w:spacing w:before="120" w:after="120"/>
              <w:ind w:left="1152" w:hanging="576"/>
              <w:rPr>
                <w:iCs/>
                <w:szCs w:val="24"/>
              </w:rPr>
            </w:pPr>
            <w:r w:rsidRPr="00753F5C">
              <w:rPr>
                <w:szCs w:val="24"/>
              </w:rPr>
              <w:t xml:space="preserve">if the successful </w:t>
            </w:r>
            <w:r w:rsidR="007C28E1" w:rsidRPr="00753F5C">
              <w:rPr>
                <w:szCs w:val="24"/>
              </w:rPr>
              <w:t>Bid</w:t>
            </w:r>
            <w:r w:rsidRPr="00753F5C">
              <w:rPr>
                <w:szCs w:val="24"/>
              </w:rPr>
              <w:t xml:space="preserve">der fails to: </w:t>
            </w:r>
          </w:p>
          <w:p w14:paraId="3D0C5B3A" w14:textId="77777777" w:rsidR="00FF6709" w:rsidRPr="005A1F2F" w:rsidRDefault="00493775" w:rsidP="00A0523A">
            <w:pPr>
              <w:pStyle w:val="P3Header1-Clauses"/>
              <w:numPr>
                <w:ilvl w:val="0"/>
                <w:numId w:val="106"/>
              </w:numPr>
              <w:spacing w:before="120" w:after="120"/>
              <w:rPr>
                <w:iCs/>
                <w:szCs w:val="24"/>
              </w:rPr>
            </w:pPr>
            <w:r w:rsidRPr="00753F5C">
              <w:rPr>
                <w:szCs w:val="24"/>
              </w:rPr>
              <w:t xml:space="preserve">sign the Contract in accordance with ITB </w:t>
            </w:r>
            <w:r w:rsidR="00A113BA" w:rsidRPr="00753F5C">
              <w:rPr>
                <w:szCs w:val="24"/>
              </w:rPr>
              <w:t>4</w:t>
            </w:r>
            <w:r w:rsidR="00966797" w:rsidRPr="00753F5C">
              <w:rPr>
                <w:szCs w:val="24"/>
              </w:rPr>
              <w:t>9</w:t>
            </w:r>
            <w:r w:rsidRPr="00753F5C">
              <w:rPr>
                <w:szCs w:val="24"/>
              </w:rPr>
              <w:t xml:space="preserve">; or </w:t>
            </w:r>
          </w:p>
          <w:p w14:paraId="1E14A06E" w14:textId="77777777" w:rsidR="00493775" w:rsidRPr="00753F5C" w:rsidRDefault="00493775" w:rsidP="00A0523A">
            <w:pPr>
              <w:pStyle w:val="P3Header1-Clauses"/>
              <w:numPr>
                <w:ilvl w:val="0"/>
                <w:numId w:val="106"/>
              </w:numPr>
              <w:spacing w:before="120" w:after="120"/>
              <w:rPr>
                <w:iCs/>
                <w:szCs w:val="24"/>
              </w:rPr>
            </w:pPr>
            <w:r w:rsidRPr="00753F5C">
              <w:rPr>
                <w:szCs w:val="24"/>
              </w:rPr>
              <w:t xml:space="preserve">furnish a </w:t>
            </w:r>
            <w:r w:rsidR="00832852" w:rsidRPr="00753F5C">
              <w:rPr>
                <w:szCs w:val="24"/>
              </w:rPr>
              <w:t>Performance Security</w:t>
            </w:r>
            <w:r w:rsidR="00234FB5" w:rsidRPr="00753F5C">
              <w:rPr>
                <w:szCs w:val="24"/>
              </w:rPr>
              <w:t xml:space="preserve"> </w:t>
            </w:r>
            <w:r w:rsidR="00234FB5" w:rsidRPr="00753F5C">
              <w:rPr>
                <w:color w:val="000000" w:themeColor="text1"/>
              </w:rPr>
              <w:t xml:space="preserve">and if required in the BDS, the Environmental, </w:t>
            </w:r>
            <w:r w:rsidR="001D747C">
              <w:rPr>
                <w:color w:val="000000" w:themeColor="text1"/>
              </w:rPr>
              <w:t xml:space="preserve">and </w:t>
            </w:r>
            <w:r w:rsidR="00234FB5" w:rsidRPr="00753F5C">
              <w:rPr>
                <w:color w:val="000000" w:themeColor="text1"/>
              </w:rPr>
              <w:t>Social (</w:t>
            </w:r>
            <w:r w:rsidR="008A6CFD">
              <w:rPr>
                <w:color w:val="000000" w:themeColor="text1"/>
              </w:rPr>
              <w:t>ES</w:t>
            </w:r>
            <w:r w:rsidR="00234FB5" w:rsidRPr="00753F5C">
              <w:rPr>
                <w:color w:val="000000" w:themeColor="text1"/>
              </w:rPr>
              <w:t>) Performance Security</w:t>
            </w:r>
            <w:r w:rsidR="00832852" w:rsidRPr="00753F5C">
              <w:rPr>
                <w:szCs w:val="24"/>
              </w:rPr>
              <w:t xml:space="preserve"> </w:t>
            </w:r>
            <w:r w:rsidRPr="00753F5C">
              <w:rPr>
                <w:szCs w:val="24"/>
              </w:rPr>
              <w:t xml:space="preserve">in accordance with ITB </w:t>
            </w:r>
            <w:r w:rsidR="00966797" w:rsidRPr="00753F5C">
              <w:rPr>
                <w:szCs w:val="24"/>
              </w:rPr>
              <w:t>50</w:t>
            </w:r>
            <w:r w:rsidRPr="00753F5C">
              <w:rPr>
                <w:szCs w:val="24"/>
              </w:rPr>
              <w:t>;</w:t>
            </w:r>
          </w:p>
          <w:p w14:paraId="185B6611" w14:textId="77777777" w:rsidR="00493775" w:rsidRPr="00753F5C" w:rsidRDefault="001F2F27" w:rsidP="00FF4BAD">
            <w:pPr>
              <w:spacing w:before="120" w:after="120"/>
              <w:ind w:left="576" w:hanging="576"/>
              <w:jc w:val="both"/>
            </w:pPr>
            <w:r w:rsidRPr="00753F5C">
              <w:tab/>
            </w:r>
            <w:r w:rsidR="00493775" w:rsidRPr="00753F5C">
              <w:t>the Borrower may, if provided for</w:t>
            </w:r>
            <w:r w:rsidR="00493775" w:rsidRPr="00753F5C">
              <w:rPr>
                <w:b/>
              </w:rPr>
              <w:t xml:space="preserve"> in the BDS</w:t>
            </w:r>
            <w:r w:rsidR="00493775" w:rsidRPr="00753F5C">
              <w:t xml:space="preserve">, declare the </w:t>
            </w:r>
            <w:r w:rsidR="007C28E1" w:rsidRPr="00753F5C">
              <w:t>Bid</w:t>
            </w:r>
            <w:r w:rsidR="00493775" w:rsidRPr="00753F5C">
              <w:t xml:space="preserve">der </w:t>
            </w:r>
            <w:r w:rsidR="00371378" w:rsidRPr="00753F5C">
              <w:t xml:space="preserve">ineligible </w:t>
            </w:r>
            <w:r w:rsidR="00493775" w:rsidRPr="00753F5C">
              <w:t xml:space="preserve">to be awarded a contract by the Employer for a period of time as </w:t>
            </w:r>
            <w:r w:rsidR="00493775" w:rsidRPr="00753F5C">
              <w:rPr>
                <w:b/>
              </w:rPr>
              <w:t>stated in the BDS</w:t>
            </w:r>
            <w:r w:rsidR="00493775" w:rsidRPr="00753F5C">
              <w:t>.</w:t>
            </w:r>
          </w:p>
        </w:tc>
      </w:tr>
      <w:tr w:rsidR="00FA15C7" w:rsidRPr="00753F5C" w14:paraId="4F036D2E" w14:textId="77777777" w:rsidTr="001A2F78">
        <w:trPr>
          <w:jc w:val="center"/>
        </w:trPr>
        <w:tc>
          <w:tcPr>
            <w:tcW w:w="2520" w:type="dxa"/>
          </w:tcPr>
          <w:p w14:paraId="6ACC86CA" w14:textId="77777777" w:rsidR="007B586E" w:rsidRPr="00753F5C" w:rsidRDefault="007B586E" w:rsidP="00FF4BAD">
            <w:pPr>
              <w:pStyle w:val="ITBh2"/>
              <w:tabs>
                <w:tab w:val="clear" w:pos="432"/>
              </w:tabs>
              <w:spacing w:before="120" w:after="120"/>
              <w:ind w:left="360" w:hanging="360"/>
            </w:pPr>
            <w:bookmarkStart w:id="237" w:name="_Toc438438843"/>
            <w:bookmarkStart w:id="238" w:name="_Toc438532612"/>
            <w:bookmarkStart w:id="239" w:name="_Toc438733987"/>
            <w:bookmarkStart w:id="240" w:name="_Toc438907026"/>
            <w:bookmarkStart w:id="241" w:name="_Toc438907225"/>
            <w:bookmarkStart w:id="242" w:name="_Toc97371023"/>
            <w:bookmarkStart w:id="243" w:name="_Toc139863122"/>
            <w:bookmarkStart w:id="244" w:name="_Toc325723938"/>
            <w:bookmarkStart w:id="245" w:name="_Toc206499127"/>
            <w:r w:rsidRPr="00753F5C">
              <w:t xml:space="preserve">Format and Signing of </w:t>
            </w:r>
            <w:bookmarkEnd w:id="237"/>
            <w:bookmarkEnd w:id="238"/>
            <w:bookmarkEnd w:id="239"/>
            <w:bookmarkEnd w:id="240"/>
            <w:bookmarkEnd w:id="241"/>
            <w:bookmarkEnd w:id="242"/>
            <w:bookmarkEnd w:id="243"/>
            <w:r w:rsidR="007C28E1" w:rsidRPr="00753F5C">
              <w:t>Bid</w:t>
            </w:r>
            <w:bookmarkEnd w:id="244"/>
            <w:bookmarkEnd w:id="245"/>
          </w:p>
        </w:tc>
        <w:tc>
          <w:tcPr>
            <w:tcW w:w="6783" w:type="dxa"/>
          </w:tcPr>
          <w:p w14:paraId="435BE606" w14:textId="77777777" w:rsidR="00A113BA" w:rsidRPr="00753F5C" w:rsidRDefault="00A113BA" w:rsidP="00FF4BAD">
            <w:pPr>
              <w:pStyle w:val="Header2-SubClauses"/>
              <w:spacing w:before="120" w:after="120"/>
              <w:ind w:left="576" w:hanging="576"/>
              <w:rPr>
                <w:rFonts w:cs="Times New Roman"/>
              </w:rPr>
            </w:pPr>
            <w:r w:rsidRPr="00753F5C">
              <w:rPr>
                <w:rFonts w:cs="Times New Roman"/>
              </w:rPr>
              <w:t>The Bidder shall prepare the</w:t>
            </w:r>
            <w:r w:rsidR="00CF19DB" w:rsidRPr="00753F5C">
              <w:rPr>
                <w:rFonts w:cs="Times New Roman"/>
              </w:rPr>
              <w:t xml:space="preserve"> </w:t>
            </w:r>
            <w:r w:rsidRPr="00753F5C">
              <w:rPr>
                <w:rFonts w:cs="Times New Roman"/>
              </w:rPr>
              <w:t xml:space="preserve">Bid, in accordance with this </w:t>
            </w:r>
            <w:r w:rsidR="005B1494" w:rsidRPr="00753F5C">
              <w:rPr>
                <w:rFonts w:cs="Times New Roman"/>
              </w:rPr>
              <w:t>Instruction</w:t>
            </w:r>
            <w:r w:rsidRPr="00753F5C">
              <w:rPr>
                <w:rFonts w:cs="Times New Roman"/>
              </w:rPr>
              <w:t xml:space="preserve">, ITB 11 and ITB 21. </w:t>
            </w:r>
          </w:p>
          <w:p w14:paraId="37944AB9" w14:textId="77777777" w:rsidR="007B586E" w:rsidRPr="00753F5C" w:rsidRDefault="00734D55" w:rsidP="00FF4BAD">
            <w:pPr>
              <w:pStyle w:val="Header2-SubClauses"/>
              <w:spacing w:before="120" w:after="120"/>
              <w:ind w:left="576" w:hanging="576"/>
              <w:rPr>
                <w:rFonts w:cs="Times New Roman"/>
              </w:rPr>
            </w:pPr>
            <w:r w:rsidRPr="00753F5C">
              <w:rPr>
                <w:rFonts w:cs="Times New Roman"/>
              </w:rPr>
              <w:t>Bidders shall mark as “C</w:t>
            </w:r>
            <w:r w:rsidR="0093652B" w:rsidRPr="00753F5C">
              <w:rPr>
                <w:rFonts w:cs="Times New Roman"/>
                <w:smallCaps/>
              </w:rPr>
              <w:t>onfidential</w:t>
            </w:r>
            <w:r w:rsidRPr="00753F5C">
              <w:rPr>
                <w:rFonts w:cs="Times New Roman"/>
              </w:rPr>
              <w:t>” information in their Bids which is confidential to their business. This may include proprietary information, trade secrets or commercial or financially sensitive information.</w:t>
            </w:r>
          </w:p>
        </w:tc>
      </w:tr>
      <w:tr w:rsidR="00FA15C7" w:rsidRPr="00753F5C" w14:paraId="4346FF8B" w14:textId="77777777" w:rsidTr="001A2F78">
        <w:trPr>
          <w:jc w:val="center"/>
        </w:trPr>
        <w:tc>
          <w:tcPr>
            <w:tcW w:w="2520" w:type="dxa"/>
          </w:tcPr>
          <w:p w14:paraId="51804C9C" w14:textId="77777777" w:rsidR="00B97B18" w:rsidRPr="00753F5C" w:rsidRDefault="00B97B18" w:rsidP="00FF4BAD">
            <w:pPr>
              <w:spacing w:before="120" w:after="120"/>
            </w:pPr>
          </w:p>
        </w:tc>
        <w:tc>
          <w:tcPr>
            <w:tcW w:w="6783" w:type="dxa"/>
          </w:tcPr>
          <w:p w14:paraId="4207E0C7" w14:textId="77777777" w:rsidR="00B97B18" w:rsidRPr="00753F5C" w:rsidRDefault="00A113BA" w:rsidP="00FF4BAD">
            <w:pPr>
              <w:pStyle w:val="Header2-SubClauses"/>
              <w:spacing w:before="120" w:after="120"/>
              <w:ind w:left="576" w:hanging="576"/>
              <w:rPr>
                <w:rFonts w:cs="Times New Roman"/>
              </w:rPr>
            </w:pPr>
            <w:r w:rsidRPr="00753F5C">
              <w:rPr>
                <w:rFonts w:cs="Times New Roman"/>
              </w:rPr>
              <w:t>The or</w:t>
            </w:r>
            <w:r w:rsidR="00832852" w:rsidRPr="00753F5C">
              <w:rPr>
                <w:rFonts w:cs="Times New Roman"/>
              </w:rPr>
              <w:t xml:space="preserve">iginal and all copies of the </w:t>
            </w:r>
            <w:r w:rsidRPr="00753F5C">
              <w:rPr>
                <w:rFonts w:cs="Times New Roman"/>
              </w:rPr>
              <w:t xml:space="preserve">Bid shall be typed or written in indelible ink and shall be signed by a person duly authorized to sign on behalf of the Bidder. This authorization shall consist of a written confirmation as </w:t>
            </w:r>
            <w:r w:rsidR="00F023D7" w:rsidRPr="00753F5C">
              <w:rPr>
                <w:rFonts w:cs="Times New Roman"/>
                <w:b/>
              </w:rPr>
              <w:t>specified in the BDS</w:t>
            </w:r>
            <w:r w:rsidRPr="00753F5C">
              <w:rPr>
                <w:rFonts w:cs="Times New Roman"/>
              </w:rPr>
              <w:t xml:space="preserve"> </w:t>
            </w:r>
            <w:r w:rsidR="00832852" w:rsidRPr="00753F5C">
              <w:rPr>
                <w:rFonts w:cs="Times New Roman"/>
              </w:rPr>
              <w:t xml:space="preserve">and shall be attached to the </w:t>
            </w:r>
            <w:r w:rsidRPr="00753F5C">
              <w:rPr>
                <w:rFonts w:cs="Times New Roman"/>
              </w:rPr>
              <w:t>Bid.  The name and position held by each person signing the authorization must be typed or printed below the</w:t>
            </w:r>
            <w:r w:rsidR="00832852" w:rsidRPr="00753F5C">
              <w:rPr>
                <w:rFonts w:cs="Times New Roman"/>
              </w:rPr>
              <w:t xml:space="preserve"> signature. All pages of the </w:t>
            </w:r>
            <w:r w:rsidRPr="00753F5C">
              <w:rPr>
                <w:rFonts w:cs="Times New Roman"/>
              </w:rPr>
              <w:t xml:space="preserve">Bid where entries or amendments have been made shall be signed or initialed by the person signing the Bid. </w:t>
            </w:r>
          </w:p>
        </w:tc>
      </w:tr>
      <w:tr w:rsidR="00FA15C7" w:rsidRPr="00753F5C" w14:paraId="0EE98E78" w14:textId="77777777" w:rsidTr="001A2F78">
        <w:trPr>
          <w:jc w:val="center"/>
        </w:trPr>
        <w:tc>
          <w:tcPr>
            <w:tcW w:w="2520" w:type="dxa"/>
          </w:tcPr>
          <w:p w14:paraId="15C65BC1" w14:textId="77777777" w:rsidR="007B586E" w:rsidRPr="00753F5C" w:rsidRDefault="007B586E" w:rsidP="00FF4BAD">
            <w:pPr>
              <w:spacing w:before="120" w:after="120"/>
            </w:pPr>
          </w:p>
        </w:tc>
        <w:tc>
          <w:tcPr>
            <w:tcW w:w="6783" w:type="dxa"/>
          </w:tcPr>
          <w:p w14:paraId="75BAAFEF" w14:textId="77777777" w:rsidR="00371378" w:rsidRPr="00753F5C" w:rsidRDefault="00371378" w:rsidP="00FF4BAD">
            <w:pPr>
              <w:pStyle w:val="Header2-SubClauses"/>
              <w:spacing w:before="120" w:after="120"/>
              <w:ind w:left="576" w:hanging="576"/>
              <w:rPr>
                <w:rFonts w:cs="Times New Roman"/>
              </w:rPr>
            </w:pPr>
            <w:r w:rsidRPr="00753F5C">
              <w:rPr>
                <w:rFonts w:cs="Times New Roman"/>
              </w:rPr>
              <w:t xml:space="preserve">In case the </w:t>
            </w:r>
            <w:r w:rsidR="007C28E1" w:rsidRPr="00753F5C">
              <w:rPr>
                <w:rFonts w:cs="Times New Roman"/>
              </w:rPr>
              <w:t>Bid</w:t>
            </w:r>
            <w:r w:rsidRPr="00753F5C">
              <w:rPr>
                <w:rFonts w:cs="Times New Roman"/>
              </w:rPr>
              <w:t xml:space="preserve">der is a JV, the </w:t>
            </w:r>
            <w:r w:rsidR="007C28E1" w:rsidRPr="00753F5C">
              <w:rPr>
                <w:rFonts w:cs="Times New Roman"/>
              </w:rPr>
              <w:t>Bid</w:t>
            </w:r>
            <w:r w:rsidRPr="00753F5C">
              <w:rPr>
                <w:rFonts w:cs="Times New Roman"/>
              </w:rPr>
              <w:t xml:space="preserve"> shall be signed by an authorized representative of the JV on behalf of the JV, and so as to be legally binding on all the members as evidenced by a power of attorney signed by their legally authorized representatives.</w:t>
            </w:r>
          </w:p>
          <w:p w14:paraId="15FC6634"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Any interlineations, erasures, or overwriting shall be valid only if they are signed or initialed by the person signing the </w:t>
            </w:r>
            <w:r w:rsidR="007C28E1" w:rsidRPr="00753F5C">
              <w:rPr>
                <w:rFonts w:cs="Times New Roman"/>
              </w:rPr>
              <w:t>Bid</w:t>
            </w:r>
            <w:r w:rsidRPr="00753F5C">
              <w:rPr>
                <w:rFonts w:cs="Times New Roman"/>
              </w:rPr>
              <w:t>.</w:t>
            </w:r>
          </w:p>
        </w:tc>
      </w:tr>
      <w:tr w:rsidR="00FA15C7" w:rsidRPr="00753F5C" w14:paraId="17AABD9F" w14:textId="77777777" w:rsidTr="001A2F78">
        <w:trPr>
          <w:jc w:val="center"/>
        </w:trPr>
        <w:tc>
          <w:tcPr>
            <w:tcW w:w="9303" w:type="dxa"/>
            <w:gridSpan w:val="2"/>
          </w:tcPr>
          <w:p w14:paraId="310B4033" w14:textId="77777777" w:rsidR="007B586E" w:rsidRPr="00753F5C" w:rsidRDefault="007B586E" w:rsidP="00FF4BAD">
            <w:pPr>
              <w:pStyle w:val="ITBh1"/>
              <w:keepNext/>
              <w:spacing w:before="120" w:after="120"/>
              <w:ind w:left="778"/>
            </w:pPr>
            <w:bookmarkStart w:id="246" w:name="_Toc438438844"/>
            <w:bookmarkStart w:id="247" w:name="_Toc438532613"/>
            <w:bookmarkStart w:id="248" w:name="_Toc438733988"/>
            <w:bookmarkStart w:id="249" w:name="_Toc438962070"/>
            <w:bookmarkStart w:id="250" w:name="_Toc461939619"/>
            <w:bookmarkStart w:id="251" w:name="_Toc97371024"/>
            <w:bookmarkStart w:id="252" w:name="_Toc325723939"/>
            <w:bookmarkStart w:id="253" w:name="_Toc454706804"/>
            <w:bookmarkStart w:id="254" w:name="_Toc206499128"/>
            <w:r w:rsidRPr="00753F5C">
              <w:t xml:space="preserve">Submission of </w:t>
            </w:r>
            <w:r w:rsidR="007C28E1" w:rsidRPr="00753F5C">
              <w:t>Bid</w:t>
            </w:r>
            <w:r w:rsidRPr="00753F5C">
              <w:t>s</w:t>
            </w:r>
            <w:bookmarkEnd w:id="246"/>
            <w:bookmarkEnd w:id="247"/>
            <w:bookmarkEnd w:id="248"/>
            <w:bookmarkEnd w:id="249"/>
            <w:bookmarkEnd w:id="250"/>
            <w:bookmarkEnd w:id="251"/>
            <w:bookmarkEnd w:id="252"/>
            <w:bookmarkEnd w:id="253"/>
            <w:bookmarkEnd w:id="254"/>
          </w:p>
        </w:tc>
      </w:tr>
      <w:tr w:rsidR="00FA15C7" w:rsidRPr="00753F5C" w14:paraId="5FBB4168" w14:textId="77777777" w:rsidTr="001A2F78">
        <w:trPr>
          <w:trHeight w:val="1062"/>
          <w:jc w:val="center"/>
        </w:trPr>
        <w:tc>
          <w:tcPr>
            <w:tcW w:w="2520" w:type="dxa"/>
          </w:tcPr>
          <w:p w14:paraId="0C392F1E" w14:textId="77777777" w:rsidR="007B586E" w:rsidRPr="00753F5C" w:rsidRDefault="007B586E" w:rsidP="00FF4BAD">
            <w:pPr>
              <w:pStyle w:val="ITBh2"/>
              <w:tabs>
                <w:tab w:val="clear" w:pos="432"/>
              </w:tabs>
              <w:spacing w:before="120" w:after="120"/>
              <w:ind w:left="360" w:hanging="360"/>
            </w:pPr>
            <w:bookmarkStart w:id="255" w:name="_Toc438438845"/>
            <w:bookmarkStart w:id="256" w:name="_Toc438532614"/>
            <w:bookmarkStart w:id="257" w:name="_Toc438733989"/>
            <w:bookmarkStart w:id="258" w:name="_Toc438907027"/>
            <w:bookmarkStart w:id="259" w:name="_Toc438907226"/>
            <w:bookmarkStart w:id="260" w:name="_Toc97371025"/>
            <w:bookmarkStart w:id="261" w:name="_Toc139863123"/>
            <w:bookmarkStart w:id="262" w:name="_Toc206499129"/>
            <w:r w:rsidRPr="00753F5C">
              <w:t xml:space="preserve">Sealing and Marking of </w:t>
            </w:r>
            <w:r w:rsidR="007C28E1" w:rsidRPr="00753F5C">
              <w:t>Bid</w:t>
            </w:r>
            <w:r w:rsidRPr="00753F5C">
              <w:t>s</w:t>
            </w:r>
            <w:bookmarkEnd w:id="255"/>
            <w:bookmarkEnd w:id="256"/>
            <w:bookmarkEnd w:id="257"/>
            <w:bookmarkEnd w:id="258"/>
            <w:bookmarkEnd w:id="259"/>
            <w:bookmarkEnd w:id="260"/>
            <w:bookmarkEnd w:id="261"/>
            <w:bookmarkEnd w:id="262"/>
          </w:p>
        </w:tc>
        <w:tc>
          <w:tcPr>
            <w:tcW w:w="6783" w:type="dxa"/>
          </w:tcPr>
          <w:p w14:paraId="08D147C7" w14:textId="77777777" w:rsidR="007B586E" w:rsidRPr="00753F5C" w:rsidRDefault="0014102A" w:rsidP="00FF4BAD">
            <w:pPr>
              <w:pStyle w:val="Header2-SubClauses"/>
              <w:spacing w:before="120" w:after="120"/>
              <w:ind w:left="576" w:hanging="576"/>
              <w:rPr>
                <w:rFonts w:cs="Times New Roman"/>
              </w:rPr>
            </w:pPr>
            <w:r w:rsidRPr="00753F5C">
              <w:rPr>
                <w:rFonts w:cs="Times New Roman"/>
              </w:rPr>
              <w:t>The Bidder shall deliver the Bid in two separate, sealed envelopes (</w:t>
            </w:r>
            <w:r w:rsidR="00A330FC" w:rsidRPr="00753F5C">
              <w:rPr>
                <w:rFonts w:cs="Times New Roman"/>
              </w:rPr>
              <w:t>the Technical Part and the Financial Part</w:t>
            </w:r>
            <w:r w:rsidR="002B3C90" w:rsidRPr="00753F5C">
              <w:rPr>
                <w:rFonts w:cs="Times New Roman"/>
              </w:rPr>
              <w:t xml:space="preserve">.) </w:t>
            </w:r>
            <w:r w:rsidR="007E70B3" w:rsidRPr="00753F5C">
              <w:rPr>
                <w:rFonts w:cs="Times New Roman"/>
              </w:rPr>
              <w:t>These two envelopes shall be enclosed in a separate sealed outer envelope marked “</w:t>
            </w:r>
            <w:r w:rsidR="00A23219" w:rsidRPr="00753F5C">
              <w:rPr>
                <w:rFonts w:cs="Times New Roman"/>
                <w:smallCaps/>
              </w:rPr>
              <w:t>Original Bid</w:t>
            </w:r>
            <w:r w:rsidR="007E70B3" w:rsidRPr="00753F5C">
              <w:rPr>
                <w:rFonts w:cs="Times New Roman"/>
              </w:rPr>
              <w:t>”.</w:t>
            </w:r>
          </w:p>
        </w:tc>
      </w:tr>
      <w:tr w:rsidR="00FA15C7" w:rsidRPr="00753F5C" w:rsidDel="0014102A" w14:paraId="4A140BE3" w14:textId="77777777" w:rsidTr="001A2F78">
        <w:trPr>
          <w:jc w:val="center"/>
        </w:trPr>
        <w:tc>
          <w:tcPr>
            <w:tcW w:w="2520" w:type="dxa"/>
          </w:tcPr>
          <w:p w14:paraId="2DC921C0" w14:textId="77777777" w:rsidR="0014102A" w:rsidRPr="00753F5C" w:rsidDel="0014102A" w:rsidRDefault="0014102A" w:rsidP="00FF4BAD">
            <w:pPr>
              <w:spacing w:before="120" w:after="120"/>
            </w:pPr>
          </w:p>
        </w:tc>
        <w:tc>
          <w:tcPr>
            <w:tcW w:w="6783" w:type="dxa"/>
          </w:tcPr>
          <w:p w14:paraId="18209CF7" w14:textId="77777777" w:rsidR="002B3C90" w:rsidRPr="00753F5C" w:rsidRDefault="002B3C90" w:rsidP="00FF4BAD">
            <w:pPr>
              <w:pStyle w:val="Header2-SubClauses"/>
              <w:spacing w:before="120" w:after="120"/>
              <w:ind w:left="576" w:hanging="576"/>
              <w:rPr>
                <w:rFonts w:cs="Times New Roman"/>
              </w:rPr>
            </w:pPr>
            <w:r w:rsidRPr="00753F5C">
              <w:rPr>
                <w:rFonts w:cs="Times New Roman"/>
              </w:rPr>
              <w:t xml:space="preserve">In addition, the Bidder shall submit copies of the Bid in the number </w:t>
            </w:r>
            <w:r w:rsidR="00F023D7" w:rsidRPr="00753F5C">
              <w:rPr>
                <w:rFonts w:cs="Times New Roman"/>
                <w:b/>
              </w:rPr>
              <w:t>specified in the BDS</w:t>
            </w:r>
            <w:r w:rsidRPr="00753F5C">
              <w:rPr>
                <w:rFonts w:cs="Times New Roman"/>
              </w:rPr>
              <w:t>. Copies of the Technical Part shall be placed in a separate sealed envelope marked “</w:t>
            </w:r>
            <w:r w:rsidR="00A23219" w:rsidRPr="00753F5C">
              <w:rPr>
                <w:rFonts w:cs="Times New Roman"/>
                <w:smallCaps/>
              </w:rPr>
              <w:t>Copies: Technical Part</w:t>
            </w:r>
            <w:r w:rsidRPr="00753F5C">
              <w:rPr>
                <w:rFonts w:cs="Times New Roman"/>
              </w:rPr>
              <w:t>”. Copies of the Financial Part shall be placed in a separate sealed envelope marked “</w:t>
            </w:r>
            <w:r w:rsidR="00A23219" w:rsidRPr="00753F5C">
              <w:rPr>
                <w:rFonts w:cs="Times New Roman"/>
                <w:smallCaps/>
              </w:rPr>
              <w:t>Copies: Financial Part</w:t>
            </w:r>
            <w:r w:rsidRPr="00753F5C">
              <w:rPr>
                <w:rFonts w:cs="Times New Roman"/>
              </w:rPr>
              <w:t>”. The Bidder shall place both of these envelopes in a separate, sealed outer envelope marked “</w:t>
            </w:r>
            <w:r w:rsidR="00A23219" w:rsidRPr="00753F5C">
              <w:rPr>
                <w:rFonts w:cs="Times New Roman"/>
                <w:smallCaps/>
              </w:rPr>
              <w:t>Bid Copies</w:t>
            </w:r>
            <w:r w:rsidRPr="00753F5C">
              <w:rPr>
                <w:rFonts w:cs="Times New Roman"/>
              </w:rPr>
              <w:t>”. In the event of any discrepancy between the original and the copies, the original shall prevail. If alternative Bids are permitted in accordance with ITB 13, the alternative Bids shall be submitted as follows: the original of the alternative Bid Technical Part shall be placed in a sealed envelope marked “</w:t>
            </w:r>
            <w:r w:rsidR="00A23219" w:rsidRPr="00753F5C">
              <w:rPr>
                <w:rFonts w:cs="Times New Roman"/>
                <w:smallCaps/>
              </w:rPr>
              <w:t>Alternative Bid – Technical Part</w:t>
            </w:r>
            <w:r w:rsidRPr="00753F5C">
              <w:rPr>
                <w:rFonts w:cs="Times New Roman"/>
              </w:rPr>
              <w:t>” and the Financial Part shall be placed in a sealed envelope marked “</w:t>
            </w:r>
            <w:r w:rsidR="00285B16" w:rsidRPr="00753F5C">
              <w:rPr>
                <w:rFonts w:cs="Times New Roman"/>
                <w:smallCaps/>
              </w:rPr>
              <w:t>Alternative Bid – Financial Part</w:t>
            </w:r>
            <w:r w:rsidRPr="00753F5C">
              <w:rPr>
                <w:rFonts w:cs="Times New Roman"/>
              </w:rPr>
              <w:t>” and these two separate sealed envelopes then enclosed within a sealed outer envelope marked “</w:t>
            </w:r>
            <w:r w:rsidR="00285B16" w:rsidRPr="00753F5C">
              <w:rPr>
                <w:rFonts w:cs="Times New Roman"/>
                <w:smallCaps/>
              </w:rPr>
              <w:t>Alternative Bid – Original</w:t>
            </w:r>
            <w:r w:rsidRPr="00753F5C">
              <w:rPr>
                <w:rFonts w:cs="Times New Roman"/>
              </w:rPr>
              <w:t>”, the copies of the alternative Bid will be placed in separate sealed envelopes marked “</w:t>
            </w:r>
            <w:r w:rsidR="00285B16" w:rsidRPr="00753F5C">
              <w:rPr>
                <w:rFonts w:cs="Times New Roman"/>
              </w:rPr>
              <w:t>A</w:t>
            </w:r>
            <w:r w:rsidR="00285B16" w:rsidRPr="00753F5C">
              <w:rPr>
                <w:rFonts w:cs="Times New Roman"/>
                <w:smallCaps/>
              </w:rPr>
              <w:t>lternative Bid – Copies Of Technical Part</w:t>
            </w:r>
            <w:r w:rsidRPr="00753F5C">
              <w:rPr>
                <w:rFonts w:cs="Times New Roman"/>
              </w:rPr>
              <w:t>”, and “</w:t>
            </w:r>
            <w:r w:rsidR="00285B16" w:rsidRPr="00753F5C">
              <w:rPr>
                <w:rFonts w:cs="Times New Roman"/>
                <w:smallCaps/>
              </w:rPr>
              <w:t>Alternative Bid – Copies Of Financial Part</w:t>
            </w:r>
            <w:r w:rsidRPr="00753F5C">
              <w:rPr>
                <w:rFonts w:cs="Times New Roman"/>
              </w:rPr>
              <w:t>” and enclosed in a separate sealed outer envelope marked “</w:t>
            </w:r>
            <w:r w:rsidR="00285B16" w:rsidRPr="00753F5C">
              <w:rPr>
                <w:rFonts w:cs="Times New Roman"/>
                <w:smallCaps/>
              </w:rPr>
              <w:t>Alternative Bid - Copies</w:t>
            </w:r>
            <w:r w:rsidRPr="00753F5C">
              <w:rPr>
                <w:rFonts w:cs="Times New Roman"/>
              </w:rPr>
              <w:t>”</w:t>
            </w:r>
          </w:p>
          <w:p w14:paraId="36327DE2" w14:textId="77777777" w:rsidR="0014102A" w:rsidRPr="00753F5C" w:rsidDel="0014102A" w:rsidRDefault="002B3C90" w:rsidP="00FF4BAD">
            <w:pPr>
              <w:pStyle w:val="Header2-SubClauses"/>
              <w:spacing w:before="120" w:after="120"/>
              <w:ind w:left="576" w:hanging="576"/>
              <w:rPr>
                <w:rFonts w:cs="Times New Roman"/>
              </w:rPr>
            </w:pPr>
            <w:r w:rsidRPr="00753F5C">
              <w:rPr>
                <w:rFonts w:cs="Times New Roman"/>
              </w:rPr>
              <w:lastRenderedPageBreak/>
              <w:t>The envelopes marked “</w:t>
            </w:r>
            <w:r w:rsidR="00285B16" w:rsidRPr="00753F5C">
              <w:rPr>
                <w:rFonts w:cs="Times New Roman"/>
                <w:smallCaps/>
              </w:rPr>
              <w:t>Original Bid</w:t>
            </w:r>
            <w:r w:rsidRPr="00753F5C">
              <w:rPr>
                <w:rFonts w:cs="Times New Roman"/>
              </w:rPr>
              <w:t>” and “</w:t>
            </w:r>
            <w:r w:rsidR="00285B16" w:rsidRPr="00753F5C">
              <w:rPr>
                <w:rFonts w:cs="Times New Roman"/>
                <w:smallCaps/>
              </w:rPr>
              <w:t>Bid Copies</w:t>
            </w:r>
            <w:r w:rsidRPr="00753F5C">
              <w:rPr>
                <w:rFonts w:cs="Times New Roman"/>
              </w:rPr>
              <w:t>” (and, if appropriate, a third envelope marked “</w:t>
            </w:r>
            <w:r w:rsidR="00285B16" w:rsidRPr="00753F5C">
              <w:rPr>
                <w:rFonts w:cs="Times New Roman"/>
                <w:smallCaps/>
              </w:rPr>
              <w:t>Alternative Bid</w:t>
            </w:r>
            <w:r w:rsidR="00153B58" w:rsidRPr="00753F5C">
              <w:rPr>
                <w:rFonts w:cs="Times New Roman"/>
              </w:rPr>
              <w:t>”) shall be enclosed in a separate sealed outer envelope for submission to the Employer.</w:t>
            </w:r>
          </w:p>
        </w:tc>
      </w:tr>
      <w:tr w:rsidR="00FA15C7" w:rsidRPr="00753F5C" w14:paraId="562D1F54" w14:textId="77777777" w:rsidTr="001A2F78">
        <w:trPr>
          <w:trHeight w:val="368"/>
          <w:jc w:val="center"/>
        </w:trPr>
        <w:tc>
          <w:tcPr>
            <w:tcW w:w="2520" w:type="dxa"/>
          </w:tcPr>
          <w:p w14:paraId="7E18D38F" w14:textId="77777777" w:rsidR="0014102A" w:rsidRPr="00753F5C" w:rsidRDefault="0014102A" w:rsidP="00FF4BAD">
            <w:pPr>
              <w:spacing w:before="120" w:after="120"/>
            </w:pPr>
          </w:p>
        </w:tc>
        <w:tc>
          <w:tcPr>
            <w:tcW w:w="6783" w:type="dxa"/>
          </w:tcPr>
          <w:p w14:paraId="19791BD3" w14:textId="77777777" w:rsidR="0014102A" w:rsidRPr="00753F5C" w:rsidRDefault="0014102A" w:rsidP="00FF4BAD">
            <w:pPr>
              <w:pStyle w:val="Header2-SubClauses"/>
              <w:spacing w:before="120" w:after="120"/>
              <w:ind w:left="576" w:hanging="576"/>
              <w:rPr>
                <w:rFonts w:cs="Times New Roman"/>
              </w:rPr>
            </w:pPr>
            <w:r w:rsidRPr="00753F5C">
              <w:rPr>
                <w:rFonts w:cs="Times New Roman"/>
              </w:rPr>
              <w:t>All inner and outer envelopes, shall:</w:t>
            </w:r>
          </w:p>
        </w:tc>
      </w:tr>
      <w:tr w:rsidR="00FA15C7" w:rsidRPr="00753F5C" w14:paraId="395910C3" w14:textId="77777777" w:rsidTr="001A2F78">
        <w:trPr>
          <w:trHeight w:val="2589"/>
          <w:jc w:val="center"/>
        </w:trPr>
        <w:tc>
          <w:tcPr>
            <w:tcW w:w="2520" w:type="dxa"/>
          </w:tcPr>
          <w:p w14:paraId="1C17C3C4" w14:textId="77777777" w:rsidR="0014102A" w:rsidRPr="00753F5C" w:rsidRDefault="0014102A" w:rsidP="00FF4BAD">
            <w:pPr>
              <w:spacing w:before="120" w:after="120"/>
            </w:pPr>
          </w:p>
        </w:tc>
        <w:tc>
          <w:tcPr>
            <w:tcW w:w="6783" w:type="dxa"/>
          </w:tcPr>
          <w:p w14:paraId="56BDFF68" w14:textId="77777777" w:rsidR="0014102A" w:rsidRPr="00753F5C" w:rsidRDefault="00971ECA" w:rsidP="00FF4BAD">
            <w:pPr>
              <w:pStyle w:val="P3Header1-Clauses"/>
              <w:tabs>
                <w:tab w:val="clear" w:pos="864"/>
              </w:tabs>
              <w:spacing w:before="120" w:after="120"/>
              <w:ind w:left="1152" w:hanging="576"/>
            </w:pPr>
            <w:r w:rsidRPr="00753F5C">
              <w:t>bear the name and address of the Bidder;</w:t>
            </w:r>
          </w:p>
          <w:p w14:paraId="51FC2461" w14:textId="77777777" w:rsidR="00971ECA" w:rsidRPr="00753F5C" w:rsidRDefault="00971ECA" w:rsidP="00FF4BAD">
            <w:pPr>
              <w:pStyle w:val="P3Header1-Clauses"/>
              <w:tabs>
                <w:tab w:val="clear" w:pos="864"/>
              </w:tabs>
              <w:spacing w:before="120" w:after="120"/>
              <w:ind w:left="1152" w:hanging="576"/>
            </w:pPr>
            <w:r w:rsidRPr="00753F5C">
              <w:t xml:space="preserve">be addressed to the Employer in accordance with ITB </w:t>
            </w:r>
            <w:r w:rsidR="00832852" w:rsidRPr="00753F5C">
              <w:t>22</w:t>
            </w:r>
            <w:r w:rsidRPr="00753F5C">
              <w:t>.1;</w:t>
            </w:r>
          </w:p>
          <w:p w14:paraId="510C70C8" w14:textId="77777777" w:rsidR="00971ECA" w:rsidRPr="00753F5C" w:rsidRDefault="00971ECA" w:rsidP="00FF4BAD">
            <w:pPr>
              <w:pStyle w:val="P3Header1-Clauses"/>
              <w:tabs>
                <w:tab w:val="clear" w:pos="864"/>
              </w:tabs>
              <w:spacing w:before="120" w:after="120"/>
              <w:ind w:left="1152" w:hanging="576"/>
            </w:pPr>
            <w:r w:rsidRPr="00753F5C">
              <w:t>bear the specific identification of this Bidding process indicated in ITB 1.1; and</w:t>
            </w:r>
          </w:p>
          <w:p w14:paraId="654F96CD" w14:textId="77777777" w:rsidR="00971ECA" w:rsidRPr="00753F5C" w:rsidRDefault="00971ECA" w:rsidP="00FF4BAD">
            <w:pPr>
              <w:pStyle w:val="P3Header1-Clauses"/>
              <w:tabs>
                <w:tab w:val="clear" w:pos="864"/>
              </w:tabs>
              <w:spacing w:before="120" w:after="120"/>
              <w:ind w:left="1152" w:hanging="576"/>
            </w:pPr>
            <w:r w:rsidRPr="00753F5C">
              <w:t>bear a warning not to open before the time and date for Bid opening.</w:t>
            </w:r>
          </w:p>
        </w:tc>
      </w:tr>
      <w:tr w:rsidR="004E4E25" w:rsidRPr="00753F5C" w14:paraId="4F62EE61" w14:textId="77777777" w:rsidTr="001A2F78">
        <w:trPr>
          <w:jc w:val="center"/>
        </w:trPr>
        <w:tc>
          <w:tcPr>
            <w:tcW w:w="2520" w:type="dxa"/>
          </w:tcPr>
          <w:p w14:paraId="28E4DDF6" w14:textId="77777777" w:rsidR="004E4E25" w:rsidRPr="00753F5C" w:rsidRDefault="004E4E25" w:rsidP="00FF4BAD">
            <w:pPr>
              <w:spacing w:before="120" w:after="120"/>
            </w:pPr>
          </w:p>
        </w:tc>
        <w:tc>
          <w:tcPr>
            <w:tcW w:w="6783" w:type="dxa"/>
          </w:tcPr>
          <w:p w14:paraId="6F23E707" w14:textId="77777777" w:rsidR="004E4E25" w:rsidRPr="00753F5C" w:rsidDel="004E4E25" w:rsidRDefault="004E4E25" w:rsidP="00FF4BAD">
            <w:pPr>
              <w:pStyle w:val="Header2-SubClauses"/>
              <w:spacing w:before="120" w:after="120"/>
              <w:ind w:left="576" w:hanging="576"/>
              <w:rPr>
                <w:rFonts w:cs="Times New Roman"/>
              </w:rPr>
            </w:pPr>
            <w:r w:rsidRPr="00753F5C">
              <w:rPr>
                <w:rFonts w:cs="Times New Roman"/>
              </w:rPr>
              <w:t>If all envelopes are not sealed and marked as required, the Employer will assume no responsibility for the misplacement or premature opening of the Bid.</w:t>
            </w:r>
            <w:r w:rsidRPr="00753F5C" w:rsidDel="004E4E25">
              <w:rPr>
                <w:rFonts w:cs="Times New Roman"/>
              </w:rPr>
              <w:t xml:space="preserve"> </w:t>
            </w:r>
          </w:p>
        </w:tc>
      </w:tr>
      <w:tr w:rsidR="00FA15C7" w:rsidRPr="00753F5C" w14:paraId="1B5FF4C5" w14:textId="77777777" w:rsidTr="001A2F78">
        <w:trPr>
          <w:trHeight w:val="873"/>
          <w:jc w:val="center"/>
        </w:trPr>
        <w:tc>
          <w:tcPr>
            <w:tcW w:w="2520" w:type="dxa"/>
          </w:tcPr>
          <w:p w14:paraId="215FDC60" w14:textId="77777777" w:rsidR="007B586E" w:rsidRPr="00753F5C" w:rsidRDefault="007B586E" w:rsidP="00FF4BAD">
            <w:pPr>
              <w:pStyle w:val="ITBh2"/>
              <w:tabs>
                <w:tab w:val="clear" w:pos="432"/>
              </w:tabs>
              <w:spacing w:before="120" w:after="120"/>
              <w:ind w:left="360" w:hanging="360"/>
            </w:pPr>
            <w:bookmarkStart w:id="263" w:name="_Toc424009124"/>
            <w:bookmarkStart w:id="264" w:name="_Toc438438846"/>
            <w:bookmarkStart w:id="265" w:name="_Toc438532618"/>
            <w:bookmarkStart w:id="266" w:name="_Toc438733990"/>
            <w:bookmarkStart w:id="267" w:name="_Toc438907028"/>
            <w:bookmarkStart w:id="268" w:name="_Toc438907227"/>
            <w:bookmarkStart w:id="269" w:name="_Toc97371026"/>
            <w:bookmarkStart w:id="270" w:name="_Toc139863124"/>
            <w:bookmarkStart w:id="271" w:name="_Toc325723941"/>
            <w:bookmarkStart w:id="272" w:name="_Toc206499130"/>
            <w:r w:rsidRPr="00753F5C">
              <w:t xml:space="preserve">Deadline for Submission of </w:t>
            </w:r>
            <w:r w:rsidR="007C28E1" w:rsidRPr="00753F5C">
              <w:t>Bid</w:t>
            </w:r>
            <w:r w:rsidRPr="00753F5C">
              <w:t>s</w:t>
            </w:r>
            <w:bookmarkEnd w:id="263"/>
            <w:bookmarkEnd w:id="264"/>
            <w:bookmarkEnd w:id="265"/>
            <w:bookmarkEnd w:id="266"/>
            <w:bookmarkEnd w:id="267"/>
            <w:bookmarkEnd w:id="268"/>
            <w:bookmarkEnd w:id="269"/>
            <w:bookmarkEnd w:id="270"/>
            <w:bookmarkEnd w:id="271"/>
            <w:bookmarkEnd w:id="272"/>
          </w:p>
        </w:tc>
        <w:tc>
          <w:tcPr>
            <w:tcW w:w="6783" w:type="dxa"/>
          </w:tcPr>
          <w:p w14:paraId="7596203F" w14:textId="77777777" w:rsidR="007B586E" w:rsidRPr="00753F5C" w:rsidRDefault="007C28E1" w:rsidP="00FF4BAD">
            <w:pPr>
              <w:pStyle w:val="Header2-SubClauses"/>
              <w:spacing w:before="120" w:after="120"/>
              <w:ind w:left="576" w:hanging="576"/>
              <w:rPr>
                <w:rFonts w:cs="Times New Roman"/>
              </w:rPr>
            </w:pPr>
            <w:r w:rsidRPr="00753F5C">
              <w:rPr>
                <w:rFonts w:cs="Times New Roman"/>
              </w:rPr>
              <w:t>Bid</w:t>
            </w:r>
            <w:r w:rsidR="007B586E" w:rsidRPr="00753F5C">
              <w:rPr>
                <w:rFonts w:cs="Times New Roman"/>
              </w:rPr>
              <w:t xml:space="preserve">s must be received by the </w:t>
            </w:r>
            <w:r w:rsidR="00283744" w:rsidRPr="00753F5C">
              <w:rPr>
                <w:rStyle w:val="StyleHeader2-SubClausesItalicChar"/>
                <w:rFonts w:cs="Times New Roman"/>
                <w:i w:val="0"/>
              </w:rPr>
              <w:t>Employer</w:t>
            </w:r>
            <w:r w:rsidR="007B586E" w:rsidRPr="00753F5C">
              <w:rPr>
                <w:rFonts w:cs="Times New Roman"/>
              </w:rPr>
              <w:t xml:space="preserve"> at the address and no later than the date and time </w:t>
            </w:r>
            <w:r w:rsidR="00F023D7" w:rsidRPr="00753F5C">
              <w:rPr>
                <w:rFonts w:cs="Times New Roman"/>
                <w:b/>
              </w:rPr>
              <w:t>specified in the BDS</w:t>
            </w:r>
            <w:r w:rsidR="007B586E" w:rsidRPr="00753F5C">
              <w:rPr>
                <w:rFonts w:cs="Times New Roman"/>
              </w:rPr>
              <w:t xml:space="preserve">. </w:t>
            </w:r>
            <w:r w:rsidR="00791174" w:rsidRPr="00753F5C">
              <w:rPr>
                <w:rStyle w:val="StyleHeader2-SubClausesBoldChar"/>
                <w:rFonts w:cs="Times New Roman"/>
                <w:b w:val="0"/>
                <w:lang w:val="en-US"/>
              </w:rPr>
              <w:t>When so</w:t>
            </w:r>
            <w:r w:rsidR="00791174" w:rsidRPr="00753F5C">
              <w:rPr>
                <w:rStyle w:val="StyleHeader2-SubClausesBoldChar"/>
                <w:rFonts w:cs="Times New Roman"/>
                <w:lang w:val="en-US"/>
              </w:rPr>
              <w:t xml:space="preserve"> </w:t>
            </w:r>
            <w:r w:rsidR="00F023D7" w:rsidRPr="00753F5C">
              <w:rPr>
                <w:rStyle w:val="StyleHeader2-SubClausesBoldChar"/>
                <w:rFonts w:cs="Times New Roman"/>
                <w:lang w:val="en-US"/>
              </w:rPr>
              <w:t>specified in the BDS</w:t>
            </w:r>
            <w:r w:rsidR="00791174" w:rsidRPr="00753F5C">
              <w:rPr>
                <w:rFonts w:cs="Times New Roman"/>
              </w:rPr>
              <w:t xml:space="preserve">, </w:t>
            </w:r>
            <w:r w:rsidRPr="00753F5C">
              <w:rPr>
                <w:rFonts w:cs="Times New Roman"/>
              </w:rPr>
              <w:t>Bid</w:t>
            </w:r>
            <w:r w:rsidR="00791174" w:rsidRPr="00753F5C">
              <w:rPr>
                <w:rFonts w:cs="Times New Roman"/>
              </w:rPr>
              <w:t xml:space="preserve">ders shall have the option of submitting their </w:t>
            </w:r>
            <w:r w:rsidRPr="00753F5C">
              <w:rPr>
                <w:rFonts w:cs="Times New Roman"/>
              </w:rPr>
              <w:t>Bid</w:t>
            </w:r>
            <w:r w:rsidR="00791174" w:rsidRPr="00753F5C">
              <w:rPr>
                <w:rFonts w:cs="Times New Roman"/>
              </w:rPr>
              <w:t xml:space="preserve">s electronically. </w:t>
            </w:r>
            <w:r w:rsidRPr="00753F5C">
              <w:rPr>
                <w:rFonts w:cs="Times New Roman"/>
              </w:rPr>
              <w:t>Bid</w:t>
            </w:r>
            <w:r w:rsidR="00791174" w:rsidRPr="00753F5C">
              <w:rPr>
                <w:rFonts w:cs="Times New Roman"/>
              </w:rPr>
              <w:t xml:space="preserve">ders submitting </w:t>
            </w:r>
            <w:r w:rsidRPr="00753F5C">
              <w:rPr>
                <w:rFonts w:cs="Times New Roman"/>
              </w:rPr>
              <w:t>Bid</w:t>
            </w:r>
            <w:r w:rsidR="00791174" w:rsidRPr="00753F5C">
              <w:rPr>
                <w:rFonts w:cs="Times New Roman"/>
              </w:rPr>
              <w:t xml:space="preserve">s electronically shall follow the electronic </w:t>
            </w:r>
            <w:r w:rsidRPr="00753F5C">
              <w:rPr>
                <w:rFonts w:cs="Times New Roman"/>
              </w:rPr>
              <w:t>Bid</w:t>
            </w:r>
            <w:r w:rsidR="00791174" w:rsidRPr="00753F5C">
              <w:rPr>
                <w:rFonts w:cs="Times New Roman"/>
              </w:rPr>
              <w:t xml:space="preserve"> </w:t>
            </w:r>
            <w:r w:rsidR="007B45F3" w:rsidRPr="00753F5C">
              <w:rPr>
                <w:rFonts w:cs="Times New Roman"/>
              </w:rPr>
              <w:t>submission procedures</w:t>
            </w:r>
            <w:r w:rsidR="00791174" w:rsidRPr="00753F5C">
              <w:rPr>
                <w:rFonts w:cs="Times New Roman"/>
              </w:rPr>
              <w:t xml:space="preserve"> </w:t>
            </w:r>
            <w:r w:rsidR="00F023D7" w:rsidRPr="00753F5C">
              <w:rPr>
                <w:rStyle w:val="StyleHeader2-SubClausesBoldChar"/>
                <w:rFonts w:cs="Times New Roman"/>
                <w:lang w:val="en-US"/>
              </w:rPr>
              <w:t>specified in the BDS</w:t>
            </w:r>
            <w:r w:rsidR="00791174" w:rsidRPr="00753F5C">
              <w:rPr>
                <w:rStyle w:val="StyleHeader2-SubClausesBoldChar"/>
                <w:rFonts w:cs="Times New Roman"/>
                <w:lang w:val="en-US"/>
              </w:rPr>
              <w:t>.</w:t>
            </w:r>
          </w:p>
        </w:tc>
      </w:tr>
      <w:tr w:rsidR="00FA15C7" w:rsidRPr="00753F5C" w14:paraId="25F4864C" w14:textId="77777777" w:rsidTr="001A2F78">
        <w:trPr>
          <w:jc w:val="center"/>
        </w:trPr>
        <w:tc>
          <w:tcPr>
            <w:tcW w:w="2520" w:type="dxa"/>
          </w:tcPr>
          <w:p w14:paraId="4B3DE1FD"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20137822" w14:textId="77777777" w:rsidR="007B586E" w:rsidRPr="00753F5C" w:rsidRDefault="007B586E" w:rsidP="00FF4BAD">
            <w:pPr>
              <w:pStyle w:val="Header2-SubClauses"/>
              <w:tabs>
                <w:tab w:val="clear" w:pos="360"/>
                <w:tab w:val="num" w:pos="340"/>
                <w:tab w:val="num" w:pos="703"/>
              </w:tabs>
              <w:spacing w:before="120" w:after="120"/>
              <w:ind w:left="576" w:hanging="576"/>
              <w:rPr>
                <w:rFonts w:cs="Times New Roman"/>
              </w:rPr>
            </w:pPr>
            <w:r w:rsidRPr="00753F5C">
              <w:rPr>
                <w:rFonts w:cs="Times New Roman"/>
              </w:rPr>
              <w:t xml:space="preserve">The </w:t>
            </w:r>
            <w:r w:rsidR="00283744" w:rsidRPr="00753F5C">
              <w:rPr>
                <w:rStyle w:val="StyleHeader2-SubClausesItalicChar"/>
                <w:rFonts w:cs="Times New Roman"/>
                <w:i w:val="0"/>
              </w:rPr>
              <w:t>Employer</w:t>
            </w:r>
            <w:r w:rsidRPr="00753F5C">
              <w:rPr>
                <w:rFonts w:cs="Times New Roman"/>
              </w:rPr>
              <w:t xml:space="preserve"> may, at its discretion, extend the deadline for the submission of </w:t>
            </w:r>
            <w:r w:rsidR="007C28E1" w:rsidRPr="00753F5C">
              <w:rPr>
                <w:rFonts w:cs="Times New Roman"/>
              </w:rPr>
              <w:t>Bid</w:t>
            </w:r>
            <w:r w:rsidRPr="00753F5C">
              <w:rPr>
                <w:rFonts w:cs="Times New Roman"/>
              </w:rPr>
              <w:t xml:space="preserve">s by amending the </w:t>
            </w:r>
            <w:r w:rsidR="00DC2741" w:rsidRPr="00753F5C">
              <w:rPr>
                <w:rFonts w:cs="Times New Roman"/>
              </w:rPr>
              <w:t>bidding document</w:t>
            </w:r>
            <w:r w:rsidRPr="00753F5C">
              <w:rPr>
                <w:rFonts w:cs="Times New Roman"/>
              </w:rPr>
              <w:t xml:space="preserve"> in accordance with ITB 8, in which case all rights and obligations of the </w:t>
            </w:r>
            <w:r w:rsidR="00283744" w:rsidRPr="00753F5C">
              <w:rPr>
                <w:rStyle w:val="StyleHeader2-SubClausesItalicChar"/>
                <w:rFonts w:cs="Times New Roman"/>
                <w:i w:val="0"/>
              </w:rPr>
              <w:t>Employer</w:t>
            </w:r>
            <w:r w:rsidRPr="00753F5C">
              <w:rPr>
                <w:rFonts w:cs="Times New Roman"/>
              </w:rPr>
              <w:t xml:space="preserve"> and </w:t>
            </w:r>
            <w:r w:rsidR="007C28E1" w:rsidRPr="00753F5C">
              <w:rPr>
                <w:rFonts w:cs="Times New Roman"/>
              </w:rPr>
              <w:t>Bid</w:t>
            </w:r>
            <w:r w:rsidRPr="00753F5C">
              <w:rPr>
                <w:rFonts w:cs="Times New Roman"/>
              </w:rPr>
              <w:t>ders previously subject to the deadline shall thereafter be subject to the deadline as extended.</w:t>
            </w:r>
          </w:p>
        </w:tc>
      </w:tr>
      <w:tr w:rsidR="00FA15C7" w:rsidRPr="00753F5C" w14:paraId="26CCEC04" w14:textId="77777777" w:rsidTr="001A2F78">
        <w:trPr>
          <w:jc w:val="center"/>
        </w:trPr>
        <w:tc>
          <w:tcPr>
            <w:tcW w:w="2520" w:type="dxa"/>
          </w:tcPr>
          <w:p w14:paraId="30D0D233" w14:textId="77777777" w:rsidR="007B586E" w:rsidRPr="00753F5C" w:rsidRDefault="007B586E" w:rsidP="00FF4BAD">
            <w:pPr>
              <w:pStyle w:val="ITBh2"/>
              <w:tabs>
                <w:tab w:val="clear" w:pos="432"/>
              </w:tabs>
              <w:spacing w:before="120" w:after="120"/>
              <w:ind w:left="360" w:hanging="360"/>
            </w:pPr>
            <w:bookmarkStart w:id="273" w:name="_Toc438438847"/>
            <w:bookmarkStart w:id="274" w:name="_Toc438532619"/>
            <w:bookmarkStart w:id="275" w:name="_Toc438733991"/>
            <w:bookmarkStart w:id="276" w:name="_Toc438907029"/>
            <w:bookmarkStart w:id="277" w:name="_Toc438907228"/>
            <w:bookmarkStart w:id="278" w:name="_Toc97371027"/>
            <w:bookmarkStart w:id="279" w:name="_Toc139863125"/>
            <w:bookmarkStart w:id="280" w:name="_Toc325723942"/>
            <w:bookmarkStart w:id="281" w:name="_Toc206499131"/>
            <w:r w:rsidRPr="00753F5C">
              <w:t xml:space="preserve">Late </w:t>
            </w:r>
            <w:r w:rsidR="007C28E1" w:rsidRPr="00753F5C">
              <w:t>Bid</w:t>
            </w:r>
            <w:r w:rsidRPr="00753F5C">
              <w:t>s</w:t>
            </w:r>
            <w:bookmarkEnd w:id="273"/>
            <w:bookmarkEnd w:id="274"/>
            <w:bookmarkEnd w:id="275"/>
            <w:bookmarkEnd w:id="276"/>
            <w:bookmarkEnd w:id="277"/>
            <w:bookmarkEnd w:id="278"/>
            <w:bookmarkEnd w:id="279"/>
            <w:bookmarkEnd w:id="280"/>
            <w:bookmarkEnd w:id="281"/>
          </w:p>
        </w:tc>
        <w:tc>
          <w:tcPr>
            <w:tcW w:w="6783" w:type="dxa"/>
          </w:tcPr>
          <w:p w14:paraId="561CB808"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The </w:t>
            </w:r>
            <w:r w:rsidR="00283744" w:rsidRPr="00753F5C">
              <w:rPr>
                <w:rStyle w:val="StyleHeader2-SubClausesItalicChar"/>
                <w:rFonts w:cs="Times New Roman"/>
                <w:i w:val="0"/>
              </w:rPr>
              <w:t>Employer</w:t>
            </w:r>
            <w:r w:rsidRPr="00753F5C">
              <w:rPr>
                <w:rFonts w:cs="Times New Roman"/>
              </w:rPr>
              <w:t xml:space="preserve"> shall not consider any </w:t>
            </w:r>
            <w:r w:rsidR="007C28E1" w:rsidRPr="00753F5C">
              <w:rPr>
                <w:rFonts w:cs="Times New Roman"/>
              </w:rPr>
              <w:t>Bid</w:t>
            </w:r>
            <w:r w:rsidRPr="00753F5C">
              <w:rPr>
                <w:rFonts w:cs="Times New Roman"/>
              </w:rPr>
              <w:t xml:space="preserve"> that arrives after the deadline for submission of </w:t>
            </w:r>
            <w:r w:rsidR="007C28E1" w:rsidRPr="00753F5C">
              <w:rPr>
                <w:rFonts w:cs="Times New Roman"/>
              </w:rPr>
              <w:t>Bid</w:t>
            </w:r>
            <w:r w:rsidRPr="00753F5C">
              <w:rPr>
                <w:rFonts w:cs="Times New Roman"/>
              </w:rPr>
              <w:t xml:space="preserve">s, in accordance with ITB 22. Any </w:t>
            </w:r>
            <w:r w:rsidR="007C28E1" w:rsidRPr="00753F5C">
              <w:rPr>
                <w:rFonts w:cs="Times New Roman"/>
              </w:rPr>
              <w:t>Bid</w:t>
            </w:r>
            <w:r w:rsidRPr="00753F5C">
              <w:rPr>
                <w:rFonts w:cs="Times New Roman"/>
              </w:rPr>
              <w:t xml:space="preserve"> received by the </w:t>
            </w:r>
            <w:r w:rsidR="00283744" w:rsidRPr="00753F5C">
              <w:rPr>
                <w:rStyle w:val="StyleHeader2-SubClausesItalicChar"/>
                <w:rFonts w:cs="Times New Roman"/>
                <w:i w:val="0"/>
              </w:rPr>
              <w:t>Employer</w:t>
            </w:r>
            <w:r w:rsidRPr="00753F5C">
              <w:rPr>
                <w:rFonts w:cs="Times New Roman"/>
              </w:rPr>
              <w:t xml:space="preserve"> after the deadline for submission of </w:t>
            </w:r>
            <w:r w:rsidR="007C28E1" w:rsidRPr="00753F5C">
              <w:rPr>
                <w:rFonts w:cs="Times New Roman"/>
              </w:rPr>
              <w:t>Bid</w:t>
            </w:r>
            <w:r w:rsidRPr="00753F5C">
              <w:rPr>
                <w:rFonts w:cs="Times New Roman"/>
              </w:rPr>
              <w:t xml:space="preserve">s shall be declared late, rejected, and returned unopened to the </w:t>
            </w:r>
            <w:r w:rsidR="007C28E1" w:rsidRPr="00753F5C">
              <w:rPr>
                <w:rFonts w:cs="Times New Roman"/>
              </w:rPr>
              <w:t>Bid</w:t>
            </w:r>
            <w:r w:rsidRPr="00753F5C">
              <w:rPr>
                <w:rFonts w:cs="Times New Roman"/>
              </w:rPr>
              <w:t>der.</w:t>
            </w:r>
          </w:p>
        </w:tc>
      </w:tr>
      <w:tr w:rsidR="00FA15C7" w:rsidRPr="00753F5C" w14:paraId="289957C1" w14:textId="77777777" w:rsidTr="001A2F78">
        <w:trPr>
          <w:jc w:val="center"/>
        </w:trPr>
        <w:tc>
          <w:tcPr>
            <w:tcW w:w="2520" w:type="dxa"/>
          </w:tcPr>
          <w:p w14:paraId="1E871884" w14:textId="77777777" w:rsidR="007B586E" w:rsidRPr="00753F5C" w:rsidRDefault="007B586E" w:rsidP="00FF4BAD">
            <w:pPr>
              <w:pStyle w:val="ITBh2"/>
              <w:tabs>
                <w:tab w:val="clear" w:pos="432"/>
              </w:tabs>
              <w:spacing w:before="120" w:after="120"/>
              <w:ind w:left="360" w:hanging="360"/>
            </w:pPr>
            <w:bookmarkStart w:id="282" w:name="_Toc424009126"/>
            <w:bookmarkStart w:id="283" w:name="_Toc438438848"/>
            <w:bookmarkStart w:id="284" w:name="_Toc438532620"/>
            <w:bookmarkStart w:id="285" w:name="_Toc438733992"/>
            <w:bookmarkStart w:id="286" w:name="_Toc438907030"/>
            <w:bookmarkStart w:id="287" w:name="_Toc438907229"/>
            <w:bookmarkStart w:id="288" w:name="_Toc97371028"/>
            <w:bookmarkStart w:id="289" w:name="_Toc139863126"/>
            <w:bookmarkStart w:id="290" w:name="_Toc325723943"/>
            <w:bookmarkStart w:id="291" w:name="_Toc206499132"/>
            <w:r w:rsidRPr="00753F5C">
              <w:t xml:space="preserve">Withdrawal, Substitution, and Modification of </w:t>
            </w:r>
            <w:r w:rsidR="007C28E1" w:rsidRPr="00753F5C">
              <w:t>Bid</w:t>
            </w:r>
            <w:r w:rsidRPr="00753F5C">
              <w:t>s</w:t>
            </w:r>
            <w:bookmarkEnd w:id="282"/>
            <w:bookmarkEnd w:id="283"/>
            <w:bookmarkEnd w:id="284"/>
            <w:bookmarkEnd w:id="285"/>
            <w:bookmarkEnd w:id="286"/>
            <w:bookmarkEnd w:id="287"/>
            <w:bookmarkEnd w:id="288"/>
            <w:bookmarkEnd w:id="289"/>
            <w:bookmarkEnd w:id="290"/>
            <w:bookmarkEnd w:id="291"/>
            <w:r w:rsidRPr="00753F5C">
              <w:t xml:space="preserve"> </w:t>
            </w:r>
          </w:p>
        </w:tc>
        <w:tc>
          <w:tcPr>
            <w:tcW w:w="6783" w:type="dxa"/>
          </w:tcPr>
          <w:p w14:paraId="3FC4493C" w14:textId="77777777" w:rsidR="007B586E" w:rsidRPr="00753F5C" w:rsidRDefault="007B586E" w:rsidP="0000039F">
            <w:pPr>
              <w:pStyle w:val="Header2-SubClauses"/>
              <w:spacing w:before="120" w:after="120"/>
              <w:ind w:left="576" w:hanging="576"/>
            </w:pPr>
            <w:r w:rsidRPr="00753F5C">
              <w:t xml:space="preserve">A </w:t>
            </w:r>
            <w:r w:rsidR="007C28E1" w:rsidRPr="00753F5C">
              <w:t>Bid</w:t>
            </w:r>
            <w:r w:rsidRPr="00753F5C">
              <w:t xml:space="preserve">der may withdraw, substitute, or modify its </w:t>
            </w:r>
            <w:r w:rsidR="007C28E1" w:rsidRPr="00753F5C">
              <w:t>Bid</w:t>
            </w:r>
            <w:r w:rsidRPr="00753F5C">
              <w:t xml:space="preserve"> after it </w:t>
            </w:r>
            <w:r w:rsidRPr="0000039F">
              <w:rPr>
                <w:rFonts w:cs="Times New Roman"/>
              </w:rPr>
              <w:t>has</w:t>
            </w:r>
            <w:r w:rsidRPr="00753F5C">
              <w:t xml:space="preserve"> been submitted by sending a written notice, duly signed by an authorized representative, and shall include a copy of the authorization in accordance with ITB 20.</w:t>
            </w:r>
            <w:r w:rsidR="009814A6" w:rsidRPr="00753F5C">
              <w:t>3</w:t>
            </w:r>
            <w:r w:rsidRPr="00753F5C">
              <w:t xml:space="preserve">, (except that withdrawal notices do not require copies). The corresponding substitution or modification of the </w:t>
            </w:r>
            <w:r w:rsidR="007C28E1" w:rsidRPr="00753F5C">
              <w:t>Bid</w:t>
            </w:r>
            <w:r w:rsidRPr="00753F5C">
              <w:t xml:space="preserve"> must accompany the respective written notice. All notices must be:</w:t>
            </w:r>
          </w:p>
          <w:p w14:paraId="683A4EFF" w14:textId="77777777" w:rsidR="007B586E" w:rsidRPr="00753F5C" w:rsidRDefault="007B586E" w:rsidP="00FF4BAD">
            <w:pPr>
              <w:pStyle w:val="P3Header1-Clauses"/>
              <w:tabs>
                <w:tab w:val="clear" w:pos="864"/>
              </w:tabs>
              <w:spacing w:before="120" w:after="120"/>
              <w:ind w:left="1152" w:hanging="576"/>
              <w:rPr>
                <w:szCs w:val="24"/>
              </w:rPr>
            </w:pPr>
            <w:r w:rsidRPr="00753F5C">
              <w:rPr>
                <w:szCs w:val="24"/>
              </w:rPr>
              <w:lastRenderedPageBreak/>
              <w:t>prepared and submitted in accordance with ITB 20 and ITB 21 (except that withdrawal notices do not require copies), and in addition, the respective envelopes shall be clearly marked “</w:t>
            </w:r>
            <w:r w:rsidRPr="00753F5C">
              <w:rPr>
                <w:smallCaps/>
                <w:szCs w:val="24"/>
              </w:rPr>
              <w:t>Withdrawal</w:t>
            </w:r>
            <w:r w:rsidRPr="00753F5C">
              <w:rPr>
                <w:szCs w:val="24"/>
              </w:rPr>
              <w:t>,” “</w:t>
            </w:r>
            <w:r w:rsidRPr="00753F5C">
              <w:rPr>
                <w:smallCaps/>
                <w:szCs w:val="24"/>
              </w:rPr>
              <w:t>Substitution</w:t>
            </w:r>
            <w:r w:rsidRPr="00753F5C">
              <w:rPr>
                <w:szCs w:val="24"/>
              </w:rPr>
              <w:t>,” “</w:t>
            </w:r>
            <w:r w:rsidRPr="00753F5C">
              <w:rPr>
                <w:smallCaps/>
                <w:szCs w:val="24"/>
              </w:rPr>
              <w:t>Modification</w:t>
            </w:r>
            <w:r w:rsidRPr="00753F5C">
              <w:rPr>
                <w:szCs w:val="24"/>
              </w:rPr>
              <w:t>;” and</w:t>
            </w:r>
          </w:p>
          <w:p w14:paraId="1FF5826D" w14:textId="77777777" w:rsidR="007B586E" w:rsidRPr="00753F5C" w:rsidRDefault="007B586E" w:rsidP="00FF4BAD">
            <w:pPr>
              <w:pStyle w:val="P3Header1-Clauses"/>
              <w:tabs>
                <w:tab w:val="clear" w:pos="864"/>
              </w:tabs>
              <w:spacing w:before="120" w:after="120"/>
              <w:ind w:left="1152" w:hanging="576"/>
              <w:rPr>
                <w:spacing w:val="-4"/>
                <w:szCs w:val="24"/>
              </w:rPr>
            </w:pPr>
            <w:r w:rsidRPr="00222BE1">
              <w:t>r</w:t>
            </w:r>
            <w:r w:rsidRPr="00711B76">
              <w:t>eceived</w:t>
            </w:r>
            <w:r w:rsidRPr="00753F5C">
              <w:rPr>
                <w:szCs w:val="24"/>
              </w:rPr>
              <w:t xml:space="preserve"> by the </w:t>
            </w:r>
            <w:r w:rsidR="00283744" w:rsidRPr="00753F5C">
              <w:rPr>
                <w:szCs w:val="24"/>
              </w:rPr>
              <w:t>Employer</w:t>
            </w:r>
            <w:r w:rsidRPr="00753F5C">
              <w:rPr>
                <w:szCs w:val="24"/>
              </w:rPr>
              <w:t xml:space="preserve"> prior to the deadline prescribed for submission of </w:t>
            </w:r>
            <w:r w:rsidR="007C28E1" w:rsidRPr="00753F5C">
              <w:rPr>
                <w:szCs w:val="24"/>
              </w:rPr>
              <w:t>Bid</w:t>
            </w:r>
            <w:r w:rsidRPr="00753F5C">
              <w:rPr>
                <w:szCs w:val="24"/>
              </w:rPr>
              <w:t>s, in accordance with ITB 22.</w:t>
            </w:r>
          </w:p>
        </w:tc>
      </w:tr>
      <w:tr w:rsidR="00FA15C7" w:rsidRPr="00753F5C" w14:paraId="1881DAF0" w14:textId="77777777" w:rsidTr="001A2F78">
        <w:trPr>
          <w:jc w:val="center"/>
        </w:trPr>
        <w:tc>
          <w:tcPr>
            <w:tcW w:w="2520" w:type="dxa"/>
          </w:tcPr>
          <w:p w14:paraId="1DC85DE2"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2AC6679E" w14:textId="77777777" w:rsidR="007B586E" w:rsidRPr="00753F5C" w:rsidRDefault="007C28E1" w:rsidP="0000039F">
            <w:pPr>
              <w:pStyle w:val="Header2-SubClauses"/>
              <w:spacing w:before="120" w:after="120"/>
              <w:ind w:left="576" w:hanging="576"/>
            </w:pPr>
            <w:r w:rsidRPr="0000039F">
              <w:rPr>
                <w:rFonts w:cs="Times New Roman"/>
              </w:rPr>
              <w:t>Bid</w:t>
            </w:r>
            <w:r w:rsidR="007B586E" w:rsidRPr="0000039F">
              <w:rPr>
                <w:rFonts w:cs="Times New Roman"/>
              </w:rPr>
              <w:t>s</w:t>
            </w:r>
            <w:r w:rsidR="007B586E" w:rsidRPr="00753F5C">
              <w:t xml:space="preserve"> requested to be withdrawn in accordance with ITB 24.1 shall be returned unopened to the </w:t>
            </w:r>
            <w:r w:rsidRPr="00753F5C">
              <w:t>Bid</w:t>
            </w:r>
            <w:r w:rsidR="007B586E" w:rsidRPr="00753F5C">
              <w:t>ders.</w:t>
            </w:r>
          </w:p>
        </w:tc>
      </w:tr>
      <w:tr w:rsidR="00FA15C7" w:rsidRPr="00753F5C" w14:paraId="58882FBB" w14:textId="77777777" w:rsidTr="001A2F78">
        <w:trPr>
          <w:jc w:val="center"/>
        </w:trPr>
        <w:tc>
          <w:tcPr>
            <w:tcW w:w="2520" w:type="dxa"/>
          </w:tcPr>
          <w:p w14:paraId="48B8E80D" w14:textId="77777777" w:rsidR="007B586E" w:rsidRPr="00753F5C" w:rsidRDefault="007B586E" w:rsidP="00FF4BAD">
            <w:pPr>
              <w:spacing w:before="120" w:after="120"/>
            </w:pPr>
          </w:p>
        </w:tc>
        <w:tc>
          <w:tcPr>
            <w:tcW w:w="6783" w:type="dxa"/>
          </w:tcPr>
          <w:p w14:paraId="78AB23C5" w14:textId="0D7E30D4" w:rsidR="007B586E" w:rsidRPr="00753F5C" w:rsidRDefault="007B586E" w:rsidP="0000039F">
            <w:pPr>
              <w:pStyle w:val="Header2-SubClauses"/>
              <w:spacing w:before="120" w:after="120"/>
              <w:ind w:left="576" w:hanging="576"/>
            </w:pPr>
            <w:r w:rsidRPr="00753F5C">
              <w:t xml:space="preserve">No </w:t>
            </w:r>
            <w:r w:rsidR="007C28E1" w:rsidRPr="00753F5C">
              <w:t>Bid</w:t>
            </w:r>
            <w:r w:rsidRPr="00753F5C">
              <w:t xml:space="preserve"> may be withdrawn, substituted, or modified in the </w:t>
            </w:r>
            <w:r w:rsidRPr="0000039F">
              <w:rPr>
                <w:rFonts w:cs="Times New Roman"/>
              </w:rPr>
              <w:t>interval</w:t>
            </w:r>
            <w:r w:rsidRPr="00753F5C">
              <w:t xml:space="preserve"> between the deadline for submission of </w:t>
            </w:r>
            <w:r w:rsidR="007C28E1" w:rsidRPr="00753F5C">
              <w:t>Bid</w:t>
            </w:r>
            <w:r w:rsidRPr="00753F5C">
              <w:t xml:space="preserve">s and the </w:t>
            </w:r>
            <w:r w:rsidR="00636F18" w:rsidRPr="008A2E59">
              <w:t>date of</w:t>
            </w:r>
            <w:r w:rsidR="00636F18">
              <w:t xml:space="preserve"> </w:t>
            </w:r>
            <w:r w:rsidR="00636F18" w:rsidRPr="003261FD">
              <w:t>expir</w:t>
            </w:r>
            <w:r w:rsidR="00636F18">
              <w:t xml:space="preserve">y </w:t>
            </w:r>
            <w:r w:rsidR="00636F18" w:rsidRPr="003261FD">
              <w:t xml:space="preserve">of </w:t>
            </w:r>
            <w:r w:rsidR="00636F18">
              <w:t xml:space="preserve">the </w:t>
            </w:r>
            <w:r w:rsidR="007C28E1" w:rsidRPr="00753F5C">
              <w:t>Bid</w:t>
            </w:r>
            <w:r w:rsidRPr="00753F5C">
              <w:t xml:space="preserve"> validity specified by the </w:t>
            </w:r>
            <w:r w:rsidR="007C28E1" w:rsidRPr="00753F5C">
              <w:t>Bid</w:t>
            </w:r>
            <w:r w:rsidRPr="00753F5C">
              <w:t xml:space="preserve">der on the Letter of </w:t>
            </w:r>
            <w:r w:rsidR="007C28E1" w:rsidRPr="00753F5C">
              <w:t>Bid</w:t>
            </w:r>
            <w:r w:rsidRPr="00753F5C">
              <w:t xml:space="preserve"> or any </w:t>
            </w:r>
            <w:r w:rsidR="00636F18">
              <w:t xml:space="preserve">extended date </w:t>
            </w:r>
            <w:r w:rsidRPr="00753F5C">
              <w:t xml:space="preserve">thereof.  </w:t>
            </w:r>
          </w:p>
        </w:tc>
      </w:tr>
      <w:tr w:rsidR="00FA15C7" w:rsidRPr="00753F5C" w14:paraId="29CB9B72" w14:textId="77777777" w:rsidTr="001A2F78">
        <w:trPr>
          <w:jc w:val="center"/>
        </w:trPr>
        <w:tc>
          <w:tcPr>
            <w:tcW w:w="9303" w:type="dxa"/>
            <w:gridSpan w:val="2"/>
          </w:tcPr>
          <w:p w14:paraId="7B9BF9D0" w14:textId="77777777" w:rsidR="002F7043" w:rsidRPr="00753F5C" w:rsidRDefault="002F7043" w:rsidP="00FF4BAD">
            <w:pPr>
              <w:pStyle w:val="ITBh1"/>
              <w:spacing w:before="120" w:after="120"/>
            </w:pPr>
            <w:bookmarkStart w:id="292" w:name="_Toc454706805"/>
            <w:bookmarkStart w:id="293" w:name="_Toc206499133"/>
            <w:r w:rsidRPr="00753F5C">
              <w:t xml:space="preserve">Public Opening of </w:t>
            </w:r>
            <w:r w:rsidR="00DF40E3" w:rsidRPr="00753F5C">
              <w:t>Technical Parts</w:t>
            </w:r>
            <w:r w:rsidR="00A330FC" w:rsidRPr="00753F5C">
              <w:t xml:space="preserve"> of Bids</w:t>
            </w:r>
            <w:bookmarkEnd w:id="292"/>
            <w:bookmarkEnd w:id="293"/>
          </w:p>
        </w:tc>
      </w:tr>
      <w:tr w:rsidR="00FA15C7" w:rsidRPr="00753F5C" w14:paraId="0422410A" w14:textId="77777777" w:rsidTr="001A2F78">
        <w:trPr>
          <w:jc w:val="center"/>
        </w:trPr>
        <w:tc>
          <w:tcPr>
            <w:tcW w:w="2520" w:type="dxa"/>
          </w:tcPr>
          <w:p w14:paraId="03173A10" w14:textId="77777777" w:rsidR="007B586E" w:rsidRPr="00753F5C" w:rsidRDefault="009603AE" w:rsidP="00FF4BAD">
            <w:pPr>
              <w:pStyle w:val="ITBh2"/>
              <w:tabs>
                <w:tab w:val="clear" w:pos="432"/>
              </w:tabs>
              <w:spacing w:before="120" w:after="120"/>
              <w:ind w:left="360" w:hanging="360"/>
            </w:pPr>
            <w:bookmarkStart w:id="294" w:name="_Toc438438849"/>
            <w:bookmarkStart w:id="295" w:name="_Toc438532623"/>
            <w:bookmarkStart w:id="296" w:name="_Toc438733993"/>
            <w:bookmarkStart w:id="297" w:name="_Toc438907031"/>
            <w:bookmarkStart w:id="298" w:name="_Toc438907230"/>
            <w:bookmarkStart w:id="299" w:name="_Toc97371029"/>
            <w:bookmarkStart w:id="300" w:name="_Toc139863127"/>
            <w:bookmarkStart w:id="301" w:name="_Toc325723944"/>
            <w:bookmarkStart w:id="302" w:name="_Toc206499134"/>
            <w:r w:rsidRPr="00753F5C">
              <w:t xml:space="preserve">Public </w:t>
            </w:r>
            <w:r w:rsidR="007B586E" w:rsidRPr="00753F5C">
              <w:t>Opening</w:t>
            </w:r>
            <w:bookmarkEnd w:id="294"/>
            <w:bookmarkEnd w:id="295"/>
            <w:bookmarkEnd w:id="296"/>
            <w:bookmarkEnd w:id="297"/>
            <w:bookmarkEnd w:id="298"/>
            <w:bookmarkEnd w:id="299"/>
            <w:bookmarkEnd w:id="300"/>
            <w:bookmarkEnd w:id="301"/>
            <w:r w:rsidRPr="00753F5C">
              <w:t xml:space="preserve"> of </w:t>
            </w:r>
            <w:r w:rsidR="00A330FC" w:rsidRPr="00753F5C">
              <w:t xml:space="preserve">Technical Parts of </w:t>
            </w:r>
            <w:r w:rsidRPr="00753F5C">
              <w:t>Bids</w:t>
            </w:r>
            <w:bookmarkEnd w:id="302"/>
          </w:p>
        </w:tc>
        <w:tc>
          <w:tcPr>
            <w:tcW w:w="6783" w:type="dxa"/>
          </w:tcPr>
          <w:p w14:paraId="2D1B1C87" w14:textId="77777777" w:rsidR="007B586E" w:rsidRPr="00753F5C" w:rsidRDefault="00791174" w:rsidP="00FF4BAD">
            <w:pPr>
              <w:pStyle w:val="Header2-SubClauses"/>
              <w:spacing w:before="120" w:after="120"/>
              <w:ind w:left="576" w:hanging="576"/>
              <w:rPr>
                <w:rFonts w:cs="Times New Roman"/>
              </w:rPr>
            </w:pPr>
            <w:r w:rsidRPr="00753F5C">
              <w:rPr>
                <w:rFonts w:cs="Times New Roman"/>
              </w:rPr>
              <w:t xml:space="preserve">Except in the cases specified in ITB 23 and </w:t>
            </w:r>
            <w:r w:rsidR="00293B3B" w:rsidRPr="00753F5C">
              <w:rPr>
                <w:rFonts w:cs="Times New Roman"/>
              </w:rPr>
              <w:t xml:space="preserve">ITB </w:t>
            </w:r>
            <w:r w:rsidRPr="00753F5C">
              <w:rPr>
                <w:rFonts w:cs="Times New Roman"/>
              </w:rPr>
              <w:t>24</w:t>
            </w:r>
            <w:r w:rsidR="005C6F68" w:rsidRPr="00753F5C">
              <w:rPr>
                <w:rFonts w:cs="Times New Roman"/>
              </w:rPr>
              <w:t>.2</w:t>
            </w:r>
            <w:r w:rsidRPr="00753F5C">
              <w:rPr>
                <w:rFonts w:cs="Times New Roman"/>
              </w:rPr>
              <w:t xml:space="preserve">, the Employer shall publicly open and read out all </w:t>
            </w:r>
            <w:r w:rsidR="007C28E1" w:rsidRPr="00753F5C">
              <w:rPr>
                <w:rFonts w:cs="Times New Roman"/>
              </w:rPr>
              <w:t>Bid</w:t>
            </w:r>
            <w:r w:rsidRPr="00753F5C">
              <w:rPr>
                <w:rFonts w:cs="Times New Roman"/>
              </w:rPr>
              <w:t xml:space="preserve">s received by the deadline, at the date, time and place </w:t>
            </w:r>
            <w:r w:rsidR="00F023D7" w:rsidRPr="00753F5C">
              <w:rPr>
                <w:rFonts w:cs="Times New Roman"/>
                <w:b/>
              </w:rPr>
              <w:t>specified in the BDS</w:t>
            </w:r>
            <w:r w:rsidRPr="00753F5C">
              <w:rPr>
                <w:rFonts w:cs="Times New Roman"/>
              </w:rPr>
              <w:t xml:space="preserve">, in the presence </w:t>
            </w:r>
            <w:r w:rsidR="000B32E7" w:rsidRPr="00753F5C">
              <w:rPr>
                <w:rFonts w:cs="Times New Roman"/>
              </w:rPr>
              <w:t>of Bidders</w:t>
            </w:r>
            <w:r w:rsidRPr="00753F5C">
              <w:rPr>
                <w:rFonts w:cs="Times New Roman"/>
              </w:rPr>
              <w:t>` designated representatives and anyone who choose</w:t>
            </w:r>
            <w:r w:rsidR="00442505" w:rsidRPr="00753F5C">
              <w:rPr>
                <w:rFonts w:cs="Times New Roman"/>
              </w:rPr>
              <w:t>s</w:t>
            </w:r>
            <w:r w:rsidRPr="00753F5C">
              <w:rPr>
                <w:rFonts w:cs="Times New Roman"/>
              </w:rPr>
              <w:t xml:space="preserve"> to attend. </w:t>
            </w:r>
            <w:r w:rsidR="009814A6" w:rsidRPr="00753F5C">
              <w:rPr>
                <w:rFonts w:cs="Times New Roman"/>
              </w:rPr>
              <w:t xml:space="preserve">All Bidders, or their representatives and any interested party may attend a public opening. </w:t>
            </w:r>
            <w:r w:rsidRPr="00753F5C">
              <w:rPr>
                <w:rFonts w:cs="Times New Roman"/>
              </w:rPr>
              <w:t xml:space="preserve">Any specific electronic </w:t>
            </w:r>
            <w:r w:rsidR="007C28E1" w:rsidRPr="00753F5C">
              <w:rPr>
                <w:rFonts w:cs="Times New Roman"/>
              </w:rPr>
              <w:t>Bid</w:t>
            </w:r>
            <w:r w:rsidRPr="00753F5C">
              <w:rPr>
                <w:rFonts w:cs="Times New Roman"/>
              </w:rPr>
              <w:t xml:space="preserve"> opening procedures required if electronic </w:t>
            </w:r>
            <w:r w:rsidR="00442505" w:rsidRPr="00753F5C">
              <w:rPr>
                <w:rFonts w:cs="Times New Roman"/>
              </w:rPr>
              <w:t xml:space="preserve">bidding </w:t>
            </w:r>
            <w:r w:rsidRPr="00753F5C">
              <w:rPr>
                <w:rFonts w:cs="Times New Roman"/>
              </w:rPr>
              <w:t xml:space="preserve">is permitted in accordance with ITB 22.1, shall be </w:t>
            </w:r>
            <w:r w:rsidRPr="00753F5C">
              <w:rPr>
                <w:rStyle w:val="StyleHeader2-SubClausesBoldChar"/>
                <w:rFonts w:cs="Times New Roman"/>
                <w:b w:val="0"/>
                <w:lang w:val="en-US"/>
              </w:rPr>
              <w:t>as</w:t>
            </w:r>
            <w:r w:rsidRPr="00753F5C">
              <w:rPr>
                <w:rFonts w:cs="Times New Roman"/>
              </w:rPr>
              <w:t xml:space="preserve"> </w:t>
            </w:r>
            <w:r w:rsidR="00F023D7" w:rsidRPr="00753F5C">
              <w:rPr>
                <w:rStyle w:val="StyleHeader2-SubClausesBoldChar"/>
                <w:rFonts w:cs="Times New Roman"/>
                <w:lang w:val="en-US"/>
              </w:rPr>
              <w:t>specified in the BDS</w:t>
            </w:r>
            <w:r w:rsidR="007B586E" w:rsidRPr="00753F5C">
              <w:rPr>
                <w:rFonts w:cs="Times New Roman"/>
              </w:rPr>
              <w:t>.</w:t>
            </w:r>
          </w:p>
        </w:tc>
      </w:tr>
      <w:tr w:rsidR="00FA15C7" w:rsidRPr="00753F5C" w14:paraId="076C1232" w14:textId="77777777" w:rsidTr="001A2F78">
        <w:trPr>
          <w:trHeight w:val="3770"/>
          <w:jc w:val="center"/>
        </w:trPr>
        <w:tc>
          <w:tcPr>
            <w:tcW w:w="2520" w:type="dxa"/>
          </w:tcPr>
          <w:p w14:paraId="3125C685" w14:textId="77777777" w:rsidR="007B586E" w:rsidRPr="00753F5C" w:rsidRDefault="007B586E" w:rsidP="00FF4BAD">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6783" w:type="dxa"/>
          </w:tcPr>
          <w:p w14:paraId="113DA467" w14:textId="0581853D" w:rsidR="009603AE" w:rsidRPr="00753F5C" w:rsidRDefault="007B586E" w:rsidP="00FF4BAD">
            <w:pPr>
              <w:pStyle w:val="Header2-SubClauses"/>
              <w:spacing w:before="120" w:after="120"/>
              <w:ind w:left="576" w:hanging="576"/>
              <w:rPr>
                <w:rFonts w:cs="Times New Roman"/>
              </w:rPr>
            </w:pPr>
            <w:r w:rsidRPr="00753F5C">
              <w:rPr>
                <w:rFonts w:cs="Times New Roman"/>
              </w:rPr>
              <w:t xml:space="preserve">First, </w:t>
            </w:r>
            <w:r w:rsidR="00A330FC" w:rsidRPr="00753F5C">
              <w:rPr>
                <w:rFonts w:cs="Times New Roman"/>
              </w:rPr>
              <w:t xml:space="preserve">the written notice of withdrawal in the </w:t>
            </w:r>
            <w:r w:rsidRPr="00753F5C">
              <w:rPr>
                <w:rFonts w:cs="Times New Roman"/>
              </w:rPr>
              <w:t>envelopes marked “</w:t>
            </w:r>
            <w:r w:rsidRPr="00753F5C">
              <w:rPr>
                <w:rFonts w:cs="Times New Roman"/>
                <w:smallCaps/>
              </w:rPr>
              <w:t>Withdrawal</w:t>
            </w:r>
            <w:r w:rsidRPr="00753F5C">
              <w:rPr>
                <w:rFonts w:cs="Times New Roman"/>
              </w:rPr>
              <w:t xml:space="preserve">” shall be opened and read out and the envelope with the corresponding </w:t>
            </w:r>
            <w:r w:rsidR="007C28E1" w:rsidRPr="00753F5C">
              <w:rPr>
                <w:rFonts w:cs="Times New Roman"/>
              </w:rPr>
              <w:t>Bid</w:t>
            </w:r>
            <w:r w:rsidRPr="00753F5C">
              <w:rPr>
                <w:rFonts w:cs="Times New Roman"/>
              </w:rPr>
              <w:t xml:space="preserve"> shall not be </w:t>
            </w:r>
            <w:r w:rsidR="00254A69" w:rsidRPr="00753F5C">
              <w:rPr>
                <w:rFonts w:cs="Times New Roman"/>
              </w:rPr>
              <w:t>opened but</w:t>
            </w:r>
            <w:r w:rsidRPr="00753F5C">
              <w:rPr>
                <w:rFonts w:cs="Times New Roman"/>
              </w:rPr>
              <w:t xml:space="preserve"> returned to the </w:t>
            </w:r>
            <w:r w:rsidR="007C28E1" w:rsidRPr="00753F5C">
              <w:rPr>
                <w:rFonts w:cs="Times New Roman"/>
              </w:rPr>
              <w:t>Bid</w:t>
            </w:r>
            <w:r w:rsidRPr="00753F5C">
              <w:rPr>
                <w:rFonts w:cs="Times New Roman"/>
              </w:rPr>
              <w:t xml:space="preserve">der. No </w:t>
            </w:r>
            <w:r w:rsidR="007C28E1" w:rsidRPr="00753F5C">
              <w:rPr>
                <w:rFonts w:cs="Times New Roman"/>
              </w:rPr>
              <w:t>Bid</w:t>
            </w:r>
            <w:r w:rsidRPr="00753F5C">
              <w:rPr>
                <w:rFonts w:cs="Times New Roman"/>
              </w:rPr>
              <w:t xml:space="preserve"> withdrawal shall be permitted unless the corresponding withdrawal notice contains a valid authorization to request the withdrawal and is read out at </w:t>
            </w:r>
            <w:r w:rsidR="007C28E1" w:rsidRPr="00753F5C">
              <w:rPr>
                <w:rFonts w:cs="Times New Roman"/>
              </w:rPr>
              <w:t>Bid</w:t>
            </w:r>
            <w:r w:rsidRPr="00753F5C">
              <w:rPr>
                <w:rFonts w:cs="Times New Roman"/>
              </w:rPr>
              <w:t xml:space="preserve"> opening. </w:t>
            </w:r>
          </w:p>
          <w:p w14:paraId="04D8ACDB" w14:textId="77777777" w:rsidR="007B586E" w:rsidRPr="00753F5C" w:rsidRDefault="007B586E" w:rsidP="00FF4BAD">
            <w:pPr>
              <w:pStyle w:val="Header2-SubClauses"/>
              <w:spacing w:before="120" w:after="120"/>
              <w:ind w:left="576" w:hanging="576"/>
              <w:rPr>
                <w:rFonts w:cs="Times New Roman"/>
              </w:rPr>
            </w:pPr>
            <w:r w:rsidRPr="00753F5C">
              <w:rPr>
                <w:rFonts w:cs="Times New Roman"/>
              </w:rPr>
              <w:t xml:space="preserve">Next, envelopes marked “Substitution” shall be opened and read out and exchanged with the corresponding </w:t>
            </w:r>
            <w:r w:rsidR="007C28E1" w:rsidRPr="00753F5C">
              <w:rPr>
                <w:rFonts w:cs="Times New Roman"/>
              </w:rPr>
              <w:t>Bid</w:t>
            </w:r>
            <w:r w:rsidRPr="00753F5C">
              <w:rPr>
                <w:rFonts w:cs="Times New Roman"/>
              </w:rPr>
              <w:t xml:space="preserve"> being substituted, and the substituted </w:t>
            </w:r>
            <w:r w:rsidR="007C28E1" w:rsidRPr="00753F5C">
              <w:rPr>
                <w:rFonts w:cs="Times New Roman"/>
              </w:rPr>
              <w:t>Bid</w:t>
            </w:r>
            <w:r w:rsidRPr="00753F5C">
              <w:rPr>
                <w:rFonts w:cs="Times New Roman"/>
              </w:rPr>
              <w:t xml:space="preserve"> shall not be opened, but returned to the </w:t>
            </w:r>
            <w:r w:rsidR="007C28E1" w:rsidRPr="00753F5C">
              <w:rPr>
                <w:rFonts w:cs="Times New Roman"/>
              </w:rPr>
              <w:t>Bid</w:t>
            </w:r>
            <w:r w:rsidRPr="00753F5C">
              <w:rPr>
                <w:rFonts w:cs="Times New Roman"/>
              </w:rPr>
              <w:t xml:space="preserve">der. No </w:t>
            </w:r>
            <w:r w:rsidR="007C28E1" w:rsidRPr="00753F5C">
              <w:rPr>
                <w:rFonts w:cs="Times New Roman"/>
              </w:rPr>
              <w:t>Bid</w:t>
            </w:r>
            <w:r w:rsidRPr="00753F5C">
              <w:rPr>
                <w:rFonts w:cs="Times New Roman"/>
              </w:rPr>
              <w:t xml:space="preserve"> substitution shall be permitted unless the corresponding substitution notice contains a valid authorization to request the substitution and is read out at </w:t>
            </w:r>
            <w:r w:rsidR="007C28E1" w:rsidRPr="00753F5C">
              <w:rPr>
                <w:rFonts w:cs="Times New Roman"/>
              </w:rPr>
              <w:t>Bid</w:t>
            </w:r>
            <w:r w:rsidRPr="00753F5C">
              <w:rPr>
                <w:rFonts w:cs="Times New Roman"/>
              </w:rPr>
              <w:t xml:space="preserve"> opening. </w:t>
            </w:r>
          </w:p>
        </w:tc>
      </w:tr>
      <w:tr w:rsidR="00033D0A" w:rsidRPr="00753F5C" w14:paraId="15C70736" w14:textId="77777777" w:rsidTr="001A2F78">
        <w:trPr>
          <w:jc w:val="center"/>
        </w:trPr>
        <w:tc>
          <w:tcPr>
            <w:tcW w:w="2520" w:type="dxa"/>
          </w:tcPr>
          <w:p w14:paraId="5802CA53" w14:textId="77777777" w:rsidR="00033D0A" w:rsidRPr="00753F5C" w:rsidRDefault="00033D0A" w:rsidP="00FF4BAD">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6783" w:type="dxa"/>
          </w:tcPr>
          <w:p w14:paraId="7E18BAE6" w14:textId="77777777" w:rsidR="00033D0A" w:rsidRPr="00753F5C" w:rsidRDefault="00033D0A" w:rsidP="00FF4BAD">
            <w:pPr>
              <w:pStyle w:val="Header2-SubClauses"/>
              <w:spacing w:before="120" w:after="120"/>
              <w:ind w:left="576" w:hanging="576"/>
              <w:rPr>
                <w:rFonts w:cs="Times New Roman"/>
              </w:rPr>
            </w:pPr>
            <w:r w:rsidRPr="00753F5C">
              <w:rPr>
                <w:rFonts w:cs="Times New Roman"/>
              </w:rPr>
              <w:t>Next, envelopes marked “</w:t>
            </w:r>
            <w:r w:rsidRPr="00753F5C">
              <w:rPr>
                <w:rFonts w:cs="Times New Roman"/>
                <w:smallCaps/>
              </w:rPr>
              <w:t>Modification</w:t>
            </w:r>
            <w:r w:rsidRPr="00753F5C">
              <w:rPr>
                <w:rFonts w:cs="Times New Roman"/>
              </w:rPr>
              <w:t xml:space="preserve">” shall be opened and read out with the corresponding Bid. No Bid modification shall be permitted unless the corresponding modification notice </w:t>
            </w:r>
            <w:r w:rsidRPr="00753F5C">
              <w:rPr>
                <w:rFonts w:cs="Times New Roman"/>
              </w:rPr>
              <w:lastRenderedPageBreak/>
              <w:t>contains a valid authorization to request the modification and is read out at Bid opening.</w:t>
            </w:r>
          </w:p>
        </w:tc>
      </w:tr>
      <w:tr w:rsidR="00FA15C7" w:rsidRPr="00753F5C" w14:paraId="67F009BC" w14:textId="77777777" w:rsidTr="001A2F78">
        <w:trPr>
          <w:jc w:val="center"/>
        </w:trPr>
        <w:tc>
          <w:tcPr>
            <w:tcW w:w="2520" w:type="dxa"/>
          </w:tcPr>
          <w:p w14:paraId="0F6C6DA0" w14:textId="77777777" w:rsidR="007B586E" w:rsidRPr="00753F5C" w:rsidRDefault="007B586E" w:rsidP="00FF4BAD">
            <w:pPr>
              <w:spacing w:before="120" w:after="120"/>
            </w:pPr>
          </w:p>
        </w:tc>
        <w:tc>
          <w:tcPr>
            <w:tcW w:w="6783" w:type="dxa"/>
          </w:tcPr>
          <w:p w14:paraId="4DB63FC8" w14:textId="6BC10D4F" w:rsidR="00527A1E" w:rsidRPr="00753F5C" w:rsidRDefault="000B32E7" w:rsidP="00FF4BAD">
            <w:pPr>
              <w:pStyle w:val="Header2-SubClauses"/>
              <w:spacing w:before="120" w:after="120"/>
              <w:ind w:left="576" w:hanging="576"/>
              <w:rPr>
                <w:rFonts w:cs="Times New Roman"/>
              </w:rPr>
            </w:pPr>
            <w:r w:rsidRPr="00753F5C">
              <w:rPr>
                <w:rFonts w:cs="Times New Roman"/>
              </w:rPr>
              <w:t>Next, all other envelopes marked “</w:t>
            </w:r>
            <w:r w:rsidR="001F2F27" w:rsidRPr="00753F5C">
              <w:rPr>
                <w:rFonts w:cs="Times New Roman"/>
                <w:smallCaps/>
              </w:rPr>
              <w:t>Technical Part</w:t>
            </w:r>
            <w:r w:rsidRPr="00753F5C">
              <w:rPr>
                <w:rFonts w:cs="Times New Roman"/>
              </w:rPr>
              <w:t>” shall be opened one at a time. All envelopes marked “</w:t>
            </w:r>
            <w:r w:rsidR="00B139D7" w:rsidRPr="00753F5C">
              <w:rPr>
                <w:rFonts w:cs="Times New Roman"/>
                <w:smallCaps/>
              </w:rPr>
              <w:t xml:space="preserve">Second Envelope: </w:t>
            </w:r>
            <w:r w:rsidR="001F2F27" w:rsidRPr="00753F5C">
              <w:rPr>
                <w:rFonts w:cs="Times New Roman"/>
                <w:smallCaps/>
              </w:rPr>
              <w:t>Financial Part</w:t>
            </w:r>
            <w:r w:rsidRPr="00753F5C">
              <w:rPr>
                <w:rFonts w:cs="Times New Roman"/>
              </w:rPr>
              <w:t xml:space="preserve">” shall remain </w:t>
            </w:r>
            <w:r w:rsidR="00254A69" w:rsidRPr="00753F5C">
              <w:rPr>
                <w:rFonts w:cs="Times New Roman"/>
              </w:rPr>
              <w:t>sealed and</w:t>
            </w:r>
            <w:r w:rsidRPr="00753F5C">
              <w:rPr>
                <w:rFonts w:cs="Times New Roman"/>
              </w:rPr>
              <w:t xml:space="preserve"> kept by the Employer in safe custody until they </w:t>
            </w:r>
            <w:r w:rsidR="00254A69" w:rsidRPr="00753F5C">
              <w:rPr>
                <w:rFonts w:cs="Times New Roman"/>
              </w:rPr>
              <w:t>are opened</w:t>
            </w:r>
            <w:r w:rsidRPr="00753F5C">
              <w:rPr>
                <w:rFonts w:cs="Times New Roman"/>
              </w:rPr>
              <w:t xml:space="preserve"> at a later public opening, following the evaluation of the Technical Part parts of the Bids. On opening the envelopes marked “</w:t>
            </w:r>
            <w:r w:rsidR="001F2F27" w:rsidRPr="00753F5C">
              <w:rPr>
                <w:rFonts w:cs="Times New Roman"/>
                <w:smallCaps/>
              </w:rPr>
              <w:t>Technical Part</w:t>
            </w:r>
            <w:r w:rsidRPr="00753F5C">
              <w:rPr>
                <w:rFonts w:cs="Times New Roman"/>
              </w:rPr>
              <w:t xml:space="preserve">” the Employer shall read </w:t>
            </w:r>
            <w:r w:rsidR="00B756E4" w:rsidRPr="00753F5C">
              <w:rPr>
                <w:rFonts w:cs="Times New Roman"/>
              </w:rPr>
              <w:t>out:</w:t>
            </w:r>
            <w:r w:rsidRPr="00753F5C">
              <w:rPr>
                <w:rFonts w:cs="Times New Roman"/>
              </w:rPr>
              <w:t xml:space="preserve"> the name of the Bidder</w:t>
            </w:r>
            <w:r w:rsidR="00941477" w:rsidRPr="00753F5C">
              <w:rPr>
                <w:rFonts w:cs="Times New Roman"/>
              </w:rPr>
              <w:t>, the presence or the absence of a Bid Security, or Bid-Securing Declaration, if required,</w:t>
            </w:r>
            <w:r w:rsidRPr="00753F5C">
              <w:rPr>
                <w:rFonts w:cs="Times New Roman"/>
              </w:rPr>
              <w:t xml:space="preserve"> and whether there is a modification; and Alternative Bid - Technical Part; and any other details as the Employer may consider appropriate. </w:t>
            </w:r>
          </w:p>
          <w:p w14:paraId="63B9BF62" w14:textId="77777777" w:rsidR="007B586E" w:rsidRPr="00753F5C" w:rsidRDefault="00527A1E" w:rsidP="00FF4BAD">
            <w:pPr>
              <w:pStyle w:val="Header2-SubClauses"/>
              <w:spacing w:before="120" w:after="120"/>
              <w:ind w:left="576" w:hanging="576"/>
              <w:rPr>
                <w:rFonts w:cs="Times New Roman"/>
              </w:rPr>
            </w:pPr>
            <w:r w:rsidRPr="00753F5C">
              <w:rPr>
                <w:rFonts w:cs="Times New Roman"/>
              </w:rPr>
              <w:t>Only</w:t>
            </w:r>
            <w:r w:rsidR="00D43929" w:rsidRPr="00753F5C">
              <w:rPr>
                <w:rFonts w:cs="Times New Roman"/>
              </w:rPr>
              <w:t xml:space="preserve"> Technical Parts of</w:t>
            </w:r>
            <w:r w:rsidRPr="00753F5C">
              <w:rPr>
                <w:rFonts w:cs="Times New Roman"/>
              </w:rPr>
              <w:t xml:space="preserve"> </w:t>
            </w:r>
            <w:r w:rsidR="00D43929" w:rsidRPr="00753F5C">
              <w:rPr>
                <w:rFonts w:cs="Times New Roman"/>
              </w:rPr>
              <w:t xml:space="preserve">Bids and </w:t>
            </w:r>
            <w:r w:rsidRPr="00753F5C">
              <w:rPr>
                <w:rFonts w:cs="Times New Roman"/>
              </w:rPr>
              <w:t xml:space="preserve">Alternative Bid - Technical Parts </w:t>
            </w:r>
            <w:r w:rsidR="00D43929" w:rsidRPr="00753F5C">
              <w:rPr>
                <w:rFonts w:cs="Times New Roman"/>
              </w:rPr>
              <w:t>that are read out at Bid opening shall be considered further</w:t>
            </w:r>
            <w:r w:rsidR="003F31CE" w:rsidRPr="00753F5C">
              <w:rPr>
                <w:rFonts w:cs="Times New Roman"/>
              </w:rPr>
              <w:t xml:space="preserve"> for evaluation</w:t>
            </w:r>
            <w:r w:rsidR="00D43929" w:rsidRPr="00753F5C">
              <w:rPr>
                <w:rFonts w:cs="Times New Roman"/>
              </w:rPr>
              <w:t xml:space="preserve">. </w:t>
            </w:r>
            <w:r w:rsidRPr="00753F5C">
              <w:rPr>
                <w:rFonts w:cs="Times New Roman"/>
              </w:rPr>
              <w:t>The Letter of Bid</w:t>
            </w:r>
            <w:r w:rsidR="000C62C6" w:rsidRPr="00753F5C">
              <w:rPr>
                <w:rFonts w:cs="Times New Roman"/>
              </w:rPr>
              <w:t xml:space="preserve">- Technical Part </w:t>
            </w:r>
            <w:r w:rsidRPr="00753F5C">
              <w:rPr>
                <w:rFonts w:cs="Times New Roman"/>
              </w:rPr>
              <w:t>and the separate sealed envelope</w:t>
            </w:r>
            <w:r w:rsidR="000C62C6" w:rsidRPr="00753F5C">
              <w:rPr>
                <w:rFonts w:cs="Times New Roman"/>
              </w:rPr>
              <w:t xml:space="preserve"> </w:t>
            </w:r>
            <w:r w:rsidRPr="00753F5C">
              <w:rPr>
                <w:rFonts w:cs="Times New Roman"/>
              </w:rPr>
              <w:t>marked “</w:t>
            </w:r>
            <w:r w:rsidR="00E35780" w:rsidRPr="00753F5C">
              <w:rPr>
                <w:rFonts w:cs="Times New Roman"/>
                <w:smallCaps/>
              </w:rPr>
              <w:t xml:space="preserve">Second Envelope: </w:t>
            </w:r>
            <w:r w:rsidR="001F2F27" w:rsidRPr="00753F5C">
              <w:rPr>
                <w:rFonts w:cs="Times New Roman"/>
                <w:smallCaps/>
              </w:rPr>
              <w:t>Financial Part</w:t>
            </w:r>
            <w:r w:rsidRPr="00753F5C">
              <w:rPr>
                <w:rFonts w:cs="Times New Roman"/>
              </w:rPr>
              <w:t xml:space="preserve">” are to be initialed by representatives of the Employer attending Bid opening in the manner </w:t>
            </w:r>
            <w:r w:rsidR="00F023D7" w:rsidRPr="00753F5C">
              <w:rPr>
                <w:rFonts w:cs="Times New Roman"/>
                <w:b/>
              </w:rPr>
              <w:t>specified in the BDS</w:t>
            </w:r>
            <w:r w:rsidRPr="00753F5C">
              <w:rPr>
                <w:rFonts w:cs="Times New Roman"/>
              </w:rPr>
              <w:t xml:space="preserve">. </w:t>
            </w:r>
          </w:p>
        </w:tc>
      </w:tr>
      <w:tr w:rsidR="00FA15C7" w:rsidRPr="00753F5C" w14:paraId="0546A118" w14:textId="77777777" w:rsidTr="001A2F78">
        <w:trPr>
          <w:jc w:val="center"/>
        </w:trPr>
        <w:tc>
          <w:tcPr>
            <w:tcW w:w="2520" w:type="dxa"/>
          </w:tcPr>
          <w:p w14:paraId="7EB26A27" w14:textId="77777777" w:rsidR="00E43693" w:rsidRPr="00753F5C" w:rsidRDefault="00E43693" w:rsidP="00FF4BAD">
            <w:pPr>
              <w:spacing w:before="120" w:after="120"/>
            </w:pPr>
          </w:p>
        </w:tc>
        <w:tc>
          <w:tcPr>
            <w:tcW w:w="6783" w:type="dxa"/>
          </w:tcPr>
          <w:p w14:paraId="1D9F59D9" w14:textId="77777777" w:rsidR="00E43693" w:rsidRPr="00753F5C" w:rsidRDefault="00E43693" w:rsidP="00FF4BAD">
            <w:pPr>
              <w:pStyle w:val="Header2-SubClauses"/>
              <w:spacing w:before="120" w:after="120"/>
              <w:ind w:left="576" w:hanging="576"/>
              <w:rPr>
                <w:rFonts w:cs="Times New Roman"/>
              </w:rPr>
            </w:pPr>
            <w:r w:rsidRPr="00753F5C">
              <w:rPr>
                <w:rFonts w:cs="Times New Roman"/>
              </w:rPr>
              <w:t>At the Bid opening the Employer shall neither discuss the merits of any Bid nor reject any Bid (except for late Bids, in accordance with ITB 2</w:t>
            </w:r>
            <w:r w:rsidR="00A330FC" w:rsidRPr="00753F5C">
              <w:rPr>
                <w:rFonts w:cs="Times New Roman"/>
              </w:rPr>
              <w:t>3</w:t>
            </w:r>
            <w:r w:rsidRPr="00753F5C">
              <w:rPr>
                <w:rFonts w:cs="Times New Roman"/>
              </w:rPr>
              <w:t>.1).</w:t>
            </w:r>
          </w:p>
        </w:tc>
      </w:tr>
      <w:tr w:rsidR="00FA15C7" w:rsidRPr="00753F5C" w14:paraId="0E08FD32" w14:textId="77777777" w:rsidTr="001A2F78">
        <w:trPr>
          <w:jc w:val="center"/>
        </w:trPr>
        <w:tc>
          <w:tcPr>
            <w:tcW w:w="2520" w:type="dxa"/>
          </w:tcPr>
          <w:p w14:paraId="019EBF3C" w14:textId="77777777" w:rsidR="007B586E" w:rsidRPr="00753F5C" w:rsidRDefault="007B586E" w:rsidP="00FF4BAD">
            <w:pPr>
              <w:spacing w:before="120" w:after="120"/>
            </w:pPr>
          </w:p>
        </w:tc>
        <w:tc>
          <w:tcPr>
            <w:tcW w:w="6783" w:type="dxa"/>
          </w:tcPr>
          <w:p w14:paraId="421B0609" w14:textId="77777777" w:rsidR="00E43693" w:rsidRPr="00753F5C" w:rsidRDefault="00527A1E" w:rsidP="00FF4BAD">
            <w:pPr>
              <w:pStyle w:val="Header2-SubClauses"/>
              <w:spacing w:before="120" w:after="120"/>
              <w:ind w:left="576" w:hanging="576"/>
              <w:rPr>
                <w:rFonts w:cs="Times New Roman"/>
              </w:rPr>
            </w:pPr>
            <w:r w:rsidRPr="00753F5C">
              <w:rPr>
                <w:rFonts w:cs="Times New Roman"/>
              </w:rPr>
              <w:t>The</w:t>
            </w:r>
            <w:r w:rsidR="00E43693" w:rsidRPr="00753F5C">
              <w:rPr>
                <w:rFonts w:cs="Times New Roman"/>
              </w:rPr>
              <w:t xml:space="preserve"> </w:t>
            </w:r>
            <w:r w:rsidR="009D12C2" w:rsidRPr="00753F5C">
              <w:rPr>
                <w:rFonts w:cs="Times New Roman"/>
              </w:rPr>
              <w:t>Employer</w:t>
            </w:r>
            <w:r w:rsidR="00E43693" w:rsidRPr="00753F5C">
              <w:rPr>
                <w:rFonts w:cs="Times New Roman"/>
              </w:rPr>
              <w:t xml:space="preserve"> shall prepare a record </w:t>
            </w:r>
            <w:r w:rsidR="00D43929" w:rsidRPr="00753F5C">
              <w:rPr>
                <w:rFonts w:cs="Times New Roman"/>
              </w:rPr>
              <w:t xml:space="preserve">of the Technical Parts of Bid opening </w:t>
            </w:r>
            <w:r w:rsidR="00E43693" w:rsidRPr="00753F5C">
              <w:rPr>
                <w:rFonts w:cs="Times New Roman"/>
              </w:rPr>
              <w:t>that shall include, as a minimum:</w:t>
            </w:r>
          </w:p>
          <w:p w14:paraId="21C36BAD" w14:textId="77777777" w:rsidR="00E43693" w:rsidRPr="00753F5C" w:rsidRDefault="00E43693" w:rsidP="00FF4BAD">
            <w:pPr>
              <w:pStyle w:val="P3Header1-Clauses"/>
              <w:tabs>
                <w:tab w:val="clear" w:pos="864"/>
              </w:tabs>
              <w:spacing w:before="120" w:after="120"/>
              <w:ind w:left="1152" w:hanging="576"/>
            </w:pPr>
            <w:r w:rsidRPr="00753F5C">
              <w:t>the name of the Bidder and whether there is a withdrawal, substitution, or modification;</w:t>
            </w:r>
          </w:p>
          <w:p w14:paraId="61069A12" w14:textId="77777777" w:rsidR="00E43693" w:rsidRPr="00753F5C" w:rsidRDefault="00E43693" w:rsidP="00FF4BAD">
            <w:pPr>
              <w:pStyle w:val="P3Header1-Clauses"/>
              <w:tabs>
                <w:tab w:val="clear" w:pos="864"/>
                <w:tab w:val="num" w:pos="1656"/>
              </w:tabs>
              <w:spacing w:before="120" w:after="120"/>
              <w:ind w:left="1152" w:hanging="576"/>
            </w:pPr>
            <w:r w:rsidRPr="00753F5C">
              <w:t>the receipt of envelopes marked “</w:t>
            </w:r>
            <w:r w:rsidR="00E35780" w:rsidRPr="00753F5C">
              <w:rPr>
                <w:smallCaps/>
              </w:rPr>
              <w:t xml:space="preserve">Second Envelope: </w:t>
            </w:r>
            <w:r w:rsidR="001F2F27" w:rsidRPr="00753F5C">
              <w:rPr>
                <w:smallCaps/>
                <w:szCs w:val="24"/>
              </w:rPr>
              <w:t>Financial Part</w:t>
            </w:r>
            <w:r w:rsidRPr="00753F5C">
              <w:t>”;</w:t>
            </w:r>
          </w:p>
          <w:p w14:paraId="555196A7" w14:textId="4F4AD5AB" w:rsidR="00E43693" w:rsidRPr="00753F5C" w:rsidRDefault="00E43693" w:rsidP="00FF4BAD">
            <w:pPr>
              <w:pStyle w:val="P3Header1-Clauses"/>
              <w:tabs>
                <w:tab w:val="clear" w:pos="864"/>
                <w:tab w:val="num" w:pos="1656"/>
              </w:tabs>
              <w:spacing w:before="120" w:after="120"/>
              <w:ind w:left="1152" w:hanging="576"/>
            </w:pPr>
            <w:r w:rsidRPr="00753F5C">
              <w:t xml:space="preserve">the presence or absence of a Bid Security or Bid-Securing </w:t>
            </w:r>
            <w:r w:rsidR="009B0A25" w:rsidRPr="00753F5C">
              <w:t>Declaration if</w:t>
            </w:r>
            <w:r w:rsidR="002A47B3" w:rsidRPr="00753F5C">
              <w:t xml:space="preserve"> one was required</w:t>
            </w:r>
            <w:r w:rsidRPr="00753F5C">
              <w:t>; and</w:t>
            </w:r>
          </w:p>
          <w:p w14:paraId="360D7702" w14:textId="77777777" w:rsidR="00E43693" w:rsidRPr="00753F5C" w:rsidRDefault="00A330FC" w:rsidP="00FF4BAD">
            <w:pPr>
              <w:pStyle w:val="P3Header1-Clauses"/>
              <w:tabs>
                <w:tab w:val="clear" w:pos="864"/>
                <w:tab w:val="num" w:pos="1656"/>
              </w:tabs>
              <w:spacing w:before="120" w:after="120"/>
              <w:ind w:left="1152" w:hanging="576"/>
            </w:pPr>
            <w:r w:rsidRPr="00753F5C">
              <w:t xml:space="preserve">if applicable, </w:t>
            </w:r>
            <w:r w:rsidR="00E43693" w:rsidRPr="00753F5C">
              <w:t>any Alternative Bid</w:t>
            </w:r>
            <w:r w:rsidR="000B32E7" w:rsidRPr="00753F5C">
              <w:t xml:space="preserve"> – </w:t>
            </w:r>
            <w:r w:rsidR="003B253E" w:rsidRPr="00753F5C">
              <w:t>Technical</w:t>
            </w:r>
            <w:r w:rsidR="000B32E7" w:rsidRPr="00753F5C">
              <w:t xml:space="preserve"> Part.</w:t>
            </w:r>
          </w:p>
          <w:p w14:paraId="3D9B689C" w14:textId="77777777" w:rsidR="007B586E" w:rsidRPr="00753F5C" w:rsidRDefault="006B1115" w:rsidP="00FF4BAD">
            <w:pPr>
              <w:pStyle w:val="Header2-SubClauses"/>
              <w:spacing w:before="120" w:after="120"/>
              <w:ind w:left="576" w:hanging="576"/>
              <w:rPr>
                <w:rFonts w:cs="Times New Roman"/>
              </w:rPr>
            </w:pPr>
            <w:r w:rsidRPr="00753F5C">
              <w:rPr>
                <w:rFonts w:cs="Times New Roman"/>
              </w:rPr>
              <w:t>The Bidders’ representatives who are present shall</w:t>
            </w:r>
            <w:r w:rsidR="00B756E4" w:rsidRPr="00753F5C">
              <w:rPr>
                <w:rFonts w:cs="Times New Roman"/>
              </w:rPr>
              <w:t xml:space="preserve"> </w:t>
            </w:r>
            <w:r w:rsidRPr="00753F5C">
              <w:rPr>
                <w:rFonts w:cs="Times New Roman"/>
              </w:rPr>
              <w:t>be requested to sign the record. The omission of a Bidder’s signature on the record shall not invalidate the contents and effect of the record. A copy of the record shall be distributed to all Bidders</w:t>
            </w:r>
            <w:r w:rsidR="00B756E4" w:rsidRPr="00753F5C">
              <w:rPr>
                <w:rFonts w:cs="Times New Roman"/>
              </w:rPr>
              <w:t>.</w:t>
            </w:r>
          </w:p>
        </w:tc>
      </w:tr>
      <w:tr w:rsidR="00FA15C7" w:rsidRPr="00753F5C" w14:paraId="5AF7DE7E" w14:textId="77777777" w:rsidTr="001A2F78">
        <w:trPr>
          <w:jc w:val="center"/>
        </w:trPr>
        <w:tc>
          <w:tcPr>
            <w:tcW w:w="9303" w:type="dxa"/>
            <w:gridSpan w:val="2"/>
          </w:tcPr>
          <w:p w14:paraId="09E61673" w14:textId="77777777" w:rsidR="007B586E" w:rsidRPr="00753F5C" w:rsidRDefault="007B586E" w:rsidP="00FF4BAD">
            <w:pPr>
              <w:pStyle w:val="ITBh1"/>
              <w:spacing w:before="120" w:after="120"/>
            </w:pPr>
            <w:bookmarkStart w:id="303" w:name="_Toc438438850"/>
            <w:bookmarkStart w:id="304" w:name="_Toc438532629"/>
            <w:bookmarkStart w:id="305" w:name="_Toc438733994"/>
            <w:bookmarkStart w:id="306" w:name="_Toc438962076"/>
            <w:bookmarkStart w:id="307" w:name="_Toc461939620"/>
            <w:bookmarkStart w:id="308" w:name="_Toc97371030"/>
            <w:bookmarkStart w:id="309" w:name="_Toc325723945"/>
            <w:bookmarkStart w:id="310" w:name="_Toc454706806"/>
            <w:bookmarkStart w:id="311" w:name="_Toc206499135"/>
            <w:r w:rsidRPr="00753F5C">
              <w:t xml:space="preserve">Evaluation of </w:t>
            </w:r>
            <w:r w:rsidR="007C28E1" w:rsidRPr="00753F5C">
              <w:t>Bid</w:t>
            </w:r>
            <w:r w:rsidRPr="00753F5C">
              <w:t>s</w:t>
            </w:r>
            <w:bookmarkEnd w:id="303"/>
            <w:bookmarkEnd w:id="304"/>
            <w:bookmarkEnd w:id="305"/>
            <w:bookmarkEnd w:id="306"/>
            <w:bookmarkEnd w:id="307"/>
            <w:bookmarkEnd w:id="308"/>
            <w:bookmarkEnd w:id="309"/>
            <w:r w:rsidR="00B37FCF" w:rsidRPr="00753F5C">
              <w:t xml:space="preserve"> – General Provisions</w:t>
            </w:r>
            <w:bookmarkEnd w:id="310"/>
            <w:bookmarkEnd w:id="311"/>
          </w:p>
        </w:tc>
      </w:tr>
      <w:tr w:rsidR="00FA15C7" w:rsidRPr="00753F5C" w14:paraId="5D38EDEC" w14:textId="77777777" w:rsidTr="001A2F78">
        <w:trPr>
          <w:jc w:val="center"/>
        </w:trPr>
        <w:tc>
          <w:tcPr>
            <w:tcW w:w="2520" w:type="dxa"/>
          </w:tcPr>
          <w:p w14:paraId="721F61C2" w14:textId="77777777" w:rsidR="007B586E" w:rsidRPr="00753F5C" w:rsidRDefault="007B586E" w:rsidP="00FF4BAD">
            <w:pPr>
              <w:pStyle w:val="ITBh2"/>
              <w:tabs>
                <w:tab w:val="clear" w:pos="432"/>
              </w:tabs>
              <w:spacing w:before="120" w:after="120"/>
              <w:ind w:left="360" w:hanging="360"/>
            </w:pPr>
            <w:bookmarkStart w:id="312" w:name="_Toc438438851"/>
            <w:bookmarkStart w:id="313" w:name="_Toc438532630"/>
            <w:bookmarkStart w:id="314" w:name="_Toc438733995"/>
            <w:bookmarkStart w:id="315" w:name="_Toc438907032"/>
            <w:bookmarkStart w:id="316" w:name="_Toc438907231"/>
            <w:bookmarkStart w:id="317" w:name="_Toc97371031"/>
            <w:bookmarkStart w:id="318" w:name="_Toc139863128"/>
            <w:bookmarkStart w:id="319" w:name="_Toc325723946"/>
            <w:bookmarkStart w:id="320" w:name="_Toc206499136"/>
            <w:r w:rsidRPr="00753F5C">
              <w:lastRenderedPageBreak/>
              <w:t>Confidentiality</w:t>
            </w:r>
            <w:bookmarkEnd w:id="312"/>
            <w:bookmarkEnd w:id="313"/>
            <w:bookmarkEnd w:id="314"/>
            <w:bookmarkEnd w:id="315"/>
            <w:bookmarkEnd w:id="316"/>
            <w:bookmarkEnd w:id="317"/>
            <w:bookmarkEnd w:id="318"/>
            <w:bookmarkEnd w:id="319"/>
            <w:bookmarkEnd w:id="320"/>
          </w:p>
        </w:tc>
        <w:tc>
          <w:tcPr>
            <w:tcW w:w="6783" w:type="dxa"/>
          </w:tcPr>
          <w:p w14:paraId="38F65573" w14:textId="2F087811" w:rsidR="007B586E" w:rsidRPr="00753F5C" w:rsidRDefault="00F84390" w:rsidP="00FF4BAD">
            <w:pPr>
              <w:pStyle w:val="Header2-SubClauses"/>
              <w:tabs>
                <w:tab w:val="num" w:pos="765"/>
              </w:tabs>
              <w:spacing w:before="120" w:after="120"/>
              <w:ind w:left="576" w:hanging="576"/>
              <w:rPr>
                <w:rFonts w:cs="Times New Roman"/>
              </w:rPr>
            </w:pPr>
            <w:r w:rsidRPr="003261FD">
              <w:t xml:space="preserve">Information relating to the evaluation of </w:t>
            </w:r>
            <w:r>
              <w:t xml:space="preserve">the Technical Part </w:t>
            </w:r>
            <w:r w:rsidRPr="003261FD">
              <w:t xml:space="preserve">shall not be disclosed to Bidders or any other persons not officially concerned with the Bidding process until </w:t>
            </w:r>
            <w:r w:rsidRPr="00E246B3">
              <w:t xml:space="preserve">the </w:t>
            </w:r>
            <w:r>
              <w:t>n</w:t>
            </w:r>
            <w:r w:rsidRPr="00E246B3">
              <w:t xml:space="preserve">otification of evaluation of the Technical Part in accordance with </w:t>
            </w:r>
            <w:r w:rsidRPr="00D941E0">
              <w:t>IT</w:t>
            </w:r>
            <w:r>
              <w:t>B</w:t>
            </w:r>
            <w:r w:rsidRPr="00D941E0">
              <w:t xml:space="preserve"> 3</w:t>
            </w:r>
            <w:r w:rsidR="00C01033">
              <w:t>4</w:t>
            </w:r>
            <w:r w:rsidRPr="00D94D33">
              <w:t>.</w:t>
            </w:r>
            <w:r w:rsidRPr="00CF45B8">
              <w:t xml:space="preserve"> Information relating to the </w:t>
            </w:r>
            <w:r>
              <w:t xml:space="preserve">evaluation of </w:t>
            </w:r>
            <w:r w:rsidRPr="00CF45B8">
              <w:t xml:space="preserve">Financial Part, the evaluation of combined Technical Part and Financial Part, </w:t>
            </w:r>
            <w:r w:rsidR="007B586E" w:rsidRPr="00753F5C">
              <w:rPr>
                <w:rFonts w:cs="Times New Roman"/>
              </w:rPr>
              <w:t xml:space="preserve"> and recommendation of contract award, shall not be disclosed to </w:t>
            </w:r>
            <w:r w:rsidR="007C28E1" w:rsidRPr="00753F5C">
              <w:rPr>
                <w:rFonts w:cs="Times New Roman"/>
              </w:rPr>
              <w:t>Bid</w:t>
            </w:r>
            <w:r w:rsidR="007B586E" w:rsidRPr="00753F5C">
              <w:rPr>
                <w:rFonts w:cs="Times New Roman"/>
              </w:rPr>
              <w:t xml:space="preserve">ders or any other persons not officially concerned with </w:t>
            </w:r>
            <w:r w:rsidR="00CB6A0E" w:rsidRPr="00753F5C">
              <w:rPr>
                <w:rFonts w:cs="Times New Roman"/>
              </w:rPr>
              <w:t xml:space="preserve">the </w:t>
            </w:r>
            <w:r>
              <w:rPr>
                <w:rFonts w:cs="Times New Roman"/>
              </w:rPr>
              <w:t xml:space="preserve">RFB </w:t>
            </w:r>
            <w:r w:rsidR="007B586E" w:rsidRPr="00753F5C">
              <w:rPr>
                <w:rFonts w:cs="Times New Roman"/>
              </w:rPr>
              <w:t>process until</w:t>
            </w:r>
            <w:r w:rsidR="00D43929" w:rsidRPr="00753F5C">
              <w:rPr>
                <w:rFonts w:cs="Times New Roman"/>
              </w:rPr>
              <w:t xml:space="preserve"> </w:t>
            </w:r>
            <w:r>
              <w:t xml:space="preserve">the Notification of </w:t>
            </w:r>
            <w:r w:rsidR="00D43929" w:rsidRPr="00753F5C">
              <w:rPr>
                <w:rFonts w:cs="Times New Roman"/>
                <w:color w:val="000000" w:themeColor="text1"/>
              </w:rPr>
              <w:t>Intention to Award the Contract is transmitted</w:t>
            </w:r>
            <w:r w:rsidR="00B44A39" w:rsidRPr="00753F5C">
              <w:rPr>
                <w:rFonts w:cs="Times New Roman"/>
              </w:rPr>
              <w:t xml:space="preserve"> </w:t>
            </w:r>
            <w:r w:rsidR="007B586E" w:rsidRPr="00753F5C">
              <w:rPr>
                <w:rFonts w:cs="Times New Roman"/>
              </w:rPr>
              <w:t xml:space="preserve">to all </w:t>
            </w:r>
            <w:r w:rsidR="007C28E1" w:rsidRPr="00753F5C">
              <w:rPr>
                <w:rFonts w:cs="Times New Roman"/>
              </w:rPr>
              <w:t>Bid</w:t>
            </w:r>
            <w:r w:rsidR="007B586E" w:rsidRPr="00753F5C">
              <w:rPr>
                <w:rFonts w:cs="Times New Roman"/>
              </w:rPr>
              <w:t>ders</w:t>
            </w:r>
            <w:r w:rsidR="00CB6A0E" w:rsidRPr="00753F5C">
              <w:rPr>
                <w:rFonts w:cs="Times New Roman"/>
              </w:rPr>
              <w:t xml:space="preserve"> in accordance with ITB </w:t>
            </w:r>
            <w:r w:rsidR="00C01033" w:rsidRPr="00753F5C">
              <w:rPr>
                <w:rFonts w:cs="Times New Roman"/>
              </w:rPr>
              <w:t>4</w:t>
            </w:r>
            <w:r w:rsidR="00C01033">
              <w:rPr>
                <w:rFonts w:cs="Times New Roman"/>
              </w:rPr>
              <w:t>5</w:t>
            </w:r>
            <w:r w:rsidR="00D85172" w:rsidRPr="00753F5C">
              <w:rPr>
                <w:rFonts w:cs="Times New Roman"/>
              </w:rPr>
              <w:t>.</w:t>
            </w:r>
            <w:r w:rsidR="00D85172" w:rsidRPr="00753F5C">
              <w:rPr>
                <w:rFonts w:cs="Times New Roman"/>
                <w:u w:val="single"/>
              </w:rPr>
              <w:t xml:space="preserve"> </w:t>
            </w:r>
          </w:p>
        </w:tc>
      </w:tr>
      <w:tr w:rsidR="00FA15C7" w:rsidRPr="00753F5C" w14:paraId="569B253D" w14:textId="77777777" w:rsidTr="001A2F78">
        <w:trPr>
          <w:jc w:val="center"/>
        </w:trPr>
        <w:tc>
          <w:tcPr>
            <w:tcW w:w="2520" w:type="dxa"/>
          </w:tcPr>
          <w:p w14:paraId="6C0C6C12" w14:textId="77777777" w:rsidR="007B586E" w:rsidRPr="00753F5C" w:rsidRDefault="007B586E" w:rsidP="00FF4BAD">
            <w:pPr>
              <w:spacing w:before="120" w:after="120"/>
            </w:pPr>
          </w:p>
        </w:tc>
        <w:tc>
          <w:tcPr>
            <w:tcW w:w="6783" w:type="dxa"/>
          </w:tcPr>
          <w:p w14:paraId="339AD99D" w14:textId="77777777" w:rsidR="007B586E" w:rsidRPr="00753F5C" w:rsidRDefault="007B586E" w:rsidP="00FF4BAD">
            <w:pPr>
              <w:pStyle w:val="Header2-SubClauses"/>
              <w:tabs>
                <w:tab w:val="num" w:pos="765"/>
              </w:tabs>
              <w:spacing w:before="120" w:after="120"/>
              <w:ind w:left="576" w:hanging="576"/>
              <w:rPr>
                <w:rFonts w:cs="Times New Roman"/>
              </w:rPr>
            </w:pPr>
            <w:r w:rsidRPr="00753F5C">
              <w:rPr>
                <w:rFonts w:cs="Times New Roman"/>
              </w:rPr>
              <w:t xml:space="preserve">Any </w:t>
            </w:r>
            <w:r w:rsidR="00D43929" w:rsidRPr="00753F5C">
              <w:rPr>
                <w:rFonts w:cs="Times New Roman"/>
              </w:rPr>
              <w:t xml:space="preserve">effort </w:t>
            </w:r>
            <w:r w:rsidRPr="00753F5C">
              <w:rPr>
                <w:rFonts w:cs="Times New Roman"/>
              </w:rPr>
              <w:t xml:space="preserve">by a </w:t>
            </w:r>
            <w:r w:rsidR="007C28E1" w:rsidRPr="00753F5C">
              <w:rPr>
                <w:rFonts w:cs="Times New Roman"/>
              </w:rPr>
              <w:t>Bid</w:t>
            </w:r>
            <w:r w:rsidRPr="00753F5C">
              <w:rPr>
                <w:rFonts w:cs="Times New Roman"/>
              </w:rPr>
              <w:t xml:space="preserve">der to influence the </w:t>
            </w:r>
            <w:r w:rsidR="00283744" w:rsidRPr="00753F5C">
              <w:rPr>
                <w:rFonts w:cs="Times New Roman"/>
              </w:rPr>
              <w:t>Employer</w:t>
            </w:r>
            <w:r w:rsidRPr="00753F5C">
              <w:rPr>
                <w:rFonts w:cs="Times New Roman"/>
              </w:rPr>
              <w:t xml:space="preserve"> in the evaluation of the </w:t>
            </w:r>
            <w:r w:rsidR="007C28E1" w:rsidRPr="00753F5C">
              <w:rPr>
                <w:rFonts w:cs="Times New Roman"/>
              </w:rPr>
              <w:t>Bid</w:t>
            </w:r>
            <w:r w:rsidRPr="00753F5C">
              <w:rPr>
                <w:rFonts w:cs="Times New Roman"/>
              </w:rPr>
              <w:t xml:space="preserve">s or Contract award decisions may result in the rejection of its </w:t>
            </w:r>
            <w:r w:rsidR="007C28E1" w:rsidRPr="00753F5C">
              <w:rPr>
                <w:rFonts w:cs="Times New Roman"/>
              </w:rPr>
              <w:t>Bid</w:t>
            </w:r>
            <w:r w:rsidRPr="00753F5C">
              <w:rPr>
                <w:rFonts w:cs="Times New Roman"/>
              </w:rPr>
              <w:t xml:space="preserve">.  </w:t>
            </w:r>
          </w:p>
        </w:tc>
      </w:tr>
      <w:tr w:rsidR="00FA15C7" w:rsidRPr="00753F5C" w14:paraId="54BEBBF6" w14:textId="77777777" w:rsidTr="001A2F78">
        <w:trPr>
          <w:jc w:val="center"/>
        </w:trPr>
        <w:tc>
          <w:tcPr>
            <w:tcW w:w="2520" w:type="dxa"/>
          </w:tcPr>
          <w:p w14:paraId="18F080C3" w14:textId="77777777" w:rsidR="007B586E" w:rsidRPr="00753F5C" w:rsidRDefault="007B586E" w:rsidP="00FF4BAD">
            <w:pPr>
              <w:spacing w:before="120" w:after="120"/>
            </w:pPr>
          </w:p>
        </w:tc>
        <w:tc>
          <w:tcPr>
            <w:tcW w:w="6783" w:type="dxa"/>
          </w:tcPr>
          <w:p w14:paraId="5D886605" w14:textId="23CAA2D5" w:rsidR="007B586E" w:rsidRPr="00753F5C" w:rsidRDefault="007B586E" w:rsidP="00FF4BAD">
            <w:pPr>
              <w:pStyle w:val="Header2-SubClauses"/>
              <w:tabs>
                <w:tab w:val="num" w:pos="765"/>
              </w:tabs>
              <w:spacing w:before="120" w:after="120"/>
              <w:ind w:left="576" w:hanging="576"/>
              <w:rPr>
                <w:rFonts w:cs="Times New Roman"/>
              </w:rPr>
            </w:pPr>
            <w:r w:rsidRPr="00753F5C">
              <w:rPr>
                <w:rFonts w:cs="Times New Roman"/>
              </w:rPr>
              <w:t>Notwithstanding ITB 2</w:t>
            </w:r>
            <w:r w:rsidR="00276916" w:rsidRPr="00753F5C">
              <w:rPr>
                <w:rFonts w:cs="Times New Roman"/>
              </w:rPr>
              <w:t>6</w:t>
            </w:r>
            <w:r w:rsidRPr="00753F5C">
              <w:rPr>
                <w:rFonts w:cs="Times New Roman"/>
              </w:rPr>
              <w:t xml:space="preserve">.2, from the time of </w:t>
            </w:r>
            <w:r w:rsidR="007C28E1" w:rsidRPr="00753F5C">
              <w:rPr>
                <w:rFonts w:cs="Times New Roman"/>
              </w:rPr>
              <w:t>Bid</w:t>
            </w:r>
            <w:r w:rsidRPr="00753F5C">
              <w:rPr>
                <w:rFonts w:cs="Times New Roman"/>
              </w:rPr>
              <w:t xml:space="preserve"> opening to the time of Contract award, if a </w:t>
            </w:r>
            <w:r w:rsidR="007C28E1" w:rsidRPr="00753F5C">
              <w:rPr>
                <w:rFonts w:cs="Times New Roman"/>
              </w:rPr>
              <w:t>Bid</w:t>
            </w:r>
            <w:r w:rsidRPr="00753F5C">
              <w:rPr>
                <w:rFonts w:cs="Times New Roman"/>
              </w:rPr>
              <w:t xml:space="preserve">der wishes to contact the </w:t>
            </w:r>
            <w:r w:rsidR="00283744" w:rsidRPr="00753F5C">
              <w:rPr>
                <w:rStyle w:val="StyleHeader2-SubClausesItalicChar"/>
                <w:rFonts w:cs="Times New Roman"/>
                <w:i w:val="0"/>
              </w:rPr>
              <w:t>Employer</w:t>
            </w:r>
            <w:r w:rsidRPr="00753F5C">
              <w:rPr>
                <w:rFonts w:cs="Times New Roman"/>
              </w:rPr>
              <w:t xml:space="preserve"> on any matter related to the </w:t>
            </w:r>
            <w:r w:rsidR="007C28E1" w:rsidRPr="00753F5C">
              <w:rPr>
                <w:rFonts w:cs="Times New Roman"/>
              </w:rPr>
              <w:t>Bid</w:t>
            </w:r>
            <w:r w:rsidRPr="00753F5C">
              <w:rPr>
                <w:rFonts w:cs="Times New Roman"/>
              </w:rPr>
              <w:t xml:space="preserve">ding process, it </w:t>
            </w:r>
            <w:r w:rsidR="00CB6A0E" w:rsidRPr="00753F5C">
              <w:rPr>
                <w:rFonts w:cs="Times New Roman"/>
              </w:rPr>
              <w:t xml:space="preserve">shall </w:t>
            </w:r>
            <w:r w:rsidRPr="00753F5C">
              <w:rPr>
                <w:rFonts w:cs="Times New Roman"/>
              </w:rPr>
              <w:t>do so in writing.</w:t>
            </w:r>
          </w:p>
        </w:tc>
      </w:tr>
      <w:tr w:rsidR="00FA15C7" w:rsidRPr="00753F5C" w14:paraId="12B3C3DB" w14:textId="77777777" w:rsidTr="001A2F78">
        <w:trPr>
          <w:jc w:val="center"/>
        </w:trPr>
        <w:tc>
          <w:tcPr>
            <w:tcW w:w="2520" w:type="dxa"/>
          </w:tcPr>
          <w:p w14:paraId="343DA6A8" w14:textId="77777777" w:rsidR="007B586E" w:rsidRPr="00753F5C" w:rsidRDefault="007B586E" w:rsidP="00FF4BAD">
            <w:pPr>
              <w:pStyle w:val="ITBh2"/>
              <w:tabs>
                <w:tab w:val="clear" w:pos="432"/>
              </w:tabs>
              <w:spacing w:before="120" w:after="120"/>
              <w:ind w:left="360" w:hanging="360"/>
            </w:pPr>
            <w:bookmarkStart w:id="321" w:name="_Toc424009129"/>
            <w:bookmarkStart w:id="322" w:name="_Toc438438852"/>
            <w:bookmarkStart w:id="323" w:name="_Toc438532631"/>
            <w:bookmarkStart w:id="324" w:name="_Toc438733996"/>
            <w:bookmarkStart w:id="325" w:name="_Toc438907033"/>
            <w:bookmarkStart w:id="326" w:name="_Toc438907232"/>
            <w:bookmarkStart w:id="327" w:name="_Toc97371032"/>
            <w:bookmarkStart w:id="328" w:name="_Toc139863129"/>
            <w:bookmarkStart w:id="329" w:name="_Toc325723947"/>
            <w:bookmarkStart w:id="330" w:name="_Toc206499137"/>
            <w:r w:rsidRPr="00753F5C">
              <w:t xml:space="preserve">Clarification of </w:t>
            </w:r>
            <w:r w:rsidR="007C28E1" w:rsidRPr="00753F5C">
              <w:t>Bid</w:t>
            </w:r>
            <w:r w:rsidRPr="00753F5C">
              <w:t>s</w:t>
            </w:r>
            <w:bookmarkEnd w:id="321"/>
            <w:bookmarkEnd w:id="322"/>
            <w:bookmarkEnd w:id="323"/>
            <w:bookmarkEnd w:id="324"/>
            <w:bookmarkEnd w:id="325"/>
            <w:bookmarkEnd w:id="326"/>
            <w:bookmarkEnd w:id="327"/>
            <w:bookmarkEnd w:id="328"/>
            <w:bookmarkEnd w:id="329"/>
            <w:bookmarkEnd w:id="330"/>
          </w:p>
          <w:p w14:paraId="3C2F5026"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7E22A8D4" w14:textId="77777777" w:rsidR="007B586E" w:rsidRPr="00753F5C" w:rsidRDefault="007B586E" w:rsidP="0000039F">
            <w:pPr>
              <w:pStyle w:val="Header2-SubClauses"/>
              <w:spacing w:before="120" w:after="120"/>
              <w:ind w:left="576" w:hanging="576"/>
            </w:pPr>
            <w:r w:rsidRPr="00753F5C">
              <w:t xml:space="preserve">To assist in the examination, evaluation, and comparison of the </w:t>
            </w:r>
            <w:r w:rsidR="007C28E1" w:rsidRPr="00753F5C">
              <w:t>Bid</w:t>
            </w:r>
            <w:r w:rsidRPr="00753F5C">
              <w:t xml:space="preserve">s, and qualification of the </w:t>
            </w:r>
            <w:r w:rsidR="007C28E1" w:rsidRPr="00753F5C">
              <w:t>Bid</w:t>
            </w:r>
            <w:r w:rsidRPr="00753F5C">
              <w:t xml:space="preserve">ders, the </w:t>
            </w:r>
            <w:r w:rsidR="00283744" w:rsidRPr="00753F5C">
              <w:t>Employer</w:t>
            </w:r>
            <w:r w:rsidRPr="00753F5C">
              <w:t xml:space="preserve"> may, at its discretion, ask any </w:t>
            </w:r>
            <w:r w:rsidR="007C28E1" w:rsidRPr="00753F5C">
              <w:t>Bid</w:t>
            </w:r>
            <w:r w:rsidRPr="00753F5C">
              <w:t xml:space="preserve">der for a clarification of its </w:t>
            </w:r>
            <w:r w:rsidR="007C28E1" w:rsidRPr="00753F5C">
              <w:t>Bid</w:t>
            </w:r>
            <w:r w:rsidR="00CB6A0E" w:rsidRPr="00753F5C">
              <w:t xml:space="preserve"> given a reasonable time for a response</w:t>
            </w:r>
            <w:r w:rsidRPr="00753F5C">
              <w:t xml:space="preserve">. Any clarification submitted by a </w:t>
            </w:r>
            <w:r w:rsidR="007C28E1" w:rsidRPr="00753F5C">
              <w:t>Bid</w:t>
            </w:r>
            <w:r w:rsidRPr="00753F5C">
              <w:t xml:space="preserve">der that is not in response to a request by the </w:t>
            </w:r>
            <w:r w:rsidR="00283744" w:rsidRPr="00753F5C">
              <w:t>Employer</w:t>
            </w:r>
            <w:r w:rsidRPr="00753F5C">
              <w:t xml:space="preserve"> shall not be considered. The </w:t>
            </w:r>
            <w:r w:rsidR="00283744" w:rsidRPr="00753F5C">
              <w:t>Employer</w:t>
            </w:r>
            <w:r w:rsidRPr="00753F5C">
              <w:t>’s request for clarification and the response shall be in writing. No change</w:t>
            </w:r>
            <w:r w:rsidR="00CB6A0E" w:rsidRPr="00753F5C">
              <w:t xml:space="preserve">, including any voluntary increase or decrease </w:t>
            </w:r>
            <w:r w:rsidRPr="00753F5C">
              <w:t xml:space="preserve">in the prices or substance of the </w:t>
            </w:r>
            <w:r w:rsidR="007C28E1" w:rsidRPr="00753F5C">
              <w:t>Bid</w:t>
            </w:r>
            <w:r w:rsidRPr="00753F5C">
              <w:t xml:space="preserve"> shall be sought, offered, or permitted, except to confirm the correction of arithmetic errors discovered by the </w:t>
            </w:r>
            <w:r w:rsidR="00283744" w:rsidRPr="00753F5C">
              <w:t>Employer</w:t>
            </w:r>
            <w:r w:rsidRPr="00753F5C">
              <w:t xml:space="preserve"> in the evaluation of the </w:t>
            </w:r>
            <w:r w:rsidR="007C28E1" w:rsidRPr="00753F5C">
              <w:t>Bid</w:t>
            </w:r>
            <w:r w:rsidRPr="00753F5C">
              <w:t xml:space="preserve">s, in accordance with ITB </w:t>
            </w:r>
            <w:r w:rsidR="00091389" w:rsidRPr="00753F5C">
              <w:t>36</w:t>
            </w:r>
            <w:r w:rsidRPr="00753F5C">
              <w:t>.</w:t>
            </w:r>
          </w:p>
        </w:tc>
      </w:tr>
      <w:tr w:rsidR="00FA15C7" w:rsidRPr="00753F5C" w14:paraId="3175A821" w14:textId="77777777" w:rsidTr="001A2F78">
        <w:trPr>
          <w:jc w:val="center"/>
        </w:trPr>
        <w:tc>
          <w:tcPr>
            <w:tcW w:w="2520" w:type="dxa"/>
          </w:tcPr>
          <w:p w14:paraId="156D5F56" w14:textId="77777777" w:rsidR="007B586E" w:rsidRPr="00753F5C" w:rsidRDefault="007B586E" w:rsidP="00FF4BAD">
            <w:pPr>
              <w:pStyle w:val="Header1-Clauses"/>
              <w:numPr>
                <w:ilvl w:val="0"/>
                <w:numId w:val="0"/>
              </w:numPr>
              <w:spacing w:after="120"/>
              <w:rPr>
                <w:rFonts w:ascii="Times New Roman" w:hAnsi="Times New Roman"/>
                <w:sz w:val="24"/>
                <w:szCs w:val="24"/>
              </w:rPr>
            </w:pPr>
          </w:p>
        </w:tc>
        <w:tc>
          <w:tcPr>
            <w:tcW w:w="6783" w:type="dxa"/>
          </w:tcPr>
          <w:p w14:paraId="1FEF1141" w14:textId="77777777" w:rsidR="007B586E" w:rsidRPr="00753F5C" w:rsidRDefault="007B586E" w:rsidP="0000039F">
            <w:pPr>
              <w:pStyle w:val="Header2-SubClauses"/>
              <w:spacing w:before="120" w:after="120"/>
              <w:ind w:left="576" w:hanging="576"/>
            </w:pPr>
            <w:r w:rsidRPr="00753F5C">
              <w:t xml:space="preserve">If a </w:t>
            </w:r>
            <w:r w:rsidR="007C28E1" w:rsidRPr="00753F5C">
              <w:t>Bid</w:t>
            </w:r>
            <w:r w:rsidRPr="00753F5C">
              <w:t xml:space="preserve">der does not provide clarifications of its </w:t>
            </w:r>
            <w:r w:rsidR="007C28E1" w:rsidRPr="00753F5C">
              <w:t>Bid</w:t>
            </w:r>
            <w:r w:rsidRPr="00753F5C">
              <w:t xml:space="preserve"> by the date and time set in the </w:t>
            </w:r>
            <w:r w:rsidR="00283744" w:rsidRPr="00753F5C">
              <w:rPr>
                <w:rStyle w:val="StyleHeader2-SubClausesItalicChar"/>
                <w:rFonts w:cs="Times New Roman"/>
                <w:i w:val="0"/>
              </w:rPr>
              <w:t>Employer</w:t>
            </w:r>
            <w:r w:rsidRPr="00753F5C">
              <w:t xml:space="preserve">’s request for clarification, its </w:t>
            </w:r>
            <w:r w:rsidR="007C28E1" w:rsidRPr="00753F5C">
              <w:t>Bid</w:t>
            </w:r>
            <w:r w:rsidRPr="00753F5C">
              <w:t xml:space="preserve"> may be rejected.</w:t>
            </w:r>
          </w:p>
        </w:tc>
      </w:tr>
      <w:tr w:rsidR="00FA15C7" w:rsidRPr="00753F5C" w14:paraId="7391BD30" w14:textId="77777777" w:rsidTr="001A2F78">
        <w:trPr>
          <w:jc w:val="center"/>
        </w:trPr>
        <w:tc>
          <w:tcPr>
            <w:tcW w:w="2520" w:type="dxa"/>
          </w:tcPr>
          <w:p w14:paraId="09BFD8B4" w14:textId="77777777" w:rsidR="007B586E" w:rsidRPr="00753F5C" w:rsidRDefault="007B586E" w:rsidP="00FF4BAD">
            <w:pPr>
              <w:pStyle w:val="ITBh2"/>
              <w:tabs>
                <w:tab w:val="clear" w:pos="432"/>
              </w:tabs>
              <w:spacing w:before="120" w:after="120"/>
              <w:ind w:left="360" w:hanging="360"/>
            </w:pPr>
            <w:bookmarkStart w:id="331" w:name="_Toc97371033"/>
            <w:bookmarkStart w:id="332" w:name="_Toc139863130"/>
            <w:bookmarkStart w:id="333" w:name="_Toc325723948"/>
            <w:bookmarkStart w:id="334" w:name="_Toc206499138"/>
            <w:r w:rsidRPr="00753F5C">
              <w:t>Deviations, Reservations, and Omissions</w:t>
            </w:r>
            <w:bookmarkEnd w:id="331"/>
            <w:bookmarkEnd w:id="332"/>
            <w:bookmarkEnd w:id="333"/>
            <w:bookmarkEnd w:id="334"/>
          </w:p>
        </w:tc>
        <w:tc>
          <w:tcPr>
            <w:tcW w:w="6783" w:type="dxa"/>
          </w:tcPr>
          <w:p w14:paraId="1FE91549" w14:textId="77777777" w:rsidR="007B586E" w:rsidRPr="00753F5C" w:rsidRDefault="007B586E" w:rsidP="00FF4BAD">
            <w:pPr>
              <w:pStyle w:val="Header2-SubClauses"/>
              <w:tabs>
                <w:tab w:val="num" w:pos="765"/>
              </w:tabs>
              <w:spacing w:before="120" w:after="120"/>
              <w:ind w:left="576" w:hanging="576"/>
              <w:rPr>
                <w:rFonts w:cs="Times New Roman"/>
              </w:rPr>
            </w:pPr>
            <w:r w:rsidRPr="00753F5C">
              <w:rPr>
                <w:rFonts w:cs="Times New Roman"/>
              </w:rPr>
              <w:t xml:space="preserve">During the evaluation of </w:t>
            </w:r>
            <w:r w:rsidR="007C28E1" w:rsidRPr="00753F5C">
              <w:rPr>
                <w:rFonts w:cs="Times New Roman"/>
              </w:rPr>
              <w:t>Bid</w:t>
            </w:r>
            <w:r w:rsidRPr="00753F5C">
              <w:rPr>
                <w:rFonts w:cs="Times New Roman"/>
              </w:rPr>
              <w:t>s, the following definitions apply:</w:t>
            </w:r>
          </w:p>
          <w:p w14:paraId="4BE24538" w14:textId="77777777" w:rsidR="007B586E" w:rsidRPr="00753F5C" w:rsidRDefault="007B586E" w:rsidP="00FF4BAD">
            <w:pPr>
              <w:pStyle w:val="P3Header1-Clauses"/>
              <w:tabs>
                <w:tab w:val="clear" w:pos="864"/>
              </w:tabs>
              <w:spacing w:before="120" w:after="120"/>
              <w:ind w:left="1152" w:hanging="576"/>
              <w:rPr>
                <w:szCs w:val="24"/>
              </w:rPr>
            </w:pPr>
            <w:r w:rsidRPr="00753F5C">
              <w:rPr>
                <w:szCs w:val="24"/>
              </w:rPr>
              <w:tab/>
              <w:t>“</w:t>
            </w:r>
            <w:r w:rsidRPr="00222BE1">
              <w:t>De</w:t>
            </w:r>
            <w:r w:rsidRPr="00711B76">
              <w:t>viation</w:t>
            </w:r>
            <w:r w:rsidRPr="00753F5C">
              <w:rPr>
                <w:szCs w:val="24"/>
              </w:rPr>
              <w:t xml:space="preserve">” is a departure from the requirements specified in the </w:t>
            </w:r>
            <w:r w:rsidR="00DC2741" w:rsidRPr="00753F5C">
              <w:rPr>
                <w:szCs w:val="24"/>
              </w:rPr>
              <w:t>bidding document</w:t>
            </w:r>
            <w:r w:rsidRPr="00753F5C">
              <w:rPr>
                <w:szCs w:val="24"/>
              </w:rPr>
              <w:t>;</w:t>
            </w:r>
          </w:p>
          <w:p w14:paraId="42865BEC" w14:textId="77777777" w:rsidR="007B586E" w:rsidRPr="00753F5C" w:rsidRDefault="007B586E" w:rsidP="00FF4BAD">
            <w:pPr>
              <w:pStyle w:val="P3Header1-Clauses"/>
              <w:tabs>
                <w:tab w:val="clear" w:pos="864"/>
              </w:tabs>
              <w:spacing w:before="120" w:after="120"/>
              <w:ind w:left="1152" w:hanging="576"/>
              <w:rPr>
                <w:szCs w:val="24"/>
              </w:rPr>
            </w:pPr>
            <w:r w:rsidRPr="00753F5C">
              <w:rPr>
                <w:szCs w:val="24"/>
              </w:rPr>
              <w:tab/>
              <w:t>“</w:t>
            </w:r>
            <w:r w:rsidRPr="00222BE1">
              <w:t>Rese</w:t>
            </w:r>
            <w:r w:rsidRPr="00711B76">
              <w:t>rvation</w:t>
            </w:r>
            <w:r w:rsidRPr="00753F5C">
              <w:rPr>
                <w:szCs w:val="24"/>
              </w:rPr>
              <w:t xml:space="preserve">” is the setting of limiting conditions or withholding from complete acceptance of the requirements specified in the </w:t>
            </w:r>
            <w:r w:rsidR="00DC2741" w:rsidRPr="00753F5C">
              <w:rPr>
                <w:szCs w:val="24"/>
              </w:rPr>
              <w:t>bidding document</w:t>
            </w:r>
            <w:r w:rsidRPr="00753F5C">
              <w:rPr>
                <w:szCs w:val="24"/>
              </w:rPr>
              <w:t>; and</w:t>
            </w:r>
          </w:p>
          <w:p w14:paraId="378139C3" w14:textId="47A69150" w:rsidR="007B586E" w:rsidRPr="00753F5C" w:rsidRDefault="007B586E" w:rsidP="00FF4BAD">
            <w:pPr>
              <w:pStyle w:val="P3Header1-Clauses"/>
              <w:tabs>
                <w:tab w:val="clear" w:pos="864"/>
              </w:tabs>
              <w:spacing w:before="120" w:after="120"/>
              <w:ind w:left="1152" w:hanging="576"/>
              <w:rPr>
                <w:i/>
                <w:szCs w:val="24"/>
              </w:rPr>
            </w:pPr>
            <w:r w:rsidRPr="00753F5C">
              <w:rPr>
                <w:szCs w:val="24"/>
              </w:rPr>
              <w:lastRenderedPageBreak/>
              <w:tab/>
              <w:t xml:space="preserve">“Omission” is the failure to submit </w:t>
            </w:r>
            <w:r w:rsidR="009B0A25" w:rsidRPr="00753F5C">
              <w:rPr>
                <w:szCs w:val="24"/>
              </w:rPr>
              <w:t>part,</w:t>
            </w:r>
            <w:r w:rsidRPr="00753F5C">
              <w:rPr>
                <w:szCs w:val="24"/>
              </w:rPr>
              <w:t xml:space="preserve"> or all of the </w:t>
            </w:r>
            <w:r w:rsidRPr="00222BE1">
              <w:t>infor</w:t>
            </w:r>
            <w:r w:rsidRPr="00711B76">
              <w:t>m</w:t>
            </w:r>
            <w:r w:rsidRPr="00222BE1">
              <w:t>ation</w:t>
            </w:r>
            <w:r w:rsidRPr="00753F5C">
              <w:rPr>
                <w:szCs w:val="24"/>
              </w:rPr>
              <w:t xml:space="preserve"> or documentation required in the </w:t>
            </w:r>
            <w:r w:rsidR="00DC2741" w:rsidRPr="00753F5C">
              <w:rPr>
                <w:szCs w:val="24"/>
              </w:rPr>
              <w:t>bidding document</w:t>
            </w:r>
            <w:r w:rsidRPr="00753F5C">
              <w:rPr>
                <w:szCs w:val="24"/>
              </w:rPr>
              <w:t>.</w:t>
            </w:r>
          </w:p>
        </w:tc>
      </w:tr>
      <w:tr w:rsidR="00FA15C7" w:rsidRPr="00753F5C" w14:paraId="7B0661DF" w14:textId="77777777" w:rsidTr="001A2F78">
        <w:trPr>
          <w:jc w:val="center"/>
        </w:trPr>
        <w:tc>
          <w:tcPr>
            <w:tcW w:w="2520" w:type="dxa"/>
          </w:tcPr>
          <w:p w14:paraId="3913C1FD" w14:textId="77777777" w:rsidR="007B586E" w:rsidRPr="00753F5C" w:rsidRDefault="003C5FAD" w:rsidP="00FF4BAD">
            <w:pPr>
              <w:pStyle w:val="ITBh2"/>
              <w:tabs>
                <w:tab w:val="clear" w:pos="432"/>
              </w:tabs>
              <w:spacing w:before="120" w:after="120"/>
              <w:ind w:left="360" w:hanging="360"/>
            </w:pPr>
            <w:bookmarkStart w:id="335" w:name="_Hlt438533232"/>
            <w:bookmarkStart w:id="336" w:name="_Toc206499139"/>
            <w:bookmarkStart w:id="337" w:name="_Toc97371035"/>
            <w:bookmarkStart w:id="338" w:name="_Toc139863132"/>
            <w:bookmarkEnd w:id="335"/>
            <w:r w:rsidRPr="00753F5C">
              <w:lastRenderedPageBreak/>
              <w:t xml:space="preserve">Nonmaterial </w:t>
            </w:r>
            <w:r w:rsidR="007B586E" w:rsidRPr="00753F5C">
              <w:t>Nonconformities</w:t>
            </w:r>
            <w:bookmarkEnd w:id="336"/>
            <w:r w:rsidR="007B586E" w:rsidRPr="00753F5C">
              <w:t xml:space="preserve"> </w:t>
            </w:r>
            <w:bookmarkEnd w:id="337"/>
            <w:bookmarkEnd w:id="338"/>
          </w:p>
        </w:tc>
        <w:tc>
          <w:tcPr>
            <w:tcW w:w="6783" w:type="dxa"/>
          </w:tcPr>
          <w:p w14:paraId="4605E1F3" w14:textId="77777777" w:rsidR="00535F8D" w:rsidRPr="00753F5C" w:rsidRDefault="00535F8D" w:rsidP="0000039F">
            <w:pPr>
              <w:pStyle w:val="Header2-SubClauses"/>
              <w:spacing w:before="120" w:after="120"/>
              <w:ind w:left="576" w:hanging="576"/>
            </w:pPr>
            <w:r w:rsidRPr="0000039F">
              <w:rPr>
                <w:rFonts w:cs="Times New Roman"/>
              </w:rPr>
              <w:t>Provided</w:t>
            </w:r>
            <w:r w:rsidR="00761D26">
              <w:t xml:space="preserve"> </w:t>
            </w:r>
            <w:r w:rsidRPr="00753F5C">
              <w:t xml:space="preserve">that a Bid is substantially responsive, the Employer may waive any nonconformities in the Bid. </w:t>
            </w:r>
          </w:p>
          <w:p w14:paraId="6AB9F55A" w14:textId="77777777" w:rsidR="007B586E" w:rsidRPr="00753F5C" w:rsidRDefault="00535F8D" w:rsidP="0000039F">
            <w:pPr>
              <w:pStyle w:val="Header2-SubClauses"/>
              <w:spacing w:before="120" w:after="120"/>
              <w:ind w:left="576" w:hanging="576"/>
            </w:pPr>
            <w:r w:rsidRPr="00753F5C">
              <w:t xml:space="preserve">Provided that a Bid is substantially responsive, the Employer may request that the Bidder submit the necessary information </w:t>
            </w:r>
            <w:r w:rsidRPr="0000039F">
              <w:rPr>
                <w:rFonts w:cs="Times New Roman"/>
              </w:rPr>
              <w:t>or</w:t>
            </w:r>
            <w:r w:rsidRPr="00753F5C">
              <w:t xml:space="preserve">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527A1E" w:rsidRPr="00753F5C" w14:paraId="39C1ABED" w14:textId="77777777" w:rsidTr="001A2F78">
        <w:trPr>
          <w:jc w:val="center"/>
        </w:trPr>
        <w:tc>
          <w:tcPr>
            <w:tcW w:w="9303" w:type="dxa"/>
            <w:gridSpan w:val="2"/>
          </w:tcPr>
          <w:p w14:paraId="3E0DFD78" w14:textId="77777777" w:rsidR="002D6357" w:rsidRPr="00753F5C" w:rsidRDefault="000C7471" w:rsidP="00FF4BAD">
            <w:pPr>
              <w:pStyle w:val="ITBh1"/>
              <w:keepNext/>
              <w:spacing w:before="120" w:after="120"/>
              <w:ind w:left="778"/>
            </w:pPr>
            <w:bookmarkStart w:id="339" w:name="_Toc454706807"/>
            <w:bookmarkStart w:id="340" w:name="_Toc206499140"/>
            <w:r w:rsidRPr="00753F5C">
              <w:t xml:space="preserve">Evaluation of Technical </w:t>
            </w:r>
            <w:r w:rsidR="009A63F9" w:rsidRPr="00753F5C">
              <w:t>Part</w:t>
            </w:r>
            <w:r w:rsidRPr="00753F5C">
              <w:t>s</w:t>
            </w:r>
            <w:r w:rsidR="00A7047D" w:rsidRPr="00753F5C">
              <w:t xml:space="preserve"> of Bids</w:t>
            </w:r>
            <w:bookmarkEnd w:id="339"/>
            <w:bookmarkEnd w:id="340"/>
          </w:p>
        </w:tc>
      </w:tr>
      <w:tr w:rsidR="00FA15C7" w:rsidRPr="00753F5C" w14:paraId="4E9849AF" w14:textId="77777777" w:rsidTr="001A2F78">
        <w:trPr>
          <w:trHeight w:val="1250"/>
          <w:jc w:val="center"/>
        </w:trPr>
        <w:tc>
          <w:tcPr>
            <w:tcW w:w="2520" w:type="dxa"/>
          </w:tcPr>
          <w:p w14:paraId="55ED79F0" w14:textId="452CCBBC" w:rsidR="003B2393" w:rsidRPr="00753F5C" w:rsidRDefault="00A05A55" w:rsidP="00FF4BAD">
            <w:pPr>
              <w:pStyle w:val="ITBh2"/>
              <w:tabs>
                <w:tab w:val="clear" w:pos="432"/>
              </w:tabs>
              <w:spacing w:before="120" w:after="120"/>
              <w:ind w:left="360" w:hanging="360"/>
            </w:pPr>
            <w:bookmarkStart w:id="341" w:name="_Toc325723951"/>
            <w:bookmarkStart w:id="342" w:name="_Toc206499141"/>
            <w:r w:rsidRPr="00753F5C">
              <w:t>Determination of Responsiveness</w:t>
            </w:r>
            <w:r>
              <w:t xml:space="preserve"> of Technical Part</w:t>
            </w:r>
            <w:bookmarkEnd w:id="341"/>
            <w:bookmarkEnd w:id="342"/>
          </w:p>
        </w:tc>
        <w:tc>
          <w:tcPr>
            <w:tcW w:w="6783" w:type="dxa"/>
          </w:tcPr>
          <w:p w14:paraId="713C4AE3" w14:textId="25E2467C" w:rsidR="003B2393" w:rsidRDefault="00A05A55" w:rsidP="00F5080A">
            <w:pPr>
              <w:pStyle w:val="Header2-SubClauses"/>
              <w:spacing w:before="120" w:after="120"/>
              <w:ind w:left="522" w:hanging="522"/>
            </w:pPr>
            <w:r w:rsidRPr="003261FD">
              <w:t xml:space="preserve">The </w:t>
            </w:r>
            <w:r w:rsidRPr="00F5080A">
              <w:rPr>
                <w:rFonts w:cs="Times New Roman"/>
              </w:rPr>
              <w:t>Employer’s</w:t>
            </w:r>
            <w:r w:rsidRPr="003261FD">
              <w:t xml:space="preserve"> determination of </w:t>
            </w:r>
            <w:r>
              <w:t>the Technical Part’s</w:t>
            </w:r>
            <w:r w:rsidR="00187903">
              <w:t xml:space="preserve"> </w:t>
            </w:r>
            <w:r w:rsidRPr="003261FD">
              <w:t xml:space="preserve"> responsiveness </w:t>
            </w:r>
            <w:r>
              <w:t xml:space="preserve">shall </w:t>
            </w:r>
            <w:r w:rsidRPr="003261FD">
              <w:t xml:space="preserve">be based on the contents of the Bid, </w:t>
            </w:r>
            <w:r w:rsidR="00187903">
              <w:t xml:space="preserve"> </w:t>
            </w:r>
            <w:r w:rsidRPr="003261FD">
              <w:t xml:space="preserve">as </w:t>
            </w:r>
            <w:r>
              <w:t xml:space="preserve">specified </w:t>
            </w:r>
            <w:r w:rsidRPr="003261FD">
              <w:t xml:space="preserve">in ITB </w:t>
            </w:r>
            <w:r w:rsidR="004A21CF" w:rsidRPr="003261FD">
              <w:t>1</w:t>
            </w:r>
            <w:r w:rsidR="004A21CF">
              <w:t>1</w:t>
            </w:r>
            <w:r w:rsidR="003F4247" w:rsidRPr="00753F5C">
              <w:t>.</w:t>
            </w:r>
            <w:r w:rsidR="00755E13" w:rsidRPr="00753F5C">
              <w:t xml:space="preserve"> </w:t>
            </w:r>
          </w:p>
          <w:p w14:paraId="20687259" w14:textId="77777777" w:rsidR="00A05A55" w:rsidRPr="00753F5C" w:rsidRDefault="00A05A55" w:rsidP="00F5080A">
            <w:pPr>
              <w:pStyle w:val="Header2-SubClauses"/>
              <w:tabs>
                <w:tab w:val="num" w:pos="765"/>
              </w:tabs>
              <w:spacing w:before="120" w:after="120"/>
              <w:ind w:left="576" w:hanging="576"/>
              <w:rPr>
                <w:rFonts w:cs="Times New Roman"/>
              </w:rPr>
            </w:pPr>
            <w:r>
              <w:t xml:space="preserve">Preliminary examination of the Technical Part shall be carried out to identify bids that are incomplete, invalid or substantially nonresponsive to the requirements of the Bidding documents. </w:t>
            </w:r>
            <w:r w:rsidRPr="00753F5C">
              <w:rPr>
                <w:rFonts w:cs="Times New Roman"/>
              </w:rPr>
              <w:t>A substantially responsive Bid is one that meets the requirements of the bidding document without material deviation, reservation, or omission. A material deviation, reservation, or omission is one that:</w:t>
            </w:r>
          </w:p>
          <w:p w14:paraId="61F78D48" w14:textId="77777777" w:rsidR="00A05A55" w:rsidRPr="00753F5C" w:rsidRDefault="00A05A55" w:rsidP="00A05A55">
            <w:pPr>
              <w:pStyle w:val="P3Header1-Clauses"/>
              <w:tabs>
                <w:tab w:val="clear" w:pos="864"/>
              </w:tabs>
              <w:spacing w:before="120" w:after="120"/>
              <w:ind w:left="1152" w:hanging="576"/>
              <w:rPr>
                <w:szCs w:val="24"/>
              </w:rPr>
            </w:pPr>
            <w:r w:rsidRPr="00753F5C">
              <w:rPr>
                <w:szCs w:val="24"/>
              </w:rPr>
              <w:t>if accepted, would:</w:t>
            </w:r>
          </w:p>
          <w:p w14:paraId="70F3F1E6" w14:textId="77777777" w:rsidR="00A05A55" w:rsidRPr="00753F5C" w:rsidRDefault="00A05A55" w:rsidP="00A05A55">
            <w:pPr>
              <w:pStyle w:val="Heading4"/>
              <w:numPr>
                <w:ilvl w:val="0"/>
                <w:numId w:val="0"/>
              </w:numPr>
              <w:ind w:left="1728" w:hanging="576"/>
              <w:rPr>
                <w:rFonts w:ascii="Times New Roman" w:hAnsi="Times New Roman" w:cs="Times New Roman"/>
                <w:sz w:val="24"/>
                <w:szCs w:val="24"/>
              </w:rPr>
            </w:pPr>
            <w:r w:rsidRPr="00753F5C">
              <w:rPr>
                <w:rFonts w:ascii="Times New Roman" w:hAnsi="Times New Roman" w:cs="Times New Roman"/>
                <w:sz w:val="24"/>
                <w:szCs w:val="24"/>
              </w:rPr>
              <w:t>(i)</w:t>
            </w:r>
            <w:r w:rsidRPr="00753F5C">
              <w:rPr>
                <w:rFonts w:ascii="Times New Roman" w:hAnsi="Times New Roman" w:cs="Times New Roman"/>
                <w:sz w:val="24"/>
                <w:szCs w:val="24"/>
              </w:rPr>
              <w:tab/>
              <w:t>affect in any substantial way the scope, quality, or performance of the Works specified in the Contract; or</w:t>
            </w:r>
          </w:p>
          <w:p w14:paraId="5993F03A" w14:textId="77777777" w:rsidR="00A05A55" w:rsidRPr="00753F5C" w:rsidRDefault="00A05A55" w:rsidP="00A05A55">
            <w:pPr>
              <w:pStyle w:val="Heading4"/>
              <w:numPr>
                <w:ilvl w:val="0"/>
                <w:numId w:val="0"/>
              </w:numPr>
              <w:ind w:left="1728" w:right="-59" w:hanging="576"/>
              <w:rPr>
                <w:rFonts w:ascii="Times New Roman" w:hAnsi="Times New Roman" w:cs="Times New Roman"/>
                <w:sz w:val="24"/>
                <w:szCs w:val="24"/>
              </w:rPr>
            </w:pPr>
            <w:r w:rsidRPr="00753F5C">
              <w:rPr>
                <w:rFonts w:ascii="Times New Roman" w:hAnsi="Times New Roman" w:cs="Times New Roman"/>
                <w:sz w:val="24"/>
                <w:szCs w:val="24"/>
              </w:rPr>
              <w:t>(ii)</w:t>
            </w:r>
            <w:r w:rsidRPr="00753F5C">
              <w:rPr>
                <w:rFonts w:ascii="Times New Roman" w:hAnsi="Times New Roman" w:cs="Times New Roman"/>
                <w:sz w:val="24"/>
                <w:szCs w:val="24"/>
              </w:rPr>
              <w:tab/>
              <w:t>limit in any substantial way, inconsistent with the bidding document, the Employer’s rights or the Bidder’s obligations under the proposed Contract; or</w:t>
            </w:r>
          </w:p>
          <w:p w14:paraId="1A661353" w14:textId="77777777" w:rsidR="00A05A55" w:rsidRPr="009A6CA9" w:rsidRDefault="00A05A55" w:rsidP="00A05A55">
            <w:pPr>
              <w:pStyle w:val="P3Header1-Clauses"/>
              <w:tabs>
                <w:tab w:val="clear" w:pos="864"/>
              </w:tabs>
              <w:spacing w:before="120" w:after="120"/>
              <w:ind w:left="1152" w:hanging="576"/>
            </w:pPr>
            <w:r>
              <w:t xml:space="preserve"> </w:t>
            </w:r>
            <w:r w:rsidRPr="00753F5C">
              <w:rPr>
                <w:szCs w:val="24"/>
              </w:rPr>
              <w:t>if rectified, would unfairly affect the competitive position of other Bidders presenting substantially responsive Bids</w:t>
            </w:r>
            <w:r>
              <w:rPr>
                <w:szCs w:val="24"/>
              </w:rPr>
              <w:t>.</w:t>
            </w:r>
          </w:p>
          <w:p w14:paraId="126BDA09" w14:textId="0F507192" w:rsidR="00A05A55" w:rsidRPr="00753F5C" w:rsidRDefault="00A05A55" w:rsidP="00F5080A">
            <w:pPr>
              <w:pStyle w:val="Header2-SubClauses"/>
              <w:tabs>
                <w:tab w:val="num" w:pos="765"/>
              </w:tabs>
              <w:spacing w:before="120" w:after="120"/>
              <w:ind w:left="576" w:hanging="576"/>
            </w:pPr>
            <w:r w:rsidRPr="00753F5C">
              <w:rPr>
                <w:rFonts w:cs="Times New Roman"/>
              </w:rPr>
              <w:t xml:space="preserve">If </w:t>
            </w:r>
            <w:r>
              <w:rPr>
                <w:rFonts w:cs="Times New Roman"/>
              </w:rPr>
              <w:t>the Technical Part</w:t>
            </w:r>
            <w:r w:rsidR="00A25FF5">
              <w:rPr>
                <w:rFonts w:cs="Times New Roman"/>
              </w:rPr>
              <w:t xml:space="preserve"> </w:t>
            </w:r>
            <w:r w:rsidRPr="00753F5C">
              <w:rPr>
                <w:rFonts w:cs="Times New Roman"/>
              </w:rPr>
              <w:t xml:space="preserve">is not substantially responsive to the requirements of the bidding document, it shall be rejected by the </w:t>
            </w:r>
            <w:r w:rsidRPr="00753F5C">
              <w:rPr>
                <w:rStyle w:val="StyleHeader2-SubClausesItalicChar"/>
                <w:rFonts w:cs="Times New Roman"/>
                <w:i w:val="0"/>
              </w:rPr>
              <w:t>Employer</w:t>
            </w:r>
            <w:r w:rsidRPr="00753F5C">
              <w:rPr>
                <w:rFonts w:cs="Times New Roman"/>
              </w:rPr>
              <w:t xml:space="preserve"> and may not subsequently be made responsive by correction of the material deviation, reservation, or omission</w:t>
            </w:r>
            <w:r>
              <w:rPr>
                <w:rFonts w:cs="Times New Roman"/>
              </w:rPr>
              <w:t>.</w:t>
            </w:r>
          </w:p>
        </w:tc>
      </w:tr>
      <w:tr w:rsidR="00FA15C7" w:rsidRPr="00753F5C" w14:paraId="271D7108" w14:textId="77777777" w:rsidTr="001A2F78">
        <w:trPr>
          <w:jc w:val="center"/>
        </w:trPr>
        <w:tc>
          <w:tcPr>
            <w:tcW w:w="2520" w:type="dxa"/>
          </w:tcPr>
          <w:p w14:paraId="434FA42D" w14:textId="326C992B" w:rsidR="00D1740A" w:rsidRPr="00753F5C" w:rsidRDefault="00A05A55" w:rsidP="00FF4BAD">
            <w:pPr>
              <w:pStyle w:val="ITBh2"/>
              <w:tabs>
                <w:tab w:val="clear" w:pos="432"/>
              </w:tabs>
              <w:spacing w:before="120" w:after="120"/>
              <w:ind w:left="360" w:hanging="360"/>
            </w:pPr>
            <w:bookmarkStart w:id="343" w:name="_Toc206499142"/>
            <w:bookmarkStart w:id="344" w:name="_Toc97371036"/>
            <w:bookmarkStart w:id="345" w:name="_Toc139863133"/>
            <w:r>
              <w:lastRenderedPageBreak/>
              <w:t>Eligibility and Qualifications of the Bidder</w:t>
            </w:r>
            <w:bookmarkEnd w:id="343"/>
            <w:r w:rsidRPr="00753F5C" w:rsidDel="00A05A55">
              <w:t xml:space="preserve"> </w:t>
            </w:r>
            <w:bookmarkEnd w:id="344"/>
            <w:bookmarkEnd w:id="345"/>
          </w:p>
        </w:tc>
        <w:tc>
          <w:tcPr>
            <w:tcW w:w="6783" w:type="dxa"/>
          </w:tcPr>
          <w:p w14:paraId="615A37E0" w14:textId="114064F8" w:rsidR="00BB5A44" w:rsidRPr="00753F5C" w:rsidRDefault="00A05A55" w:rsidP="00FF4BAD">
            <w:pPr>
              <w:pStyle w:val="Header2-SubClauses"/>
              <w:spacing w:before="120" w:after="120"/>
              <w:ind w:left="576" w:hanging="576"/>
              <w:rPr>
                <w:rFonts w:cs="Times New Roman"/>
              </w:rPr>
            </w:pPr>
            <w:r w:rsidRPr="00753F5C">
              <w:t xml:space="preserve">The </w:t>
            </w:r>
            <w:r w:rsidRPr="0000039F">
              <w:rPr>
                <w:iCs/>
              </w:rPr>
              <w:t>Employer</w:t>
            </w:r>
            <w:r w:rsidRPr="00753F5C">
              <w:t xml:space="preserve"> shall determine to its satisfaction whether the eligible Bidders that have submitted substantially responsive Bid - Technical Parts </w:t>
            </w:r>
            <w:r w:rsidRPr="00753F5C">
              <w:rPr>
                <w:iCs/>
              </w:rPr>
              <w:t>meet the qualifying criteria specified in Section III, Evaluation and Qualification Criteria</w:t>
            </w:r>
            <w:r w:rsidR="00E42C54" w:rsidRPr="00753F5C">
              <w:rPr>
                <w:rFonts w:cs="Times New Roman"/>
              </w:rPr>
              <w:t>.</w:t>
            </w:r>
            <w:r w:rsidR="00917547" w:rsidRPr="00753F5C">
              <w:rPr>
                <w:rFonts w:cs="Times New Roman"/>
              </w:rPr>
              <w:t xml:space="preserve"> </w:t>
            </w:r>
          </w:p>
          <w:p w14:paraId="1FB3328D" w14:textId="77777777" w:rsidR="00A05A55" w:rsidRPr="009A6CA9" w:rsidRDefault="00A05A55" w:rsidP="00A05A55">
            <w:pPr>
              <w:pStyle w:val="Header2-SubClauses"/>
              <w:spacing w:before="120" w:after="120"/>
              <w:ind w:left="576" w:hanging="576"/>
              <w:rPr>
                <w:rFonts w:cs="Times New Roman"/>
              </w:rPr>
            </w:pPr>
            <w:r>
              <w:t xml:space="preserve"> </w:t>
            </w:r>
            <w:r w:rsidRPr="00753F5C">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 different from the Bidder</w:t>
            </w:r>
            <w:r>
              <w:t>.</w:t>
            </w:r>
          </w:p>
          <w:p w14:paraId="7DB05AB7" w14:textId="241C61CF" w:rsidR="00A05A55" w:rsidRPr="009A6CA9" w:rsidRDefault="00A05A55" w:rsidP="00A05A55">
            <w:pPr>
              <w:pStyle w:val="Header2-SubClauses"/>
              <w:spacing w:before="120" w:after="120"/>
              <w:ind w:left="576" w:hanging="576"/>
              <w:rPr>
                <w:rFonts w:cs="Times New Roman"/>
              </w:rPr>
            </w:pPr>
            <w:r w:rsidRPr="00261914">
              <w:t>Prior to Contract award, the Employer will verify that the successful Bidder (including each member of a JV) is not disqualified by the Bank due to noncompliance with contractual SEA/SH prevention and response obligations. The Employer will conduct the same verification for each subcontractor proposed by the successful Bidder. If any proposed subcontractor does not meet the requirement, the Employer will require the Bidder to propose a replacement subcontractor</w:t>
            </w:r>
            <w:r>
              <w:t>.</w:t>
            </w:r>
          </w:p>
          <w:p w14:paraId="0D3AE2DA" w14:textId="6B1EF997" w:rsidR="00D1740A" w:rsidRPr="00E07D87" w:rsidRDefault="00A05A55" w:rsidP="00E07D87">
            <w:pPr>
              <w:pStyle w:val="Header2-SubClauses"/>
              <w:spacing w:before="120" w:after="120"/>
              <w:ind w:left="576" w:hanging="576"/>
              <w:rPr>
                <w:rFonts w:cs="Times New Roman"/>
              </w:rPr>
            </w:pPr>
            <w:r w:rsidRPr="00C5158C">
              <w:t xml:space="preserve">Only substantially responsive </w:t>
            </w:r>
            <w:r>
              <w:t xml:space="preserve">bids submitted by eligible and qualified bidders </w:t>
            </w:r>
            <w:r w:rsidRPr="00C5158C">
              <w:t xml:space="preserve">shall </w:t>
            </w:r>
            <w:r>
              <w:t>proceed to the detailed technical evaluation specified in ITB 32.</w:t>
            </w:r>
          </w:p>
        </w:tc>
      </w:tr>
      <w:tr w:rsidR="00FA15C7" w:rsidRPr="00753F5C" w14:paraId="79F8E82A" w14:textId="77777777" w:rsidTr="001A2F78">
        <w:trPr>
          <w:jc w:val="center"/>
        </w:trPr>
        <w:tc>
          <w:tcPr>
            <w:tcW w:w="2520" w:type="dxa"/>
          </w:tcPr>
          <w:p w14:paraId="2159415C" w14:textId="0E8F9720" w:rsidR="00FA6D65" w:rsidRPr="00753F5C" w:rsidDel="008271A1" w:rsidRDefault="00E21AAE" w:rsidP="00FF4BAD">
            <w:pPr>
              <w:pStyle w:val="ITBh2"/>
              <w:tabs>
                <w:tab w:val="clear" w:pos="432"/>
              </w:tabs>
              <w:spacing w:before="120" w:after="120"/>
              <w:ind w:left="360" w:hanging="360"/>
            </w:pPr>
            <w:bookmarkStart w:id="346" w:name="_Toc206499143"/>
            <w:r>
              <w:t>Detailed Evaluation of Technical Part</w:t>
            </w:r>
            <w:bookmarkEnd w:id="346"/>
          </w:p>
        </w:tc>
        <w:tc>
          <w:tcPr>
            <w:tcW w:w="6783" w:type="dxa"/>
          </w:tcPr>
          <w:p w14:paraId="782D3937" w14:textId="4A94A216" w:rsidR="00FA6D65" w:rsidRPr="00753F5C" w:rsidRDefault="00E21AAE" w:rsidP="0000039F">
            <w:pPr>
              <w:pStyle w:val="Header2-SubClauses"/>
              <w:spacing w:before="120" w:after="120"/>
              <w:ind w:left="576" w:hanging="576"/>
            </w:pPr>
            <w:r w:rsidRPr="004202A6">
              <w:rPr>
                <w:noProof/>
              </w:rPr>
              <w:t xml:space="preserve">The Employer’s evaluation of </w:t>
            </w:r>
            <w:r>
              <w:rPr>
                <w:noProof/>
              </w:rPr>
              <w:t>T</w:t>
            </w:r>
            <w:r w:rsidRPr="004202A6">
              <w:rPr>
                <w:noProof/>
              </w:rPr>
              <w:t xml:space="preserve">echnical </w:t>
            </w:r>
            <w:r>
              <w:rPr>
                <w:noProof/>
              </w:rPr>
              <w:t xml:space="preserve">Part </w:t>
            </w:r>
            <w:r w:rsidRPr="004202A6">
              <w:rPr>
                <w:noProof/>
              </w:rPr>
              <w:t>will be carried out as specified in Section III, Evaluation and Qualification Criteria</w:t>
            </w:r>
            <w:r>
              <w:rPr>
                <w:noProof/>
              </w:rPr>
              <w:t>.</w:t>
            </w:r>
            <w:r w:rsidRPr="00753F5C" w:rsidDel="00A05A55">
              <w:t xml:space="preserve"> </w:t>
            </w:r>
          </w:p>
        </w:tc>
      </w:tr>
      <w:tr w:rsidR="00FA15C7" w:rsidRPr="00753F5C" w14:paraId="74F48594" w14:textId="77777777" w:rsidTr="00E07D87">
        <w:trPr>
          <w:trHeight w:val="801"/>
          <w:jc w:val="center"/>
        </w:trPr>
        <w:tc>
          <w:tcPr>
            <w:tcW w:w="2520" w:type="dxa"/>
          </w:tcPr>
          <w:p w14:paraId="5CEF96C1" w14:textId="77777777" w:rsidR="00FA6D65" w:rsidRPr="00753F5C" w:rsidDel="008271A1" w:rsidRDefault="00FA6D65" w:rsidP="00FF4BAD">
            <w:pPr>
              <w:pStyle w:val="S1-Header2"/>
              <w:tabs>
                <w:tab w:val="clear" w:pos="432"/>
              </w:tabs>
              <w:spacing w:before="120" w:after="120"/>
              <w:ind w:firstLine="0"/>
            </w:pPr>
          </w:p>
        </w:tc>
        <w:tc>
          <w:tcPr>
            <w:tcW w:w="6783" w:type="dxa"/>
          </w:tcPr>
          <w:p w14:paraId="6E7761EC" w14:textId="1B534265" w:rsidR="00FA6D65" w:rsidRPr="00753F5C" w:rsidRDefault="00E21AAE" w:rsidP="0000039F">
            <w:pPr>
              <w:pStyle w:val="Header2-SubClauses"/>
              <w:spacing w:before="120" w:after="120"/>
              <w:ind w:left="576" w:hanging="576"/>
            </w:pPr>
            <w:r w:rsidRPr="00A91282">
              <w:rPr>
                <w:noProof/>
              </w:rPr>
              <w:t xml:space="preserve">The scores </w:t>
            </w:r>
            <w:r w:rsidR="00874F36">
              <w:rPr>
                <w:noProof/>
              </w:rPr>
              <w:t xml:space="preserve">and weightings </w:t>
            </w:r>
            <w:r w:rsidRPr="00A91282">
              <w:rPr>
                <w:noProof/>
              </w:rPr>
              <w:t xml:space="preserve">to be given to </w:t>
            </w:r>
            <w:r w:rsidR="003A29A4">
              <w:rPr>
                <w:noProof/>
              </w:rPr>
              <w:t xml:space="preserve">Rated Criteria (including </w:t>
            </w:r>
            <w:r w:rsidRPr="00A91282">
              <w:rPr>
                <w:noProof/>
              </w:rPr>
              <w:t>technical</w:t>
            </w:r>
            <w:r w:rsidR="003A29A4">
              <w:rPr>
                <w:noProof/>
              </w:rPr>
              <w:t xml:space="preserve"> and non-price</w:t>
            </w:r>
            <w:r w:rsidRPr="00A91282">
              <w:rPr>
                <w:noProof/>
              </w:rPr>
              <w:t xml:space="preserve"> factors and sub factors</w:t>
            </w:r>
            <w:r w:rsidR="003A29A4">
              <w:rPr>
                <w:noProof/>
              </w:rPr>
              <w:t>)</w:t>
            </w:r>
            <w:r w:rsidRPr="00A91282">
              <w:rPr>
                <w:noProof/>
              </w:rPr>
              <w:t xml:space="preserve"> are specified </w:t>
            </w:r>
            <w:r w:rsidRPr="00C11E66">
              <w:rPr>
                <w:b/>
                <w:noProof/>
              </w:rPr>
              <w:t xml:space="preserve">in the </w:t>
            </w:r>
            <w:r>
              <w:rPr>
                <w:b/>
                <w:noProof/>
              </w:rPr>
              <w:t>B</w:t>
            </w:r>
            <w:r w:rsidRPr="00C11E66">
              <w:rPr>
                <w:b/>
                <w:noProof/>
              </w:rPr>
              <w:t>DS</w:t>
            </w:r>
            <w:r w:rsidRPr="00E94E31">
              <w:rPr>
                <w:bCs/>
                <w:noProof/>
              </w:rPr>
              <w:t>.</w:t>
            </w:r>
            <w:r w:rsidRPr="00753F5C" w:rsidDel="00A05A55">
              <w:t xml:space="preserve"> </w:t>
            </w:r>
          </w:p>
        </w:tc>
      </w:tr>
      <w:tr w:rsidR="00FA15C7" w:rsidRPr="00753F5C" w14:paraId="35BE9679" w14:textId="77777777" w:rsidTr="001A2F78">
        <w:trPr>
          <w:jc w:val="center"/>
        </w:trPr>
        <w:tc>
          <w:tcPr>
            <w:tcW w:w="2520" w:type="dxa"/>
          </w:tcPr>
          <w:p w14:paraId="03ED334E" w14:textId="77777777" w:rsidR="00D1740A" w:rsidRPr="00753F5C" w:rsidRDefault="00D1740A" w:rsidP="00FF4BAD">
            <w:pPr>
              <w:pStyle w:val="ITBh2"/>
              <w:tabs>
                <w:tab w:val="clear" w:pos="432"/>
              </w:tabs>
              <w:spacing w:before="120" w:after="120"/>
              <w:ind w:left="360" w:hanging="360"/>
            </w:pPr>
            <w:bookmarkStart w:id="347" w:name="_Toc325723954"/>
            <w:bookmarkStart w:id="348" w:name="_Toc206499144"/>
            <w:r w:rsidRPr="00753F5C">
              <w:t>Subcontractors</w:t>
            </w:r>
            <w:bookmarkEnd w:id="347"/>
            <w:bookmarkEnd w:id="348"/>
          </w:p>
        </w:tc>
        <w:tc>
          <w:tcPr>
            <w:tcW w:w="6783" w:type="dxa"/>
          </w:tcPr>
          <w:p w14:paraId="3DD5DADA" w14:textId="77777777" w:rsidR="00D1740A" w:rsidRPr="00753F5C" w:rsidRDefault="00D1740A" w:rsidP="00FF4BAD">
            <w:pPr>
              <w:pStyle w:val="Header2-SubClauses"/>
              <w:tabs>
                <w:tab w:val="num" w:pos="765"/>
              </w:tabs>
              <w:spacing w:before="120" w:after="120"/>
              <w:ind w:left="576" w:hanging="576"/>
              <w:rPr>
                <w:rFonts w:cs="Times New Roman"/>
                <w:spacing w:val="-2"/>
              </w:rPr>
            </w:pPr>
            <w:r w:rsidRPr="00753F5C">
              <w:rPr>
                <w:rFonts w:cs="Times New Roman"/>
                <w:spacing w:val="-2"/>
              </w:rPr>
              <w:t>Unless otherwise stated</w:t>
            </w:r>
            <w:r w:rsidRPr="00753F5C">
              <w:rPr>
                <w:rFonts w:cs="Times New Roman"/>
                <w:b/>
                <w:spacing w:val="-2"/>
              </w:rPr>
              <w:t xml:space="preserve"> in the</w:t>
            </w:r>
            <w:r w:rsidRPr="00753F5C">
              <w:rPr>
                <w:rFonts w:cs="Times New Roman"/>
                <w:b/>
                <w:bCs/>
                <w:spacing w:val="-2"/>
              </w:rPr>
              <w:t xml:space="preserve"> BDS</w:t>
            </w:r>
            <w:r w:rsidRPr="00753F5C">
              <w:rPr>
                <w:rFonts w:cs="Times New Roman"/>
                <w:bCs/>
                <w:spacing w:val="-2"/>
              </w:rPr>
              <w:t xml:space="preserve">, the Employer does not intend to execute any specific elements of the Works by </w:t>
            </w:r>
            <w:r w:rsidR="00206DA8" w:rsidRPr="00753F5C">
              <w:rPr>
                <w:rFonts w:cs="Times New Roman"/>
                <w:bCs/>
                <w:spacing w:val="-2"/>
              </w:rPr>
              <w:t>s</w:t>
            </w:r>
            <w:r w:rsidRPr="00753F5C">
              <w:rPr>
                <w:rFonts w:cs="Times New Roman"/>
                <w:bCs/>
                <w:spacing w:val="-2"/>
              </w:rPr>
              <w:t>ubcontractors selected in advance by the Employer.</w:t>
            </w:r>
          </w:p>
          <w:p w14:paraId="5039BAC8" w14:textId="77777777" w:rsidR="00126A72" w:rsidRPr="00753F5C" w:rsidRDefault="001619F7" w:rsidP="00FF4BAD">
            <w:pPr>
              <w:pStyle w:val="Header2-SubClauses"/>
              <w:tabs>
                <w:tab w:val="num" w:pos="765"/>
              </w:tabs>
              <w:spacing w:before="120" w:after="120"/>
              <w:ind w:left="576" w:hanging="576"/>
              <w:rPr>
                <w:rFonts w:cs="Times New Roman"/>
                <w:spacing w:val="-2"/>
              </w:rPr>
            </w:pPr>
            <w:r w:rsidRPr="00753F5C">
              <w:rPr>
                <w:rFonts w:cs="Times New Roman"/>
                <w:spacing w:val="-2"/>
              </w:rPr>
              <w:t xml:space="preserve">The subcontractor’s qualifications shall not be used by the Bidder to qualify for the Works unless their </w:t>
            </w:r>
            <w:r w:rsidR="009E38F7" w:rsidRPr="00753F5C">
              <w:rPr>
                <w:rFonts w:cs="Times New Roman"/>
                <w:spacing w:val="-2"/>
              </w:rPr>
              <w:t>specialized</w:t>
            </w:r>
            <w:r w:rsidRPr="00753F5C">
              <w:rPr>
                <w:rFonts w:cs="Times New Roman"/>
                <w:spacing w:val="-2"/>
              </w:rPr>
              <w:t xml:space="preserve"> parts of the Works were previously designated by the Employer </w:t>
            </w:r>
            <w:r w:rsidRPr="00753F5C">
              <w:rPr>
                <w:rFonts w:cs="Times New Roman"/>
                <w:b/>
                <w:spacing w:val="-2"/>
              </w:rPr>
              <w:t>in the BDS</w:t>
            </w:r>
            <w:r w:rsidRPr="00753F5C">
              <w:rPr>
                <w:rFonts w:cs="Times New Roman"/>
                <w:spacing w:val="-2"/>
              </w:rPr>
              <w:t xml:space="preserve"> as can be met by subcontractors </w:t>
            </w:r>
            <w:r w:rsidR="009E38F7" w:rsidRPr="00753F5C">
              <w:rPr>
                <w:rFonts w:cs="Times New Roman"/>
                <w:spacing w:val="-2"/>
              </w:rPr>
              <w:t>referred</w:t>
            </w:r>
            <w:r w:rsidRPr="00753F5C">
              <w:rPr>
                <w:rFonts w:cs="Times New Roman"/>
                <w:spacing w:val="-2"/>
              </w:rPr>
              <w:t xml:space="preserve"> to hereafter as ‘Specialized Subcontractors’, in which case, the qualifications of the Specialized Subcontractors proposed by the Bidder may be added to the qualifications</w:t>
            </w:r>
            <w:r w:rsidR="001330C5" w:rsidRPr="00753F5C">
              <w:rPr>
                <w:rFonts w:cs="Times New Roman"/>
                <w:bCs/>
                <w:spacing w:val="-2"/>
              </w:rPr>
              <w:t>.</w:t>
            </w:r>
          </w:p>
          <w:p w14:paraId="51BF5F79" w14:textId="77777777" w:rsidR="00903DC8" w:rsidRPr="00753F5C" w:rsidRDefault="00D1740A" w:rsidP="00FF4BAD">
            <w:pPr>
              <w:pStyle w:val="Header2-SubClauses"/>
              <w:tabs>
                <w:tab w:val="num" w:pos="765"/>
              </w:tabs>
              <w:spacing w:before="120" w:after="120"/>
              <w:ind w:left="576" w:hanging="576"/>
              <w:rPr>
                <w:rFonts w:cs="Times New Roman"/>
                <w:spacing w:val="-2"/>
              </w:rPr>
            </w:pPr>
            <w:r w:rsidRPr="00753F5C">
              <w:rPr>
                <w:rFonts w:cs="Times New Roman"/>
                <w:bCs/>
                <w:spacing w:val="-2"/>
              </w:rPr>
              <w:lastRenderedPageBreak/>
              <w:t xml:space="preserve">Bidders may propose subcontracting up to the percentage of total value of contracts or the volume of works as </w:t>
            </w:r>
            <w:r w:rsidR="00F023D7" w:rsidRPr="00753F5C">
              <w:rPr>
                <w:rFonts w:cs="Times New Roman"/>
                <w:b/>
                <w:spacing w:val="-2"/>
              </w:rPr>
              <w:t>specified in the BDS</w:t>
            </w:r>
            <w:r w:rsidRPr="00753F5C">
              <w:rPr>
                <w:rFonts w:cs="Times New Roman"/>
                <w:b/>
                <w:spacing w:val="-2"/>
              </w:rPr>
              <w:t>.</w:t>
            </w:r>
            <w:r w:rsidR="009D10EA" w:rsidRPr="00753F5C">
              <w:rPr>
                <w:rFonts w:cs="Times New Roman"/>
                <w:spacing w:val="-2"/>
              </w:rPr>
              <w:t xml:space="preserve"> </w:t>
            </w:r>
            <w:r w:rsidR="00C629B9" w:rsidRPr="00753F5C">
              <w:rPr>
                <w:rFonts w:cs="Times New Roman"/>
                <w:spacing w:val="-2"/>
              </w:rPr>
              <w:t>Subcontractors proposed by the Bidder shall be fully qualified for their parts of the Works.</w:t>
            </w:r>
          </w:p>
        </w:tc>
      </w:tr>
      <w:tr w:rsidR="00FA15C7" w:rsidRPr="00753F5C" w14:paraId="61216C7E" w14:textId="77777777" w:rsidTr="001A2F78">
        <w:trPr>
          <w:jc w:val="center"/>
        </w:trPr>
        <w:tc>
          <w:tcPr>
            <w:tcW w:w="9303" w:type="dxa"/>
            <w:gridSpan w:val="2"/>
          </w:tcPr>
          <w:p w14:paraId="6B9F80E9" w14:textId="283F7286" w:rsidR="008A00E8" w:rsidRPr="00753F5C" w:rsidRDefault="00E21AAE" w:rsidP="00F5080A">
            <w:pPr>
              <w:pStyle w:val="ITBh1"/>
              <w:keepNext/>
              <w:spacing w:before="120" w:after="120"/>
              <w:ind w:left="778"/>
              <w:rPr>
                <w:spacing w:val="-2"/>
              </w:rPr>
            </w:pPr>
            <w:bookmarkStart w:id="349" w:name="_Toc454706808"/>
            <w:bookmarkStart w:id="350" w:name="_Toc206499145"/>
            <w:r>
              <w:lastRenderedPageBreak/>
              <w:t>Notification of Evaluation of Technical Parts and</w:t>
            </w:r>
            <w:r w:rsidRPr="00753F5C">
              <w:t xml:space="preserve"> </w:t>
            </w:r>
            <w:r w:rsidR="005D2185" w:rsidRPr="00753F5C">
              <w:t xml:space="preserve">Public Opening of </w:t>
            </w:r>
            <w:r w:rsidR="000B323A" w:rsidRPr="00753F5C">
              <w:t>Financial Parts of Bids</w:t>
            </w:r>
            <w:bookmarkEnd w:id="349"/>
            <w:bookmarkEnd w:id="350"/>
          </w:p>
        </w:tc>
      </w:tr>
      <w:tr w:rsidR="00FA15C7" w:rsidRPr="00753F5C" w14:paraId="4AFE2831" w14:textId="77777777" w:rsidTr="001A2F78">
        <w:trPr>
          <w:jc w:val="center"/>
        </w:trPr>
        <w:tc>
          <w:tcPr>
            <w:tcW w:w="2520" w:type="dxa"/>
          </w:tcPr>
          <w:p w14:paraId="5A4C15BB" w14:textId="2A19FCA4" w:rsidR="00BF13A8" w:rsidRPr="00753F5C" w:rsidRDefault="00E21AAE" w:rsidP="00FF4BAD">
            <w:pPr>
              <w:pStyle w:val="ITBh2"/>
              <w:tabs>
                <w:tab w:val="clear" w:pos="432"/>
              </w:tabs>
              <w:spacing w:before="120" w:after="120"/>
              <w:ind w:left="360" w:hanging="360"/>
            </w:pPr>
            <w:bookmarkStart w:id="351" w:name="_Toc206499146"/>
            <w:r>
              <w:t xml:space="preserve">Notification of Evaluation of Technical Parts and </w:t>
            </w:r>
            <w:r w:rsidR="00BF13A8" w:rsidRPr="00753F5C">
              <w:t>Public Opening</w:t>
            </w:r>
            <w:r w:rsidR="00DE16CB" w:rsidRPr="00753F5C">
              <w:t xml:space="preserve"> of Financial Parts</w:t>
            </w:r>
            <w:bookmarkEnd w:id="351"/>
          </w:p>
        </w:tc>
        <w:tc>
          <w:tcPr>
            <w:tcW w:w="6783" w:type="dxa"/>
          </w:tcPr>
          <w:p w14:paraId="33EA9FB8" w14:textId="68FE7758" w:rsidR="00BF13A8" w:rsidRPr="00753F5C" w:rsidRDefault="00BF13A8" w:rsidP="00FF4BAD">
            <w:pPr>
              <w:pStyle w:val="Header2-SubClauses"/>
              <w:tabs>
                <w:tab w:val="num" w:pos="765"/>
              </w:tabs>
              <w:spacing w:before="120" w:after="120"/>
              <w:ind w:left="576" w:hanging="576"/>
              <w:rPr>
                <w:rFonts w:cs="Times New Roman"/>
              </w:rPr>
            </w:pPr>
            <w:r w:rsidRPr="00753F5C">
              <w:rPr>
                <w:rFonts w:cs="Times New Roman"/>
              </w:rPr>
              <w:t xml:space="preserve">Following the completion of the evaluation of the </w:t>
            </w:r>
            <w:r w:rsidR="006F434D" w:rsidRPr="00753F5C">
              <w:rPr>
                <w:rFonts w:cs="Times New Roman"/>
              </w:rPr>
              <w:t>T</w:t>
            </w:r>
            <w:r w:rsidRPr="00753F5C">
              <w:rPr>
                <w:rFonts w:cs="Times New Roman"/>
              </w:rPr>
              <w:t xml:space="preserve">echnical Parts of the Bids, the Employer shall notify in writing those Bidders whose Bids were considered non-responsive to the </w:t>
            </w:r>
            <w:r w:rsidR="00DC2741" w:rsidRPr="00753F5C">
              <w:rPr>
                <w:rFonts w:cs="Times New Roman"/>
              </w:rPr>
              <w:t>bidding document</w:t>
            </w:r>
            <w:r w:rsidRPr="00753F5C">
              <w:rPr>
                <w:rFonts w:cs="Times New Roman"/>
              </w:rPr>
              <w:t xml:space="preserve"> or failed to meet the Qualification </w:t>
            </w:r>
            <w:r w:rsidR="00E21AAE">
              <w:rPr>
                <w:rFonts w:cs="Times New Roman"/>
              </w:rPr>
              <w:t>requirements</w:t>
            </w:r>
            <w:r w:rsidRPr="00753F5C">
              <w:rPr>
                <w:rFonts w:cs="Times New Roman"/>
              </w:rPr>
              <w:t>, advising them of the following information:</w:t>
            </w:r>
            <w:r w:rsidR="00BC6E06" w:rsidRPr="00753F5C" w:rsidDel="00BC6E06">
              <w:rPr>
                <w:rFonts w:cs="Times New Roman"/>
              </w:rPr>
              <w:t xml:space="preserve"> </w:t>
            </w:r>
          </w:p>
        </w:tc>
      </w:tr>
      <w:tr w:rsidR="00FA15C7" w:rsidRPr="00753F5C" w14:paraId="05B27B60" w14:textId="77777777" w:rsidTr="001A2F78">
        <w:trPr>
          <w:jc w:val="center"/>
        </w:trPr>
        <w:tc>
          <w:tcPr>
            <w:tcW w:w="2520" w:type="dxa"/>
          </w:tcPr>
          <w:p w14:paraId="1358AB2F" w14:textId="77777777" w:rsidR="009D12C2" w:rsidRPr="00753F5C" w:rsidRDefault="009D12C2" w:rsidP="00FF4BAD">
            <w:pPr>
              <w:pStyle w:val="S1-Header2"/>
              <w:tabs>
                <w:tab w:val="clear" w:pos="432"/>
              </w:tabs>
              <w:spacing w:before="120" w:after="120"/>
              <w:ind w:firstLine="0"/>
            </w:pPr>
          </w:p>
        </w:tc>
        <w:tc>
          <w:tcPr>
            <w:tcW w:w="6783" w:type="dxa"/>
          </w:tcPr>
          <w:p w14:paraId="4BABD336" w14:textId="77777777" w:rsidR="009D12C2" w:rsidRPr="00753F5C" w:rsidRDefault="007D24BD" w:rsidP="00FF4BAD">
            <w:pPr>
              <w:pStyle w:val="P3Header1-Clauses"/>
              <w:tabs>
                <w:tab w:val="clear" w:pos="864"/>
              </w:tabs>
              <w:spacing w:before="120" w:after="120"/>
              <w:ind w:left="1152" w:hanging="576"/>
            </w:pPr>
            <w:r>
              <w:rPr>
                <w:color w:val="000000" w:themeColor="text1"/>
              </w:rPr>
              <w:t>t</w:t>
            </w:r>
            <w:r w:rsidR="00123650" w:rsidRPr="007D24BD">
              <w:rPr>
                <w:color w:val="000000" w:themeColor="text1"/>
              </w:rPr>
              <w:t>he grounds on which</w:t>
            </w:r>
            <w:r w:rsidRPr="007D24BD">
              <w:rPr>
                <w:color w:val="000000" w:themeColor="text1"/>
              </w:rPr>
              <w:t xml:space="preserve"> </w:t>
            </w:r>
            <w:r w:rsidR="009D12C2" w:rsidRPr="00753F5C">
              <w:t xml:space="preserve">their </w:t>
            </w:r>
            <w:r w:rsidR="001E4983" w:rsidRPr="00753F5C">
              <w:t xml:space="preserve">Technical Part of </w:t>
            </w:r>
            <w:r w:rsidR="002A42C1" w:rsidRPr="00753F5C">
              <w:t xml:space="preserve">Bid failed to meet the requirements </w:t>
            </w:r>
            <w:r w:rsidR="00BF13A8" w:rsidRPr="00753F5C">
              <w:t xml:space="preserve">of the </w:t>
            </w:r>
            <w:r w:rsidR="00DC2741" w:rsidRPr="00753F5C">
              <w:t>bidding document</w:t>
            </w:r>
            <w:r w:rsidR="009D12C2" w:rsidRPr="00753F5C">
              <w:t>;</w:t>
            </w:r>
          </w:p>
          <w:p w14:paraId="19D28DBE" w14:textId="77777777" w:rsidR="009D12C2" w:rsidRPr="00753F5C" w:rsidRDefault="009D12C2" w:rsidP="00FF4BAD">
            <w:pPr>
              <w:pStyle w:val="P3Header1-Clauses"/>
              <w:tabs>
                <w:tab w:val="clear" w:pos="864"/>
              </w:tabs>
              <w:spacing w:before="120" w:after="120"/>
              <w:ind w:left="1152" w:hanging="576"/>
            </w:pPr>
            <w:r w:rsidRPr="00753F5C">
              <w:t>their envelopes marked “</w:t>
            </w:r>
            <w:r w:rsidR="00E35780" w:rsidRPr="00753F5C">
              <w:rPr>
                <w:smallCaps/>
              </w:rPr>
              <w:t xml:space="preserve">Second Envelope: </w:t>
            </w:r>
            <w:r w:rsidR="001F2F27" w:rsidRPr="00753F5C">
              <w:rPr>
                <w:smallCaps/>
              </w:rPr>
              <w:t>Financial Part</w:t>
            </w:r>
            <w:r w:rsidRPr="00753F5C">
              <w:t xml:space="preserve">” will be returned to them unopened after the completion of the selection process and the signing of the Contract; and </w:t>
            </w:r>
          </w:p>
          <w:p w14:paraId="3D9484AB" w14:textId="77777777" w:rsidR="009D12C2" w:rsidRPr="00753F5C" w:rsidRDefault="009D12C2" w:rsidP="00FF4BAD">
            <w:pPr>
              <w:pStyle w:val="P3Header1-Clauses"/>
              <w:tabs>
                <w:tab w:val="clear" w:pos="864"/>
              </w:tabs>
              <w:spacing w:before="120" w:after="120"/>
              <w:ind w:left="1152" w:hanging="576"/>
            </w:pPr>
            <w:r w:rsidRPr="00753F5C">
              <w:t xml:space="preserve">notify them of the date, time and location of the public opening of the envelopes marked </w:t>
            </w:r>
            <w:r w:rsidR="00CD4AC4" w:rsidRPr="00753F5C">
              <w:t>“</w:t>
            </w:r>
            <w:r w:rsidR="00E35780" w:rsidRPr="00753F5C">
              <w:rPr>
                <w:smallCaps/>
              </w:rPr>
              <w:t xml:space="preserve">Second Envelope: </w:t>
            </w:r>
            <w:r w:rsidR="001F2F27" w:rsidRPr="00753F5C">
              <w:rPr>
                <w:smallCaps/>
              </w:rPr>
              <w:t>Financial Part</w:t>
            </w:r>
            <w:r w:rsidRPr="00753F5C">
              <w:t>”.</w:t>
            </w:r>
          </w:p>
        </w:tc>
      </w:tr>
      <w:tr w:rsidR="00FA15C7" w:rsidRPr="00753F5C" w14:paraId="5A2E6AF5" w14:textId="77777777" w:rsidTr="00C836A3">
        <w:trPr>
          <w:trHeight w:val="1080"/>
          <w:jc w:val="center"/>
        </w:trPr>
        <w:tc>
          <w:tcPr>
            <w:tcW w:w="2520" w:type="dxa"/>
          </w:tcPr>
          <w:p w14:paraId="2B33D0E4" w14:textId="77777777" w:rsidR="009D12C2" w:rsidRPr="00753F5C" w:rsidRDefault="009D12C2" w:rsidP="00FF4BAD">
            <w:pPr>
              <w:pStyle w:val="S1-Header2"/>
              <w:tabs>
                <w:tab w:val="clear" w:pos="432"/>
              </w:tabs>
              <w:spacing w:before="120" w:after="120"/>
              <w:ind w:firstLine="0"/>
            </w:pPr>
          </w:p>
        </w:tc>
        <w:tc>
          <w:tcPr>
            <w:tcW w:w="6783" w:type="dxa"/>
          </w:tcPr>
          <w:p w14:paraId="7DE18B73" w14:textId="77777777" w:rsidR="009D12C2" w:rsidRPr="00753F5C" w:rsidRDefault="009D12C2" w:rsidP="00FF4BAD">
            <w:pPr>
              <w:pStyle w:val="Header2-SubClauses"/>
              <w:tabs>
                <w:tab w:val="num" w:pos="765"/>
              </w:tabs>
              <w:spacing w:before="120" w:after="120"/>
              <w:ind w:left="576" w:hanging="576"/>
              <w:rPr>
                <w:rFonts w:cs="Times New Roman"/>
              </w:rPr>
            </w:pPr>
            <w:r w:rsidRPr="00753F5C">
              <w:rPr>
                <w:rFonts w:cs="Times New Roman"/>
              </w:rPr>
              <w:t xml:space="preserve">The Employer shall, simultaneously, notify in writing those Bidders whose </w:t>
            </w:r>
            <w:r w:rsidR="009248A9" w:rsidRPr="00753F5C">
              <w:rPr>
                <w:rFonts w:cs="Times New Roman"/>
              </w:rPr>
              <w:t xml:space="preserve">Technical Part </w:t>
            </w:r>
            <w:r w:rsidRPr="00753F5C">
              <w:rPr>
                <w:rFonts w:cs="Times New Roman"/>
              </w:rPr>
              <w:t xml:space="preserve">have been evaluated as substantially responsive to the </w:t>
            </w:r>
            <w:r w:rsidR="00DC2741" w:rsidRPr="00753F5C">
              <w:rPr>
                <w:rFonts w:cs="Times New Roman"/>
              </w:rPr>
              <w:t>bidding document</w:t>
            </w:r>
            <w:r w:rsidRPr="00753F5C">
              <w:rPr>
                <w:rFonts w:cs="Times New Roman"/>
              </w:rPr>
              <w:t xml:space="preserve"> and met all Qualifying Criteria, advising them of the following information:</w:t>
            </w:r>
          </w:p>
          <w:p w14:paraId="50AFA5B3" w14:textId="05354A82" w:rsidR="00CD4AC4" w:rsidRPr="00753F5C" w:rsidRDefault="00CD4AC4" w:rsidP="00FF4BAD">
            <w:pPr>
              <w:pStyle w:val="P3Header1-Clauses"/>
              <w:tabs>
                <w:tab w:val="clear" w:pos="864"/>
              </w:tabs>
              <w:spacing w:before="120" w:after="120"/>
              <w:ind w:left="1152" w:hanging="576"/>
            </w:pPr>
            <w:r w:rsidRPr="00753F5C">
              <w:t xml:space="preserve">their Bid has been evaluated as substantially responsive to the </w:t>
            </w:r>
            <w:r w:rsidR="00DC2741" w:rsidRPr="00753F5C">
              <w:t>bidding document</w:t>
            </w:r>
            <w:r w:rsidRPr="00753F5C">
              <w:t xml:space="preserve"> and met</w:t>
            </w:r>
            <w:r w:rsidR="00FC16F7" w:rsidRPr="00753F5C">
              <w:t xml:space="preserve"> the </w:t>
            </w:r>
            <w:r w:rsidR="00E21AAE">
              <w:t>qualification requirements</w:t>
            </w:r>
            <w:r w:rsidR="00FC16F7" w:rsidRPr="00753F5C">
              <w:t>;</w:t>
            </w:r>
          </w:p>
          <w:p w14:paraId="7D74A5A8" w14:textId="77777777" w:rsidR="00CD4AC4" w:rsidRPr="00753F5C" w:rsidRDefault="00CD4AC4" w:rsidP="00FF4BAD">
            <w:pPr>
              <w:pStyle w:val="P3Header1-Clauses"/>
              <w:tabs>
                <w:tab w:val="clear" w:pos="864"/>
              </w:tabs>
              <w:spacing w:before="120" w:after="120"/>
              <w:ind w:left="1152" w:hanging="576"/>
            </w:pPr>
            <w:r w:rsidRPr="00753F5C">
              <w:t>their envelope marked “</w:t>
            </w:r>
            <w:r w:rsidR="00E35780" w:rsidRPr="00753F5C">
              <w:rPr>
                <w:smallCaps/>
              </w:rPr>
              <w:t xml:space="preserve">Second Envelope: </w:t>
            </w:r>
            <w:r w:rsidR="001F2F27" w:rsidRPr="00753F5C">
              <w:rPr>
                <w:smallCaps/>
              </w:rPr>
              <w:t>Financial Part</w:t>
            </w:r>
            <w:r w:rsidRPr="00753F5C">
              <w:t>” will be opened at the public opening</w:t>
            </w:r>
            <w:r w:rsidR="00DE16CB" w:rsidRPr="00753F5C">
              <w:t xml:space="preserve"> of the Financial Part</w:t>
            </w:r>
            <w:r w:rsidR="00532F00" w:rsidRPr="00753F5C">
              <w:t>s</w:t>
            </w:r>
            <w:r w:rsidRPr="00753F5C">
              <w:t>;</w:t>
            </w:r>
            <w:r w:rsidR="00FC16F7" w:rsidRPr="00753F5C">
              <w:t xml:space="preserve"> and</w:t>
            </w:r>
          </w:p>
          <w:p w14:paraId="7F0411DE" w14:textId="645B3967" w:rsidR="009D12C2" w:rsidRPr="00753F5C" w:rsidRDefault="00CD4AC4" w:rsidP="00FF4BAD">
            <w:pPr>
              <w:pStyle w:val="P3Header1-Clauses"/>
              <w:tabs>
                <w:tab w:val="clear" w:pos="864"/>
              </w:tabs>
              <w:spacing w:before="120" w:after="120"/>
              <w:ind w:left="1152" w:hanging="576"/>
            </w:pPr>
            <w:r w:rsidRPr="00753F5C">
              <w:t>notify them of the date, time and location of the second public opening of the envelopes marked “</w:t>
            </w:r>
            <w:r w:rsidR="00E35780" w:rsidRPr="00753F5C">
              <w:rPr>
                <w:smallCaps/>
              </w:rPr>
              <w:t xml:space="preserve">Second Envelope: </w:t>
            </w:r>
            <w:r w:rsidR="001F2F27" w:rsidRPr="00753F5C">
              <w:rPr>
                <w:smallCaps/>
              </w:rPr>
              <w:t>Financial Part</w:t>
            </w:r>
            <w:r w:rsidR="00FB2886" w:rsidRPr="00753F5C">
              <w:t>”</w:t>
            </w:r>
            <w:r w:rsidR="00A37CC1" w:rsidRPr="00E94E31">
              <w:rPr>
                <w:bCs/>
              </w:rPr>
              <w:t>.</w:t>
            </w:r>
          </w:p>
        </w:tc>
      </w:tr>
      <w:tr w:rsidR="00FA15C7" w:rsidRPr="00753F5C" w14:paraId="2F8F5C18" w14:textId="77777777" w:rsidTr="001A2F78">
        <w:trPr>
          <w:jc w:val="center"/>
        </w:trPr>
        <w:tc>
          <w:tcPr>
            <w:tcW w:w="2520" w:type="dxa"/>
          </w:tcPr>
          <w:p w14:paraId="41CA15D7" w14:textId="77777777" w:rsidR="009D12C2" w:rsidRPr="00753F5C" w:rsidRDefault="009D12C2" w:rsidP="00FF4BAD">
            <w:pPr>
              <w:pStyle w:val="S1-Header2"/>
              <w:tabs>
                <w:tab w:val="clear" w:pos="432"/>
              </w:tabs>
              <w:spacing w:before="120" w:after="120"/>
              <w:ind w:firstLine="0"/>
            </w:pPr>
          </w:p>
        </w:tc>
        <w:tc>
          <w:tcPr>
            <w:tcW w:w="6783" w:type="dxa"/>
          </w:tcPr>
          <w:p w14:paraId="00B4B4F9" w14:textId="5ECCD617" w:rsidR="009D12C2" w:rsidRPr="00753F5C" w:rsidRDefault="00E21AAE" w:rsidP="00FF4BAD">
            <w:pPr>
              <w:pStyle w:val="Header2-SubClauses"/>
              <w:tabs>
                <w:tab w:val="num" w:pos="765"/>
              </w:tabs>
              <w:spacing w:before="120" w:after="120"/>
              <w:ind w:left="576" w:hanging="576"/>
              <w:rPr>
                <w:rFonts w:cs="Times New Roman"/>
              </w:rPr>
            </w:pPr>
            <w:r w:rsidRPr="009B431F">
              <w:t>The opening date shall be no</w:t>
            </w:r>
            <w:r>
              <w:t>t</w:t>
            </w:r>
            <w:r w:rsidRPr="009B431F">
              <w:t xml:space="preserve"> less than </w:t>
            </w:r>
            <w:r>
              <w:t xml:space="preserve">ten </w:t>
            </w:r>
            <w:r w:rsidRPr="009B431F">
              <w:t>(</w:t>
            </w:r>
            <w:r>
              <w:t>10</w:t>
            </w:r>
            <w:r w:rsidRPr="009B431F">
              <w:t xml:space="preserve">) Business Days from the date of notification of the results of the technical evaluation, </w:t>
            </w:r>
            <w:r>
              <w:t>specified</w:t>
            </w:r>
            <w:r w:rsidRPr="009B431F">
              <w:t xml:space="preserve"> in IT</w:t>
            </w:r>
            <w:r>
              <w:t>B</w:t>
            </w:r>
            <w:r w:rsidRPr="009B431F">
              <w:t xml:space="preserve"> </w:t>
            </w:r>
            <w:r>
              <w:t>34</w:t>
            </w:r>
            <w:r w:rsidRPr="009B431F">
              <w:t xml:space="preserve">.1 and </w:t>
            </w:r>
            <w:r>
              <w:t>34</w:t>
            </w:r>
            <w:r w:rsidRPr="009B431F">
              <w:t>.2.</w:t>
            </w:r>
            <w:r>
              <w:rPr>
                <w:color w:val="000000"/>
              </w:rPr>
              <w:t xml:space="preserve"> </w:t>
            </w:r>
            <w:r w:rsidRPr="00840CC8">
              <w:t xml:space="preserve">However, if the </w:t>
            </w:r>
            <w:r>
              <w:t xml:space="preserve">Employer </w:t>
            </w:r>
            <w:r w:rsidRPr="00840CC8">
              <w:t>receives a compl</w:t>
            </w:r>
            <w:r>
              <w:t>ai</w:t>
            </w:r>
            <w:r w:rsidRPr="00840CC8">
              <w:t>nt</w:t>
            </w:r>
            <w:r>
              <w:t xml:space="preserve"> </w:t>
            </w:r>
            <w:r w:rsidRPr="00840CC8">
              <w:t>on the results of the technical evaluation</w:t>
            </w:r>
            <w:r>
              <w:t xml:space="preserve"> within the ten (10) Business Days</w:t>
            </w:r>
            <w:r w:rsidRPr="00840CC8">
              <w:t xml:space="preserve">, the opening date </w:t>
            </w:r>
            <w:r w:rsidRPr="00840CC8">
              <w:lastRenderedPageBreak/>
              <w:t>shall be subject to IT</w:t>
            </w:r>
            <w:r>
              <w:t>B</w:t>
            </w:r>
            <w:r w:rsidRPr="00840CC8">
              <w:t xml:space="preserve"> </w:t>
            </w:r>
            <w:r>
              <w:t>52</w:t>
            </w:r>
            <w:r w:rsidRPr="00840CC8">
              <w:t>.1</w:t>
            </w:r>
            <w:r w:rsidRPr="00C5158C">
              <w:t>. The Financial Part of the Bid shall be opened publicly in the presence of Bidders’ designated representatives and anyone who chooses to attend</w:t>
            </w:r>
            <w:r w:rsidR="00DE16CB" w:rsidRPr="00753F5C">
              <w:rPr>
                <w:rFonts w:cs="Times New Roman"/>
              </w:rPr>
              <w:t xml:space="preserve">. </w:t>
            </w:r>
          </w:p>
        </w:tc>
      </w:tr>
      <w:tr w:rsidR="00FA15C7" w:rsidRPr="00753F5C" w14:paraId="0C8CE3BD" w14:textId="77777777" w:rsidTr="001A2F78">
        <w:trPr>
          <w:jc w:val="center"/>
        </w:trPr>
        <w:tc>
          <w:tcPr>
            <w:tcW w:w="2520" w:type="dxa"/>
          </w:tcPr>
          <w:p w14:paraId="29CCE1EF" w14:textId="77777777" w:rsidR="00DE16CB" w:rsidRPr="00753F5C" w:rsidRDefault="00DE16CB" w:rsidP="00FF4BAD">
            <w:pPr>
              <w:pStyle w:val="S1-Header2"/>
              <w:tabs>
                <w:tab w:val="clear" w:pos="432"/>
              </w:tabs>
              <w:spacing w:before="120" w:after="120"/>
              <w:ind w:firstLine="0"/>
              <w:rPr>
                <w:rStyle w:val="CommentReference"/>
                <w:b w:val="0"/>
                <w:lang w:eastAsia="x-none"/>
              </w:rPr>
            </w:pPr>
          </w:p>
        </w:tc>
        <w:tc>
          <w:tcPr>
            <w:tcW w:w="6783" w:type="dxa"/>
          </w:tcPr>
          <w:p w14:paraId="34044B4E" w14:textId="4A64DDCF" w:rsidR="009248A9" w:rsidRPr="00753F5C" w:rsidRDefault="00DE16CB" w:rsidP="00FF4BAD">
            <w:pPr>
              <w:pStyle w:val="Header2-SubClauses"/>
              <w:tabs>
                <w:tab w:val="num" w:pos="765"/>
              </w:tabs>
              <w:spacing w:before="120" w:after="120"/>
              <w:ind w:left="576" w:hanging="576"/>
              <w:rPr>
                <w:rFonts w:cs="Times New Roman"/>
              </w:rPr>
            </w:pPr>
            <w:r w:rsidRPr="00753F5C">
              <w:rPr>
                <w:rFonts w:cs="Times New Roman"/>
              </w:rPr>
              <w:t xml:space="preserve">At this public opening the Financial Parts will be opened by the </w:t>
            </w:r>
            <w:r w:rsidR="00062BBA" w:rsidRPr="00753F5C">
              <w:rPr>
                <w:rFonts w:cs="Times New Roman"/>
              </w:rPr>
              <w:t>Employer</w:t>
            </w:r>
            <w:r w:rsidRPr="00753F5C">
              <w:rPr>
                <w:rFonts w:cs="Times New Roman"/>
              </w:rPr>
              <w:t xml:space="preserve"> in the presence of Bidders, or their designated representatives and anyone else who chooses to attend. Bidders who met the Qualification Criteria and </w:t>
            </w:r>
            <w:r w:rsidR="001F2F27" w:rsidRPr="00753F5C">
              <w:rPr>
                <w:rFonts w:cs="Times New Roman"/>
              </w:rPr>
              <w:t xml:space="preserve">whose bids were evaluated as substantially responsive will have their envelopes </w:t>
            </w:r>
            <w:r w:rsidRPr="00753F5C">
              <w:rPr>
                <w:rFonts w:cs="Times New Roman"/>
              </w:rPr>
              <w:t>marked “</w:t>
            </w:r>
            <w:r w:rsidR="00E35780" w:rsidRPr="00753F5C">
              <w:rPr>
                <w:rFonts w:cs="Times New Roman"/>
                <w:smallCaps/>
              </w:rPr>
              <w:t xml:space="preserve">Second Envelope: </w:t>
            </w:r>
            <w:r w:rsidR="001F2F27" w:rsidRPr="00753F5C">
              <w:rPr>
                <w:rFonts w:cs="Times New Roman"/>
                <w:smallCaps/>
                <w:szCs w:val="20"/>
              </w:rPr>
              <w:t>Financial Part</w:t>
            </w:r>
            <w:r w:rsidRPr="00753F5C">
              <w:rPr>
                <w:rFonts w:cs="Times New Roman"/>
              </w:rPr>
              <w:t>” opened at the second public opening. Each of these envelopes marked “</w:t>
            </w:r>
            <w:r w:rsidR="00E35780" w:rsidRPr="00753F5C">
              <w:rPr>
                <w:rFonts w:cs="Times New Roman"/>
                <w:smallCaps/>
              </w:rPr>
              <w:t xml:space="preserve">Second Envelope: </w:t>
            </w:r>
            <w:r w:rsidR="001F2F27" w:rsidRPr="00753F5C">
              <w:rPr>
                <w:rFonts w:cs="Times New Roman"/>
                <w:smallCaps/>
                <w:szCs w:val="20"/>
              </w:rPr>
              <w:t>Financial Part</w:t>
            </w:r>
            <w:r w:rsidRPr="00753F5C">
              <w:rPr>
                <w:rFonts w:cs="Times New Roman"/>
              </w:rPr>
              <w:t xml:space="preserve">” shall be inspected to confirm that they have remained sealed and unopened. These envelopes shall then be opened by the </w:t>
            </w:r>
            <w:r w:rsidR="00062BBA" w:rsidRPr="00753F5C">
              <w:rPr>
                <w:rFonts w:cs="Times New Roman"/>
              </w:rPr>
              <w:t>Employer</w:t>
            </w:r>
            <w:r w:rsidRPr="00753F5C">
              <w:rPr>
                <w:rFonts w:cs="Times New Roman"/>
              </w:rPr>
              <w:t xml:space="preserve">. The </w:t>
            </w:r>
            <w:r w:rsidR="00062BBA" w:rsidRPr="00753F5C">
              <w:rPr>
                <w:rFonts w:cs="Times New Roman"/>
              </w:rPr>
              <w:t>Employer</w:t>
            </w:r>
            <w:r w:rsidRPr="00753F5C">
              <w:rPr>
                <w:rFonts w:cs="Times New Roman"/>
              </w:rPr>
              <w:t xml:space="preserve"> shall read out the names of each Bidder, </w:t>
            </w:r>
            <w:r w:rsidR="00D923FB">
              <w:rPr>
                <w:rFonts w:cs="Times New Roman"/>
              </w:rPr>
              <w:t xml:space="preserve">the technical scores </w:t>
            </w:r>
            <w:r w:rsidRPr="00753F5C">
              <w:rPr>
                <w:rFonts w:cs="Times New Roman"/>
              </w:rPr>
              <w:t xml:space="preserve">and the total Bid prices, per lot (contract) if applicable, including any discounts and Alternative Bid - Financial Part, and any other details as the </w:t>
            </w:r>
            <w:r w:rsidR="00062BBA" w:rsidRPr="00753F5C">
              <w:rPr>
                <w:rFonts w:cs="Times New Roman"/>
              </w:rPr>
              <w:t>Employer</w:t>
            </w:r>
            <w:r w:rsidRPr="00753F5C">
              <w:rPr>
                <w:rFonts w:cs="Times New Roman"/>
              </w:rPr>
              <w:t xml:space="preserve"> may consider appropriate. </w:t>
            </w:r>
          </w:p>
          <w:p w14:paraId="23C9B762" w14:textId="77777777" w:rsidR="00DE16CB" w:rsidRPr="00753F5C" w:rsidRDefault="00E86C8D" w:rsidP="00FF4BAD">
            <w:pPr>
              <w:pStyle w:val="Header2-SubClauses"/>
              <w:tabs>
                <w:tab w:val="num" w:pos="765"/>
              </w:tabs>
              <w:spacing w:before="120" w:after="120"/>
              <w:ind w:left="576" w:hanging="576"/>
              <w:rPr>
                <w:rFonts w:cs="Times New Roman"/>
              </w:rPr>
            </w:pPr>
            <w:r w:rsidRPr="00753F5C">
              <w:rPr>
                <w:rFonts w:cs="Times New Roman"/>
              </w:rPr>
              <w:t>Only envelopes of Financial Part of Bids</w:t>
            </w:r>
            <w:r w:rsidR="00206DA8" w:rsidRPr="00753F5C">
              <w:rPr>
                <w:rFonts w:cs="Times New Roman"/>
              </w:rPr>
              <w:t xml:space="preserve">, Financial Parts of Alternative Bids and discounts </w:t>
            </w:r>
            <w:r w:rsidRPr="00753F5C">
              <w:rPr>
                <w:rFonts w:cs="Times New Roman"/>
              </w:rPr>
              <w:t>that are opened and read out at Bid opening shall be considered further</w:t>
            </w:r>
            <w:r w:rsidR="003F31CE" w:rsidRPr="00753F5C">
              <w:rPr>
                <w:rFonts w:cs="Times New Roman"/>
              </w:rPr>
              <w:t xml:space="preserve"> for evaluation</w:t>
            </w:r>
            <w:r w:rsidRPr="00753F5C">
              <w:rPr>
                <w:rFonts w:cs="Times New Roman"/>
              </w:rPr>
              <w:t xml:space="preserve">. </w:t>
            </w:r>
            <w:r w:rsidR="00DE16CB" w:rsidRPr="00753F5C">
              <w:rPr>
                <w:rFonts w:cs="Times New Roman"/>
              </w:rPr>
              <w:t xml:space="preserve">The Letter of Bid </w:t>
            </w:r>
            <w:r w:rsidR="009248A9" w:rsidRPr="00753F5C">
              <w:rPr>
                <w:rFonts w:cs="Times New Roman"/>
              </w:rPr>
              <w:t>–</w:t>
            </w:r>
            <w:r w:rsidR="00DE16CB" w:rsidRPr="00753F5C">
              <w:rPr>
                <w:rFonts w:cs="Times New Roman"/>
              </w:rPr>
              <w:t xml:space="preserve"> Financial Part and the </w:t>
            </w:r>
            <w:r w:rsidR="005522BF" w:rsidRPr="00753F5C">
              <w:rPr>
                <w:rFonts w:cs="Times New Roman"/>
              </w:rPr>
              <w:t>P</w:t>
            </w:r>
            <w:r w:rsidR="00DE16CB" w:rsidRPr="00753F5C">
              <w:rPr>
                <w:rFonts w:cs="Times New Roman"/>
              </w:rPr>
              <w:t>rice</w:t>
            </w:r>
            <w:r w:rsidR="00532F00" w:rsidRPr="00753F5C">
              <w:rPr>
                <w:rFonts w:cs="Times New Roman"/>
              </w:rPr>
              <w:t>d</w:t>
            </w:r>
            <w:r w:rsidR="00DE16CB" w:rsidRPr="00753F5C">
              <w:rPr>
                <w:rFonts w:cs="Times New Roman"/>
              </w:rPr>
              <w:t xml:space="preserve"> </w:t>
            </w:r>
            <w:r w:rsidR="005522BF" w:rsidRPr="00753F5C">
              <w:rPr>
                <w:rFonts w:cs="Times New Roman"/>
              </w:rPr>
              <w:t xml:space="preserve">Activity </w:t>
            </w:r>
            <w:r w:rsidR="00DE16CB" w:rsidRPr="00753F5C">
              <w:rPr>
                <w:rFonts w:cs="Times New Roman"/>
              </w:rPr>
              <w:t xml:space="preserve">Schedules are to be initialed by a representative of the </w:t>
            </w:r>
            <w:r w:rsidR="00062BBA" w:rsidRPr="00753F5C">
              <w:rPr>
                <w:rFonts w:cs="Times New Roman"/>
              </w:rPr>
              <w:t>Employer</w:t>
            </w:r>
            <w:r w:rsidR="00DE16CB" w:rsidRPr="00753F5C">
              <w:rPr>
                <w:rFonts w:cs="Times New Roman"/>
              </w:rPr>
              <w:t xml:space="preserve"> attending the Bid opening in the manner </w:t>
            </w:r>
            <w:r w:rsidR="00F023D7" w:rsidRPr="00753F5C">
              <w:rPr>
                <w:rFonts w:cs="Times New Roman"/>
                <w:b/>
              </w:rPr>
              <w:t>specified in the BDS</w:t>
            </w:r>
            <w:r w:rsidR="00DE16CB" w:rsidRPr="00753F5C">
              <w:rPr>
                <w:rFonts w:cs="Times New Roman"/>
              </w:rPr>
              <w:t>.</w:t>
            </w:r>
            <w:r w:rsidR="00586ACA" w:rsidRPr="00753F5C" w:rsidDel="00586ACA">
              <w:rPr>
                <w:rFonts w:cs="Times New Roman"/>
              </w:rPr>
              <w:t xml:space="preserve"> </w:t>
            </w:r>
          </w:p>
        </w:tc>
      </w:tr>
      <w:tr w:rsidR="00FA15C7" w:rsidRPr="00753F5C" w14:paraId="55EAD94C" w14:textId="77777777" w:rsidTr="001A2F78">
        <w:trPr>
          <w:jc w:val="center"/>
        </w:trPr>
        <w:tc>
          <w:tcPr>
            <w:tcW w:w="2520" w:type="dxa"/>
          </w:tcPr>
          <w:p w14:paraId="14097D2D" w14:textId="77777777" w:rsidR="009D12C2" w:rsidRPr="00753F5C" w:rsidRDefault="009D12C2" w:rsidP="00FF4BAD">
            <w:pPr>
              <w:pStyle w:val="S1-Header2"/>
              <w:tabs>
                <w:tab w:val="clear" w:pos="432"/>
              </w:tabs>
              <w:spacing w:before="120" w:after="120"/>
              <w:ind w:firstLine="0"/>
              <w:rPr>
                <w:rStyle w:val="CommentReference"/>
                <w:b w:val="0"/>
                <w:lang w:eastAsia="x-none"/>
              </w:rPr>
            </w:pPr>
          </w:p>
        </w:tc>
        <w:tc>
          <w:tcPr>
            <w:tcW w:w="6783" w:type="dxa"/>
          </w:tcPr>
          <w:p w14:paraId="4B13E952" w14:textId="77777777" w:rsidR="009D12C2" w:rsidRPr="00753F5C" w:rsidRDefault="009248A9" w:rsidP="00FF4BAD">
            <w:pPr>
              <w:pStyle w:val="Header2-SubClauses"/>
              <w:tabs>
                <w:tab w:val="num" w:pos="765"/>
              </w:tabs>
              <w:spacing w:before="120" w:after="120"/>
              <w:ind w:left="576" w:hanging="576"/>
              <w:rPr>
                <w:rFonts w:cs="Times New Roman"/>
              </w:rPr>
            </w:pPr>
            <w:r w:rsidRPr="00753F5C">
              <w:rPr>
                <w:rFonts w:cs="Times New Roman"/>
              </w:rPr>
              <w:t>The</w:t>
            </w:r>
            <w:r w:rsidR="00DE16CB" w:rsidRPr="00753F5C">
              <w:rPr>
                <w:rFonts w:cs="Times New Roman"/>
              </w:rPr>
              <w:t xml:space="preserve"> </w:t>
            </w:r>
            <w:r w:rsidR="00062BBA" w:rsidRPr="00753F5C">
              <w:rPr>
                <w:rFonts w:cs="Times New Roman"/>
              </w:rPr>
              <w:t>Employer</w:t>
            </w:r>
            <w:r w:rsidR="00DE16CB" w:rsidRPr="00753F5C">
              <w:rPr>
                <w:rFonts w:cs="Times New Roman"/>
              </w:rPr>
              <w:t xml:space="preserve"> shall neither discuss the merits of any Bid nor reject any envelopes marked “</w:t>
            </w:r>
            <w:r w:rsidR="00E35780" w:rsidRPr="00753F5C">
              <w:rPr>
                <w:rFonts w:cs="Times New Roman"/>
                <w:smallCaps/>
              </w:rPr>
              <w:t xml:space="preserve">Second Envelope: </w:t>
            </w:r>
            <w:r w:rsidR="001F2F27" w:rsidRPr="00753F5C">
              <w:rPr>
                <w:rFonts w:cs="Times New Roman"/>
                <w:smallCaps/>
                <w:szCs w:val="20"/>
              </w:rPr>
              <w:t>Financial Part</w:t>
            </w:r>
            <w:r w:rsidR="00DE16CB" w:rsidRPr="00753F5C">
              <w:rPr>
                <w:rFonts w:cs="Times New Roman"/>
              </w:rPr>
              <w:t xml:space="preserve">”. </w:t>
            </w:r>
          </w:p>
        </w:tc>
      </w:tr>
      <w:tr w:rsidR="00FA15C7" w:rsidRPr="00753F5C" w14:paraId="2FBE50E2" w14:textId="77777777" w:rsidTr="00F5080A">
        <w:trPr>
          <w:trHeight w:val="2412"/>
          <w:jc w:val="center"/>
        </w:trPr>
        <w:tc>
          <w:tcPr>
            <w:tcW w:w="2520" w:type="dxa"/>
          </w:tcPr>
          <w:p w14:paraId="2D9F2D59" w14:textId="77777777" w:rsidR="009D12C2" w:rsidRPr="00753F5C" w:rsidRDefault="009D12C2" w:rsidP="00FF4BAD">
            <w:pPr>
              <w:pStyle w:val="S1-Header2"/>
              <w:tabs>
                <w:tab w:val="clear" w:pos="432"/>
              </w:tabs>
              <w:spacing w:before="120" w:after="120"/>
              <w:ind w:firstLine="0"/>
              <w:rPr>
                <w:rStyle w:val="CommentReference"/>
                <w:b w:val="0"/>
                <w:lang w:eastAsia="x-none"/>
              </w:rPr>
            </w:pPr>
          </w:p>
        </w:tc>
        <w:tc>
          <w:tcPr>
            <w:tcW w:w="6783" w:type="dxa"/>
          </w:tcPr>
          <w:p w14:paraId="4E9B8905" w14:textId="77777777" w:rsidR="009D12C2" w:rsidRPr="00753F5C" w:rsidRDefault="009D12C2" w:rsidP="00FF4BAD">
            <w:pPr>
              <w:pStyle w:val="Header2-SubClauses"/>
              <w:tabs>
                <w:tab w:val="num" w:pos="765"/>
              </w:tabs>
              <w:spacing w:before="120" w:after="120"/>
              <w:ind w:left="576" w:hanging="576"/>
              <w:rPr>
                <w:rFonts w:cs="Times New Roman"/>
              </w:rPr>
            </w:pPr>
            <w:r w:rsidRPr="00753F5C">
              <w:rPr>
                <w:rFonts w:cs="Times New Roman"/>
              </w:rPr>
              <w:t xml:space="preserve">The </w:t>
            </w:r>
            <w:r w:rsidR="003C05F4" w:rsidRPr="00753F5C">
              <w:rPr>
                <w:rFonts w:cs="Times New Roman"/>
              </w:rPr>
              <w:t>Employer</w:t>
            </w:r>
            <w:r w:rsidRPr="00753F5C">
              <w:rPr>
                <w:rFonts w:cs="Times New Roman"/>
              </w:rPr>
              <w:t xml:space="preserve"> shall prepare a record of the </w:t>
            </w:r>
            <w:r w:rsidR="00D72A7C" w:rsidRPr="00753F5C">
              <w:rPr>
                <w:rFonts w:cs="Times New Roman"/>
              </w:rPr>
              <w:t xml:space="preserve">Financial Part of the </w:t>
            </w:r>
            <w:r w:rsidRPr="00753F5C">
              <w:rPr>
                <w:rFonts w:cs="Times New Roman"/>
              </w:rPr>
              <w:t>Bid opening that shall include, as a minimum:</w:t>
            </w:r>
          </w:p>
          <w:p w14:paraId="3FE46EEA" w14:textId="77777777" w:rsidR="00CD4AC4" w:rsidRPr="00753F5C" w:rsidRDefault="00DE16CB" w:rsidP="00A0523A">
            <w:pPr>
              <w:pStyle w:val="Sub-ClauseText"/>
              <w:numPr>
                <w:ilvl w:val="0"/>
                <w:numId w:val="42"/>
              </w:numPr>
              <w:ind w:left="1152" w:hanging="576"/>
              <w:rPr>
                <w:spacing w:val="0"/>
              </w:rPr>
            </w:pPr>
            <w:r w:rsidRPr="00753F5C">
              <w:rPr>
                <w:spacing w:val="0"/>
              </w:rPr>
              <w:t xml:space="preserve">the name of the Bidder whose </w:t>
            </w:r>
            <w:r w:rsidRPr="00753F5C">
              <w:t>Financial Part was opened</w:t>
            </w:r>
            <w:r w:rsidRPr="00753F5C">
              <w:rPr>
                <w:spacing w:val="0"/>
              </w:rPr>
              <w:t>;</w:t>
            </w:r>
            <w:r w:rsidR="00CD4AC4" w:rsidRPr="00753F5C">
              <w:rPr>
                <w:spacing w:val="0"/>
              </w:rPr>
              <w:t xml:space="preserve"> </w:t>
            </w:r>
          </w:p>
          <w:p w14:paraId="397FE8A4" w14:textId="77777777" w:rsidR="00CD4AC4" w:rsidRPr="00753F5C" w:rsidRDefault="00DE16CB" w:rsidP="00A0523A">
            <w:pPr>
              <w:pStyle w:val="Sub-ClauseText"/>
              <w:numPr>
                <w:ilvl w:val="0"/>
                <w:numId w:val="42"/>
              </w:numPr>
              <w:ind w:left="1152" w:hanging="576"/>
              <w:rPr>
                <w:spacing w:val="0"/>
              </w:rPr>
            </w:pPr>
            <w:r w:rsidRPr="00753F5C">
              <w:rPr>
                <w:spacing w:val="0"/>
              </w:rPr>
              <w:t>the Bid p</w:t>
            </w:r>
            <w:r w:rsidR="00CD4AC4" w:rsidRPr="00753F5C">
              <w:rPr>
                <w:spacing w:val="0"/>
              </w:rPr>
              <w:t>rice, per lot (contract) if applicable, including any discou</w:t>
            </w:r>
            <w:r w:rsidR="00FC16F7" w:rsidRPr="00753F5C">
              <w:rPr>
                <w:spacing w:val="0"/>
              </w:rPr>
              <w:t>nts;</w:t>
            </w:r>
            <w:r w:rsidR="00CD4AC4" w:rsidRPr="00753F5C">
              <w:rPr>
                <w:spacing w:val="0"/>
              </w:rPr>
              <w:t xml:space="preserve"> </w:t>
            </w:r>
            <w:r w:rsidR="00AB559B" w:rsidRPr="00753F5C">
              <w:rPr>
                <w:spacing w:val="0"/>
              </w:rPr>
              <w:t>and</w:t>
            </w:r>
          </w:p>
          <w:p w14:paraId="7B0CA90D" w14:textId="77777777" w:rsidR="009D12C2" w:rsidRPr="00753F5C" w:rsidRDefault="00DE16CB" w:rsidP="00A0523A">
            <w:pPr>
              <w:pStyle w:val="Sub-ClauseText"/>
              <w:numPr>
                <w:ilvl w:val="0"/>
                <w:numId w:val="42"/>
              </w:numPr>
              <w:ind w:left="1152" w:hanging="576"/>
            </w:pPr>
            <w:r w:rsidRPr="00753F5C">
              <w:t xml:space="preserve">if applicable, </w:t>
            </w:r>
            <w:r w:rsidR="00CD4AC4" w:rsidRPr="00753F5C">
              <w:t xml:space="preserve">any Alternative Bid </w:t>
            </w:r>
            <w:r w:rsidR="009248A9" w:rsidRPr="00753F5C">
              <w:t>–</w:t>
            </w:r>
            <w:r w:rsidR="00CD4AC4" w:rsidRPr="00753F5C">
              <w:t xml:space="preserve"> Financial Part</w:t>
            </w:r>
            <w:r w:rsidR="00AB559B" w:rsidRPr="00753F5C">
              <w:t>.</w:t>
            </w:r>
          </w:p>
        </w:tc>
      </w:tr>
      <w:tr w:rsidR="00FA15C7" w:rsidRPr="00753F5C" w14:paraId="462E120F" w14:textId="77777777" w:rsidTr="001A2F78">
        <w:trPr>
          <w:trHeight w:val="1709"/>
          <w:jc w:val="center"/>
        </w:trPr>
        <w:tc>
          <w:tcPr>
            <w:tcW w:w="2520" w:type="dxa"/>
          </w:tcPr>
          <w:p w14:paraId="3331BD01" w14:textId="77777777" w:rsidR="00501969" w:rsidRPr="00753F5C" w:rsidRDefault="00501969" w:rsidP="00FF4BAD">
            <w:pPr>
              <w:pStyle w:val="S1-Header2"/>
              <w:tabs>
                <w:tab w:val="clear" w:pos="432"/>
              </w:tabs>
              <w:spacing w:before="120" w:after="120"/>
              <w:ind w:right="69" w:firstLine="0"/>
              <w:rPr>
                <w:rStyle w:val="CommentReference"/>
                <w:b w:val="0"/>
                <w:lang w:eastAsia="x-none"/>
              </w:rPr>
            </w:pPr>
          </w:p>
        </w:tc>
        <w:tc>
          <w:tcPr>
            <w:tcW w:w="6783" w:type="dxa"/>
          </w:tcPr>
          <w:p w14:paraId="162C8D1B" w14:textId="77777777" w:rsidR="00903DC8" w:rsidRPr="00753F5C" w:rsidRDefault="00E854E1" w:rsidP="00FF4BAD">
            <w:pPr>
              <w:pStyle w:val="Header2-SubClauses"/>
              <w:tabs>
                <w:tab w:val="num" w:pos="765"/>
              </w:tabs>
              <w:spacing w:before="120" w:after="120"/>
              <w:ind w:left="576" w:hanging="576"/>
              <w:rPr>
                <w:rFonts w:cs="Times New Roman"/>
              </w:rPr>
            </w:pPr>
            <w:r w:rsidRPr="00753F5C">
              <w:rPr>
                <w:rFonts w:cs="Times New Roman"/>
              </w:rPr>
              <w:t xml:space="preserve">The Bidders whose envelopes marked </w:t>
            </w:r>
            <w:r w:rsidR="00A37CC1" w:rsidRPr="00753F5C">
              <w:rPr>
                <w:rFonts w:cs="Times New Roman"/>
              </w:rPr>
              <w:t>“</w:t>
            </w:r>
            <w:r w:rsidR="00E35780" w:rsidRPr="00753F5C">
              <w:rPr>
                <w:rFonts w:cs="Times New Roman"/>
                <w:smallCaps/>
              </w:rPr>
              <w:t xml:space="preserve">Second Envelope: </w:t>
            </w:r>
            <w:r w:rsidR="001F2F27" w:rsidRPr="00753F5C">
              <w:rPr>
                <w:rFonts w:cs="Times New Roman"/>
                <w:smallCaps/>
                <w:szCs w:val="20"/>
              </w:rPr>
              <w:t>Financial Part</w:t>
            </w:r>
            <w:r w:rsidRPr="00753F5C">
              <w:rPr>
                <w:rFonts w:cs="Times New Roman"/>
              </w:rPr>
              <w:t>” have been opened or their representatives who are present shall be requested to sign the record. The omission of a Bidder’s signature on the record shall not invalidate the contents and effect of the record. A copy of the record shall be distributed to all Bidders.</w:t>
            </w:r>
            <w:r w:rsidR="00903DC8" w:rsidRPr="00753F5C">
              <w:rPr>
                <w:rFonts w:cs="Times New Roman"/>
              </w:rPr>
              <w:t xml:space="preserve"> </w:t>
            </w:r>
          </w:p>
        </w:tc>
      </w:tr>
      <w:tr w:rsidR="00FA15C7" w:rsidRPr="00753F5C" w14:paraId="3A4FAD94" w14:textId="77777777" w:rsidTr="001A2F78">
        <w:trPr>
          <w:trHeight w:val="629"/>
          <w:jc w:val="center"/>
        </w:trPr>
        <w:tc>
          <w:tcPr>
            <w:tcW w:w="9303" w:type="dxa"/>
            <w:gridSpan w:val="2"/>
          </w:tcPr>
          <w:p w14:paraId="7077ADB3" w14:textId="77777777" w:rsidR="005D2185" w:rsidRPr="00753F5C" w:rsidRDefault="005D2185" w:rsidP="00FF4BAD">
            <w:pPr>
              <w:pStyle w:val="ITBh1"/>
              <w:spacing w:before="120" w:after="120"/>
            </w:pPr>
            <w:bookmarkStart w:id="352" w:name="_Toc454706809"/>
            <w:bookmarkStart w:id="353" w:name="_Toc206499147"/>
            <w:r w:rsidRPr="00753F5C">
              <w:lastRenderedPageBreak/>
              <w:t>Evaluation of</w:t>
            </w:r>
            <w:r w:rsidR="00E854E1" w:rsidRPr="00753F5C">
              <w:t xml:space="preserve"> Financial </w:t>
            </w:r>
            <w:r w:rsidR="00062BBA" w:rsidRPr="00753F5C">
              <w:t>P</w:t>
            </w:r>
            <w:r w:rsidR="00E854E1" w:rsidRPr="00753F5C">
              <w:t>arts of Bids</w:t>
            </w:r>
            <w:bookmarkEnd w:id="352"/>
            <w:bookmarkEnd w:id="353"/>
          </w:p>
        </w:tc>
      </w:tr>
      <w:tr w:rsidR="00FA15C7" w:rsidRPr="00753F5C" w14:paraId="1A8EBE4C" w14:textId="77777777" w:rsidTr="001A2F78">
        <w:trPr>
          <w:jc w:val="center"/>
        </w:trPr>
        <w:tc>
          <w:tcPr>
            <w:tcW w:w="2520" w:type="dxa"/>
          </w:tcPr>
          <w:p w14:paraId="1DC2E2DB" w14:textId="77777777" w:rsidR="00910C0A" w:rsidRPr="00753F5C" w:rsidRDefault="0007754A" w:rsidP="00FF4BAD">
            <w:pPr>
              <w:pStyle w:val="ITBh2"/>
              <w:tabs>
                <w:tab w:val="clear" w:pos="432"/>
              </w:tabs>
              <w:spacing w:before="120" w:after="120"/>
              <w:ind w:left="360" w:hanging="360"/>
            </w:pPr>
            <w:bookmarkStart w:id="354" w:name="_Toc206499148"/>
            <w:r w:rsidRPr="00753F5C">
              <w:t>Evaluation of Financial Parts</w:t>
            </w:r>
            <w:bookmarkEnd w:id="354"/>
            <w:r w:rsidRPr="00753F5C" w:rsidDel="00016AC5">
              <w:t xml:space="preserve"> </w:t>
            </w:r>
          </w:p>
        </w:tc>
        <w:tc>
          <w:tcPr>
            <w:tcW w:w="6783" w:type="dxa"/>
          </w:tcPr>
          <w:p w14:paraId="5885A819" w14:textId="77777777" w:rsidR="00910C0A" w:rsidRPr="00753F5C" w:rsidRDefault="00AA2A62" w:rsidP="00FF4BAD">
            <w:pPr>
              <w:pStyle w:val="Header2-SubClauses"/>
              <w:tabs>
                <w:tab w:val="num" w:pos="765"/>
              </w:tabs>
              <w:spacing w:before="120" w:after="120"/>
              <w:ind w:left="576" w:hanging="576"/>
              <w:rPr>
                <w:rFonts w:cs="Times New Roman"/>
              </w:rPr>
            </w:pPr>
            <w:r w:rsidRPr="00753F5C">
              <w:rPr>
                <w:rFonts w:cs="Times New Roman"/>
              </w:rPr>
              <w:t xml:space="preserve">To evaluate the Financial Part, the Employer shall consider the following: </w:t>
            </w:r>
          </w:p>
        </w:tc>
      </w:tr>
      <w:tr w:rsidR="00FA15C7" w:rsidRPr="00753F5C" w14:paraId="080D8FC6" w14:textId="77777777" w:rsidTr="001A2F78">
        <w:trPr>
          <w:jc w:val="center"/>
        </w:trPr>
        <w:tc>
          <w:tcPr>
            <w:tcW w:w="2520" w:type="dxa"/>
          </w:tcPr>
          <w:p w14:paraId="71271CB5" w14:textId="77777777" w:rsidR="002A4CEA" w:rsidRPr="00753F5C" w:rsidRDefault="002A4CEA" w:rsidP="00FF4BAD">
            <w:pPr>
              <w:pStyle w:val="S1-Header2"/>
              <w:tabs>
                <w:tab w:val="clear" w:pos="432"/>
              </w:tabs>
              <w:spacing w:before="120" w:after="120"/>
              <w:ind w:firstLine="0"/>
            </w:pPr>
          </w:p>
        </w:tc>
        <w:tc>
          <w:tcPr>
            <w:tcW w:w="6783" w:type="dxa"/>
          </w:tcPr>
          <w:p w14:paraId="04854751" w14:textId="77777777" w:rsidR="002A4CEA" w:rsidRPr="00753F5C" w:rsidRDefault="002A4CEA" w:rsidP="00FF4BAD">
            <w:pPr>
              <w:pStyle w:val="P3Header1-Clauses"/>
              <w:tabs>
                <w:tab w:val="clear" w:pos="864"/>
              </w:tabs>
              <w:spacing w:before="120" w:after="120"/>
              <w:ind w:left="1152" w:hanging="576"/>
            </w:pPr>
            <w:r w:rsidRPr="00753F5C">
              <w:t>the Bid price, excluding Provisional Sums and the provision, if any, for contingencies in the Summary Bill of Quantities</w:t>
            </w:r>
            <w:r w:rsidRPr="00753F5C">
              <w:rPr>
                <w:vertAlign w:val="superscript"/>
              </w:rPr>
              <w:footnoteReference w:id="15"/>
            </w:r>
            <w:r w:rsidRPr="00753F5C">
              <w:t xml:space="preserve"> for admeasurement contracts, but including Daywork</w:t>
            </w:r>
            <w:r w:rsidRPr="00753F5C">
              <w:rPr>
                <w:vertAlign w:val="superscript"/>
              </w:rPr>
              <w:footnoteReference w:id="16"/>
            </w:r>
            <w:r w:rsidRPr="00753F5C">
              <w:rPr>
                <w:vertAlign w:val="superscript"/>
              </w:rPr>
              <w:t xml:space="preserve"> </w:t>
            </w:r>
            <w:r w:rsidRPr="00753F5C">
              <w:t>items, where priced competitively;</w:t>
            </w:r>
          </w:p>
        </w:tc>
      </w:tr>
      <w:tr w:rsidR="00FA15C7" w:rsidRPr="00753F5C" w14:paraId="4C2F0C0B" w14:textId="77777777" w:rsidTr="001A2F78">
        <w:trPr>
          <w:jc w:val="center"/>
        </w:trPr>
        <w:tc>
          <w:tcPr>
            <w:tcW w:w="2520" w:type="dxa"/>
          </w:tcPr>
          <w:p w14:paraId="0B514BE4" w14:textId="77777777" w:rsidR="002A4CEA" w:rsidRPr="00753F5C" w:rsidRDefault="002A4CEA" w:rsidP="00FF4BAD">
            <w:pPr>
              <w:pStyle w:val="S1-Header2"/>
              <w:tabs>
                <w:tab w:val="clear" w:pos="432"/>
              </w:tabs>
              <w:spacing w:before="120" w:after="120"/>
              <w:ind w:firstLine="0"/>
            </w:pPr>
          </w:p>
        </w:tc>
        <w:tc>
          <w:tcPr>
            <w:tcW w:w="6783" w:type="dxa"/>
          </w:tcPr>
          <w:p w14:paraId="48D91CB4" w14:textId="77777777" w:rsidR="002A4CEA" w:rsidRPr="00753F5C" w:rsidRDefault="002A4CEA" w:rsidP="00FF4BAD">
            <w:pPr>
              <w:pStyle w:val="P3Header1-Clauses"/>
              <w:tabs>
                <w:tab w:val="clear" w:pos="864"/>
              </w:tabs>
              <w:spacing w:before="120" w:after="120"/>
              <w:ind w:left="1152" w:hanging="576"/>
            </w:pPr>
            <w:r w:rsidRPr="00753F5C">
              <w:t>price adjustment for correction of arithmetic errors in accordance with ITB 3</w:t>
            </w:r>
            <w:r w:rsidR="00CA2403" w:rsidRPr="00753F5C">
              <w:t>6</w:t>
            </w:r>
            <w:r w:rsidRPr="00753F5C">
              <w:t>.1;</w:t>
            </w:r>
            <w:r w:rsidR="00FB2886" w:rsidRPr="00753F5C">
              <w:t xml:space="preserve"> </w:t>
            </w:r>
          </w:p>
        </w:tc>
      </w:tr>
      <w:tr w:rsidR="00FA15C7" w:rsidRPr="00753F5C" w14:paraId="6018E26D" w14:textId="77777777" w:rsidTr="001A2F78">
        <w:trPr>
          <w:jc w:val="center"/>
        </w:trPr>
        <w:tc>
          <w:tcPr>
            <w:tcW w:w="2520" w:type="dxa"/>
          </w:tcPr>
          <w:p w14:paraId="43EDD5FE" w14:textId="77777777" w:rsidR="002A4CEA" w:rsidRPr="00753F5C" w:rsidRDefault="002A4CEA" w:rsidP="00FF4BAD">
            <w:pPr>
              <w:pStyle w:val="S1-Header2"/>
              <w:tabs>
                <w:tab w:val="clear" w:pos="432"/>
              </w:tabs>
              <w:spacing w:before="120" w:after="120"/>
              <w:ind w:firstLine="0"/>
            </w:pPr>
          </w:p>
        </w:tc>
        <w:tc>
          <w:tcPr>
            <w:tcW w:w="6783" w:type="dxa"/>
          </w:tcPr>
          <w:p w14:paraId="16373C81" w14:textId="77777777" w:rsidR="002A4CEA" w:rsidRPr="00753F5C" w:rsidRDefault="002A4CEA" w:rsidP="00FF4BAD">
            <w:pPr>
              <w:pStyle w:val="P3Header1-Clauses"/>
              <w:tabs>
                <w:tab w:val="clear" w:pos="864"/>
              </w:tabs>
              <w:spacing w:before="120" w:after="120"/>
              <w:ind w:left="1152" w:hanging="576"/>
            </w:pPr>
            <w:r w:rsidRPr="00753F5C">
              <w:t>price adjustment due to discounts offered in accordance with ITB 14.4</w:t>
            </w:r>
            <w:r w:rsidR="000C2BF0" w:rsidRPr="00753F5C">
              <w:t>;</w:t>
            </w:r>
          </w:p>
        </w:tc>
      </w:tr>
      <w:tr w:rsidR="00FA15C7" w:rsidRPr="00753F5C" w14:paraId="4E86D419" w14:textId="77777777" w:rsidTr="001A2F78">
        <w:trPr>
          <w:trHeight w:val="1880"/>
          <w:jc w:val="center"/>
        </w:trPr>
        <w:tc>
          <w:tcPr>
            <w:tcW w:w="2520" w:type="dxa"/>
          </w:tcPr>
          <w:p w14:paraId="35B346F7" w14:textId="77777777" w:rsidR="002A4CEA" w:rsidRPr="00753F5C" w:rsidRDefault="002A4CEA" w:rsidP="00FF4BAD">
            <w:pPr>
              <w:pStyle w:val="S1-Header2"/>
              <w:tabs>
                <w:tab w:val="clear" w:pos="432"/>
              </w:tabs>
              <w:spacing w:before="120" w:after="120"/>
              <w:ind w:firstLine="0"/>
            </w:pPr>
          </w:p>
        </w:tc>
        <w:tc>
          <w:tcPr>
            <w:tcW w:w="6783" w:type="dxa"/>
          </w:tcPr>
          <w:p w14:paraId="39B643A1" w14:textId="77777777" w:rsidR="00F82B1F" w:rsidRPr="00753F5C" w:rsidRDefault="00F82B1F" w:rsidP="00FF4BAD">
            <w:pPr>
              <w:pStyle w:val="P3Header1-Clauses"/>
              <w:tabs>
                <w:tab w:val="clear" w:pos="864"/>
              </w:tabs>
              <w:spacing w:before="120" w:after="120"/>
              <w:ind w:left="1152" w:hanging="576"/>
            </w:pPr>
            <w:r w:rsidRPr="00753F5C">
              <w:t>converting the amount resulting from applying (a) to (</w:t>
            </w:r>
            <w:r w:rsidRPr="00753F5C">
              <w:rPr>
                <w:spacing w:val="-4"/>
              </w:rPr>
              <w:t>c</w:t>
            </w:r>
            <w:r w:rsidRPr="00753F5C">
              <w:t>) above, if relevant, to a single currency in accordance with ITB 37;</w:t>
            </w:r>
          </w:p>
          <w:p w14:paraId="204D3F6C" w14:textId="30A0B4BD" w:rsidR="002A4CEA" w:rsidRPr="00753F5C" w:rsidRDefault="007D0C83" w:rsidP="00FF4BAD">
            <w:pPr>
              <w:pStyle w:val="P3Header1-Clauses"/>
              <w:tabs>
                <w:tab w:val="clear" w:pos="864"/>
              </w:tabs>
              <w:spacing w:before="120" w:after="120"/>
              <w:ind w:left="1152" w:hanging="576"/>
            </w:pPr>
            <w:r w:rsidRPr="00753F5C">
              <w:t xml:space="preserve">price adjustment due to quantifiable nonmaterial nonconformities in accordance with ITB </w:t>
            </w:r>
            <w:r w:rsidR="00D923FB">
              <w:t>35</w:t>
            </w:r>
            <w:r w:rsidRPr="00753F5C">
              <w:t>.</w:t>
            </w:r>
            <w:r w:rsidR="00D923FB">
              <w:t>4</w:t>
            </w:r>
            <w:r w:rsidRPr="00753F5C">
              <w:t>;</w:t>
            </w:r>
            <w:r w:rsidR="00F82B1F" w:rsidRPr="00753F5C" w:rsidDel="00F82B1F">
              <w:t xml:space="preserve"> </w:t>
            </w:r>
            <w:r w:rsidR="00F82B1F" w:rsidRPr="00753F5C">
              <w:t>and</w:t>
            </w:r>
          </w:p>
        </w:tc>
      </w:tr>
      <w:tr w:rsidR="00FA15C7" w:rsidRPr="00753F5C" w14:paraId="1F836F17" w14:textId="77777777" w:rsidTr="001A2F78">
        <w:trPr>
          <w:jc w:val="center"/>
        </w:trPr>
        <w:tc>
          <w:tcPr>
            <w:tcW w:w="2520" w:type="dxa"/>
          </w:tcPr>
          <w:p w14:paraId="25838FF6" w14:textId="77777777" w:rsidR="002A4CEA" w:rsidRPr="00753F5C" w:rsidRDefault="002A4CEA" w:rsidP="00FF4BAD">
            <w:pPr>
              <w:pStyle w:val="S1-Header2"/>
              <w:tabs>
                <w:tab w:val="clear" w:pos="432"/>
              </w:tabs>
              <w:spacing w:before="120" w:after="120"/>
              <w:ind w:firstLine="0"/>
            </w:pPr>
          </w:p>
        </w:tc>
        <w:tc>
          <w:tcPr>
            <w:tcW w:w="6783" w:type="dxa"/>
          </w:tcPr>
          <w:p w14:paraId="433691C8" w14:textId="77777777" w:rsidR="002A4CEA" w:rsidRPr="00753F5C" w:rsidRDefault="002A4CEA" w:rsidP="00FF4BAD">
            <w:pPr>
              <w:pStyle w:val="P3Header1-Clauses"/>
              <w:tabs>
                <w:tab w:val="clear" w:pos="864"/>
              </w:tabs>
              <w:spacing w:before="120" w:after="120"/>
              <w:ind w:left="1152" w:hanging="576"/>
            </w:pPr>
            <w:r w:rsidRPr="00753F5C">
              <w:t>the additional evaluation factor</w:t>
            </w:r>
            <w:r w:rsidR="00016AC5" w:rsidRPr="00753F5C">
              <w:t>s are specified in Section III</w:t>
            </w:r>
            <w:r w:rsidR="004D65BF" w:rsidRPr="00753F5C">
              <w:t>,</w:t>
            </w:r>
            <w:r w:rsidR="00016AC5" w:rsidRPr="00753F5C">
              <w:t xml:space="preserve"> </w:t>
            </w:r>
            <w:r w:rsidRPr="00753F5C">
              <w:t>Evalua</w:t>
            </w:r>
            <w:r w:rsidR="00016AC5" w:rsidRPr="00753F5C">
              <w:t>tion and Qualification Criteria</w:t>
            </w:r>
            <w:r w:rsidRPr="00753F5C">
              <w:t>.</w:t>
            </w:r>
          </w:p>
        </w:tc>
      </w:tr>
      <w:tr w:rsidR="00FA15C7" w:rsidRPr="00753F5C" w14:paraId="66BE54AC" w14:textId="77777777" w:rsidTr="001A2F78">
        <w:trPr>
          <w:jc w:val="center"/>
        </w:trPr>
        <w:tc>
          <w:tcPr>
            <w:tcW w:w="2520" w:type="dxa"/>
          </w:tcPr>
          <w:p w14:paraId="10497922" w14:textId="77777777" w:rsidR="00910C0A" w:rsidRPr="00753F5C" w:rsidRDefault="00910C0A" w:rsidP="00FF4BAD">
            <w:pPr>
              <w:pStyle w:val="S1-Header2"/>
              <w:tabs>
                <w:tab w:val="clear" w:pos="432"/>
              </w:tabs>
              <w:spacing w:before="120" w:after="120"/>
              <w:ind w:firstLine="0"/>
            </w:pPr>
          </w:p>
        </w:tc>
        <w:tc>
          <w:tcPr>
            <w:tcW w:w="6783" w:type="dxa"/>
          </w:tcPr>
          <w:p w14:paraId="6DB8D488" w14:textId="2042899C" w:rsidR="00910C0A" w:rsidRPr="00753F5C" w:rsidRDefault="001A26C2" w:rsidP="00FF4BAD">
            <w:pPr>
              <w:pStyle w:val="Header2-SubClauses"/>
              <w:tabs>
                <w:tab w:val="num" w:pos="765"/>
              </w:tabs>
              <w:spacing w:before="120" w:after="120"/>
              <w:ind w:left="576" w:hanging="576"/>
              <w:rPr>
                <w:rFonts w:cs="Times New Roman"/>
              </w:rPr>
            </w:pPr>
            <w:r w:rsidRPr="00A91282">
              <w:rPr>
                <w:noProof/>
              </w:rPr>
              <w:t xml:space="preserve">If price adjustment is allowed in accordance with </w:t>
            </w:r>
            <w:r w:rsidRPr="0024656F">
              <w:rPr>
                <w:noProof/>
              </w:rPr>
              <w:t>ITB 1</w:t>
            </w:r>
            <w:r>
              <w:rPr>
                <w:noProof/>
              </w:rPr>
              <w:t>4</w:t>
            </w:r>
            <w:r w:rsidRPr="0024656F">
              <w:rPr>
                <w:noProof/>
              </w:rPr>
              <w:t>.5</w:t>
            </w:r>
            <w:r>
              <w:rPr>
                <w:noProof/>
              </w:rPr>
              <w:t xml:space="preserve">, </w:t>
            </w:r>
            <w:r>
              <w:rPr>
                <w:rFonts w:cs="Times New Roman"/>
              </w:rPr>
              <w:t>t</w:t>
            </w:r>
            <w:r w:rsidR="00910C0A" w:rsidRPr="00753F5C">
              <w:rPr>
                <w:rFonts w:cs="Times New Roman"/>
              </w:rPr>
              <w:t>he estimated effect of the price adjustment provisions of the Conditions of Contract, applied over the period of execution of the Contract, shall not be taken into account in Bid evaluation</w:t>
            </w:r>
            <w:r w:rsidR="00E73DEA" w:rsidRPr="00753F5C">
              <w:rPr>
                <w:rFonts w:cs="Times New Roman"/>
              </w:rPr>
              <w:t>.</w:t>
            </w:r>
          </w:p>
        </w:tc>
      </w:tr>
      <w:tr w:rsidR="00FA15C7" w:rsidRPr="00753F5C" w14:paraId="2BC2B3B7" w14:textId="77777777" w:rsidTr="001A2F78">
        <w:trPr>
          <w:jc w:val="center"/>
        </w:trPr>
        <w:tc>
          <w:tcPr>
            <w:tcW w:w="2520" w:type="dxa"/>
          </w:tcPr>
          <w:p w14:paraId="2EC340A6" w14:textId="77777777" w:rsidR="00910C0A" w:rsidRPr="00753F5C" w:rsidRDefault="00910C0A" w:rsidP="00FF4BAD">
            <w:pPr>
              <w:pStyle w:val="S1-Header2"/>
              <w:tabs>
                <w:tab w:val="clear" w:pos="432"/>
              </w:tabs>
              <w:spacing w:before="120" w:after="120"/>
              <w:ind w:firstLine="0"/>
            </w:pPr>
          </w:p>
        </w:tc>
        <w:tc>
          <w:tcPr>
            <w:tcW w:w="6783" w:type="dxa"/>
          </w:tcPr>
          <w:p w14:paraId="12EE42CB" w14:textId="62713B72" w:rsidR="00910C0A" w:rsidRDefault="00E3123D" w:rsidP="00FF4BAD">
            <w:pPr>
              <w:pStyle w:val="Header2-SubClauses"/>
              <w:tabs>
                <w:tab w:val="num" w:pos="765"/>
              </w:tabs>
              <w:spacing w:before="120" w:after="120"/>
              <w:ind w:left="576" w:hanging="576"/>
              <w:rPr>
                <w:rFonts w:cs="Times New Roman"/>
              </w:rPr>
            </w:pPr>
            <w:r w:rsidRPr="00753F5C">
              <w:rPr>
                <w:rFonts w:cs="Times New Roman"/>
              </w:rPr>
              <w:t xml:space="preserve">If this </w:t>
            </w:r>
            <w:r w:rsidR="00DC2741" w:rsidRPr="00753F5C">
              <w:rPr>
                <w:rFonts w:cs="Times New Roman"/>
              </w:rPr>
              <w:t>bidding document</w:t>
            </w:r>
            <w:r w:rsidRPr="00753F5C">
              <w:rPr>
                <w:rFonts w:cs="Times New Roman"/>
              </w:rPr>
              <w:t xml:space="preserve"> allows Bidders to quote separate prices for different lots (contracts), </w:t>
            </w:r>
            <w:r w:rsidR="001A26C2" w:rsidRPr="00A91282">
              <w:rPr>
                <w:noProof/>
              </w:rPr>
              <w:t xml:space="preserve">each lot will be evaluated separately to determine the </w:t>
            </w:r>
            <w:r w:rsidR="001A26C2">
              <w:rPr>
                <w:noProof/>
              </w:rPr>
              <w:t>M</w:t>
            </w:r>
            <w:r w:rsidR="001A26C2" w:rsidRPr="00A91282">
              <w:rPr>
                <w:noProof/>
              </w:rPr>
              <w:t xml:space="preserve">ost </w:t>
            </w:r>
            <w:r w:rsidR="001A26C2">
              <w:rPr>
                <w:noProof/>
              </w:rPr>
              <w:t>A</w:t>
            </w:r>
            <w:r w:rsidR="001A26C2" w:rsidRPr="00A91282">
              <w:rPr>
                <w:noProof/>
              </w:rPr>
              <w:t xml:space="preserve">dvantageous </w:t>
            </w:r>
            <w:r w:rsidR="001A26C2">
              <w:rPr>
                <w:noProof/>
              </w:rPr>
              <w:t>Bid</w:t>
            </w:r>
            <w:r w:rsidR="001A26C2" w:rsidRPr="00A91282">
              <w:rPr>
                <w:noProof/>
              </w:rPr>
              <w:t xml:space="preserve"> using the methodology specified in</w:t>
            </w:r>
            <w:r w:rsidRPr="00753F5C">
              <w:rPr>
                <w:rFonts w:cs="Times New Roman"/>
              </w:rPr>
              <w:t xml:space="preserve"> in Section III</w:t>
            </w:r>
            <w:r w:rsidR="00206DA8" w:rsidRPr="00753F5C">
              <w:rPr>
                <w:rFonts w:cs="Times New Roman"/>
              </w:rPr>
              <w:t>,</w:t>
            </w:r>
            <w:r w:rsidRPr="00753F5C">
              <w:rPr>
                <w:rFonts w:cs="Times New Roman"/>
              </w:rPr>
              <w:t xml:space="preserve"> Evaluation and Qualification Criteria</w:t>
            </w:r>
            <w:r w:rsidR="00D923FB">
              <w:rPr>
                <w:rFonts w:cs="Times New Roman"/>
              </w:rPr>
              <w:t>.</w:t>
            </w:r>
            <w:r w:rsidR="001A26C2">
              <w:rPr>
                <w:rFonts w:cs="Times New Roman"/>
              </w:rPr>
              <w:t xml:space="preserve"> </w:t>
            </w:r>
            <w:r w:rsidR="001A26C2" w:rsidRPr="00A91282">
              <w:rPr>
                <w:b/>
                <w:noProof/>
              </w:rPr>
              <w:t xml:space="preserve">Discounts that are conditional on the award of more than one lotor slice shall not be considered for </w:t>
            </w:r>
            <w:r w:rsidR="001A26C2">
              <w:rPr>
                <w:b/>
                <w:noProof/>
              </w:rPr>
              <w:t>Bid</w:t>
            </w:r>
            <w:r w:rsidR="001A26C2" w:rsidRPr="00A91282">
              <w:rPr>
                <w:b/>
                <w:noProof/>
              </w:rPr>
              <w:t xml:space="preserve"> evaluation</w:t>
            </w:r>
            <w:r w:rsidR="001A26C2">
              <w:rPr>
                <w:b/>
                <w:noProof/>
              </w:rPr>
              <w:t>.</w:t>
            </w:r>
          </w:p>
          <w:p w14:paraId="1393E4F1" w14:textId="2BD4B370" w:rsidR="00D923FB" w:rsidRPr="00753F5C" w:rsidRDefault="00D923FB" w:rsidP="00FF4BAD">
            <w:pPr>
              <w:pStyle w:val="Header2-SubClauses"/>
              <w:tabs>
                <w:tab w:val="num" w:pos="765"/>
              </w:tabs>
              <w:spacing w:before="120" w:after="120"/>
              <w:ind w:left="576" w:hanging="576"/>
              <w:rPr>
                <w:rFonts w:cs="Times New Roman"/>
              </w:rPr>
            </w:pPr>
            <w:r w:rsidRPr="00A91282">
              <w:rPr>
                <w:noProof/>
              </w:rPr>
              <w:lastRenderedPageBreak/>
              <w:t xml:space="preserve">Provided that a </w:t>
            </w:r>
            <w:r>
              <w:rPr>
                <w:noProof/>
              </w:rPr>
              <w:t>Bid</w:t>
            </w:r>
            <w:r w:rsidRPr="00A91282">
              <w:rPr>
                <w:noProof/>
              </w:rPr>
              <w:t xml:space="preserve"> is substantially responsive, the Employer shall rectify quantifiable nonmaterial nonconformities related to the </w:t>
            </w:r>
            <w:r>
              <w:rPr>
                <w:noProof/>
              </w:rPr>
              <w:t>Bid</w:t>
            </w:r>
            <w:r w:rsidRPr="00A91282">
              <w:rPr>
                <w:noProof/>
              </w:rPr>
              <w:t xml:space="preserve"> Price. To this effect, the </w:t>
            </w:r>
            <w:r>
              <w:rPr>
                <w:noProof/>
              </w:rPr>
              <w:t>Bid</w:t>
            </w:r>
            <w:r w:rsidRPr="00A91282">
              <w:rPr>
                <w:noProof/>
              </w:rPr>
              <w:t xml:space="preserve"> Price shall be adjusted, for comparison purposes only, to reflect the price of a missing or non-conforming item or component </w:t>
            </w:r>
            <w:r>
              <w:t xml:space="preserve">by adding </w:t>
            </w:r>
            <w:r w:rsidRPr="003261FD">
              <w:t xml:space="preserve">the </w:t>
            </w:r>
            <w:r w:rsidRPr="00800B0F">
              <w:t xml:space="preserve">average price of the item </w:t>
            </w:r>
            <w:r>
              <w:t xml:space="preserve">or component </w:t>
            </w:r>
            <w:r w:rsidRPr="00800B0F">
              <w:t>quoted</w:t>
            </w:r>
            <w:r w:rsidRPr="003261FD">
              <w:t xml:space="preserve"> by substantially responsive </w:t>
            </w:r>
            <w:r>
              <w:t>Bidders.</w:t>
            </w:r>
            <w:r w:rsidRPr="003261FD">
              <w:t xml:space="preserve"> </w:t>
            </w:r>
            <w:r w:rsidRPr="00663B78">
              <w:rPr>
                <w:b/>
              </w:rPr>
              <w:t xml:space="preserve"> </w:t>
            </w:r>
            <w:r w:rsidRPr="003261FD">
              <w:t xml:space="preserve">If the price of the item or component cannot be derived from the price of other substantially responsive </w:t>
            </w:r>
            <w:r>
              <w:t>Bidders</w:t>
            </w:r>
            <w:r w:rsidRPr="003261FD">
              <w:t>, the Employer shall use its best estimate</w:t>
            </w:r>
            <w:r>
              <w:t>.</w:t>
            </w:r>
          </w:p>
        </w:tc>
      </w:tr>
      <w:tr w:rsidR="00FA15C7" w:rsidRPr="00753F5C" w14:paraId="211A547B" w14:textId="77777777" w:rsidTr="001A2F78">
        <w:trPr>
          <w:jc w:val="center"/>
        </w:trPr>
        <w:tc>
          <w:tcPr>
            <w:tcW w:w="2520" w:type="dxa"/>
          </w:tcPr>
          <w:p w14:paraId="677535DD" w14:textId="3EC61689" w:rsidR="00910C0A" w:rsidRPr="00753F5C" w:rsidRDefault="00910C0A" w:rsidP="00FF4BAD">
            <w:pPr>
              <w:pStyle w:val="ITBh2"/>
              <w:tabs>
                <w:tab w:val="clear" w:pos="432"/>
              </w:tabs>
              <w:spacing w:before="120" w:after="120"/>
              <w:ind w:left="360" w:hanging="360"/>
            </w:pPr>
            <w:bookmarkStart w:id="355" w:name="_Toc442525900"/>
            <w:bookmarkStart w:id="356" w:name="_Toc442527322"/>
            <w:bookmarkStart w:id="357" w:name="_Toc448913352"/>
            <w:bookmarkStart w:id="358" w:name="_Toc206499149"/>
            <w:bookmarkEnd w:id="355"/>
            <w:bookmarkEnd w:id="356"/>
            <w:bookmarkEnd w:id="357"/>
            <w:r w:rsidRPr="00753F5C">
              <w:lastRenderedPageBreak/>
              <w:t xml:space="preserve">Correction of </w:t>
            </w:r>
            <w:r w:rsidR="002E3EF7" w:rsidRPr="00753F5C">
              <w:t>Arithmetic Errors</w:t>
            </w:r>
            <w:bookmarkEnd w:id="358"/>
          </w:p>
        </w:tc>
        <w:tc>
          <w:tcPr>
            <w:tcW w:w="6783" w:type="dxa"/>
          </w:tcPr>
          <w:p w14:paraId="16A05CF1" w14:textId="77777777" w:rsidR="00910C0A"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 xml:space="preserve">In evaluating the </w:t>
            </w:r>
            <w:r w:rsidR="00A075CA" w:rsidRPr="00753F5C">
              <w:rPr>
                <w:rFonts w:cs="Times New Roman"/>
              </w:rPr>
              <w:t>F</w:t>
            </w:r>
            <w:r w:rsidRPr="00753F5C">
              <w:rPr>
                <w:rFonts w:cs="Times New Roman"/>
              </w:rPr>
              <w:t xml:space="preserve">inancial Part </w:t>
            </w:r>
            <w:r w:rsidR="00E73DEA" w:rsidRPr="00753F5C">
              <w:rPr>
                <w:rFonts w:cs="Times New Roman"/>
              </w:rPr>
              <w:t xml:space="preserve">of each Bid, </w:t>
            </w:r>
            <w:r w:rsidRPr="00753F5C">
              <w:rPr>
                <w:rFonts w:cs="Times New Roman"/>
              </w:rPr>
              <w:t>the Employer shall correct arithmetical errors on the following basis:</w:t>
            </w:r>
          </w:p>
        </w:tc>
      </w:tr>
      <w:tr w:rsidR="00FA15C7" w:rsidRPr="00753F5C" w14:paraId="0E416634" w14:textId="77777777" w:rsidTr="001A2F78">
        <w:trPr>
          <w:jc w:val="center"/>
        </w:trPr>
        <w:tc>
          <w:tcPr>
            <w:tcW w:w="2520" w:type="dxa"/>
          </w:tcPr>
          <w:p w14:paraId="0A27BEBD" w14:textId="77777777" w:rsidR="00910C0A" w:rsidRPr="00753F5C" w:rsidRDefault="00910C0A" w:rsidP="00FF4BAD">
            <w:pPr>
              <w:pStyle w:val="S1-Header2"/>
              <w:tabs>
                <w:tab w:val="clear" w:pos="432"/>
              </w:tabs>
              <w:spacing w:before="120" w:after="120"/>
              <w:ind w:firstLine="0"/>
            </w:pPr>
          </w:p>
        </w:tc>
        <w:tc>
          <w:tcPr>
            <w:tcW w:w="6783" w:type="dxa"/>
          </w:tcPr>
          <w:p w14:paraId="31CD1A26" w14:textId="77777777" w:rsidR="006E5BAC" w:rsidRPr="00753F5C" w:rsidRDefault="008A0D4D" w:rsidP="00FF4BAD">
            <w:pPr>
              <w:pStyle w:val="P3Header1-Clauses"/>
              <w:tabs>
                <w:tab w:val="clear" w:pos="864"/>
              </w:tabs>
              <w:spacing w:before="120" w:after="120"/>
              <w:ind w:left="1152" w:hanging="576"/>
            </w:pPr>
            <w:r w:rsidRPr="00753F5C">
              <w:rPr>
                <w:szCs w:val="24"/>
              </w:rPr>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r w:rsidR="00EA765A" w:rsidRPr="00753F5C">
              <w:rPr>
                <w:szCs w:val="24"/>
              </w:rPr>
              <w:t xml:space="preserve">; </w:t>
            </w:r>
          </w:p>
          <w:p w14:paraId="2470F434" w14:textId="77777777" w:rsidR="00910C0A" w:rsidRPr="00753F5C" w:rsidRDefault="006E5BAC" w:rsidP="00FF4BAD">
            <w:pPr>
              <w:pStyle w:val="P3Header1-Clauses"/>
              <w:tabs>
                <w:tab w:val="clear" w:pos="864"/>
              </w:tabs>
              <w:spacing w:before="120" w:after="120"/>
              <w:ind w:left="1152" w:hanging="576"/>
            </w:pPr>
            <w:r w:rsidRPr="00753F5C">
              <w:rPr>
                <w:szCs w:val="24"/>
              </w:rPr>
              <w:t>if there is an error in a total corresponding to the addition or subtraction of subtotals, the subtotals shall prevail and the total shall be corrected; and</w:t>
            </w:r>
            <w:r w:rsidR="00910C0A" w:rsidRPr="00753F5C">
              <w:t xml:space="preserve"> </w:t>
            </w:r>
          </w:p>
          <w:p w14:paraId="1C5544E9" w14:textId="77777777" w:rsidR="00910C0A" w:rsidRPr="00753F5C" w:rsidRDefault="00910C0A" w:rsidP="00FF4BAD">
            <w:pPr>
              <w:pStyle w:val="P3Header1-Clauses"/>
              <w:tabs>
                <w:tab w:val="clear" w:pos="864"/>
              </w:tabs>
              <w:spacing w:before="120" w:after="120"/>
              <w:ind w:left="1152" w:hanging="576"/>
            </w:pPr>
            <w:r w:rsidRPr="00753F5C">
              <w:t>if there is a discrepancy between words and figures, the amount in words shall prevail, unless the amount expressed in words is related to an arithmetic error, in which case the amount in figures shall prevail subject to (a) and (b) above.</w:t>
            </w:r>
          </w:p>
        </w:tc>
      </w:tr>
      <w:tr w:rsidR="00FA15C7" w:rsidRPr="00753F5C" w14:paraId="3D0D049F" w14:textId="77777777" w:rsidTr="001A2F78">
        <w:trPr>
          <w:jc w:val="center"/>
        </w:trPr>
        <w:tc>
          <w:tcPr>
            <w:tcW w:w="2520" w:type="dxa"/>
          </w:tcPr>
          <w:p w14:paraId="7DFA9E45" w14:textId="77777777" w:rsidR="00910C0A" w:rsidRPr="00753F5C" w:rsidRDefault="00910C0A" w:rsidP="00FF4BAD">
            <w:pPr>
              <w:pStyle w:val="S1-Header2"/>
              <w:tabs>
                <w:tab w:val="clear" w:pos="432"/>
              </w:tabs>
              <w:spacing w:before="120" w:after="120"/>
              <w:ind w:firstLine="0"/>
            </w:pPr>
          </w:p>
        </w:tc>
        <w:tc>
          <w:tcPr>
            <w:tcW w:w="6783" w:type="dxa"/>
          </w:tcPr>
          <w:p w14:paraId="1296C4EA" w14:textId="77777777" w:rsidR="00910C0A"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Bidders shall be requested to accept correction of arithmetical errors. Failure to accept the correction in accordance with ITB 3</w:t>
            </w:r>
            <w:r w:rsidR="00520F4C" w:rsidRPr="00753F5C">
              <w:rPr>
                <w:rFonts w:cs="Times New Roman"/>
              </w:rPr>
              <w:t>6</w:t>
            </w:r>
            <w:r w:rsidRPr="00753F5C">
              <w:rPr>
                <w:rFonts w:cs="Times New Roman"/>
              </w:rPr>
              <w:t>.1, shall result in the rejection of the Bid.</w:t>
            </w:r>
          </w:p>
        </w:tc>
      </w:tr>
      <w:tr w:rsidR="00FA15C7" w:rsidRPr="00753F5C" w14:paraId="5E0DB6DE" w14:textId="77777777" w:rsidTr="001A2F78">
        <w:trPr>
          <w:jc w:val="center"/>
        </w:trPr>
        <w:tc>
          <w:tcPr>
            <w:tcW w:w="2520" w:type="dxa"/>
          </w:tcPr>
          <w:p w14:paraId="377729C5" w14:textId="77777777" w:rsidR="00910C0A" w:rsidRPr="00753F5C" w:rsidRDefault="00910C0A" w:rsidP="00FF4BAD">
            <w:pPr>
              <w:pStyle w:val="ITBh2"/>
              <w:tabs>
                <w:tab w:val="clear" w:pos="432"/>
              </w:tabs>
              <w:spacing w:before="120" w:after="120"/>
              <w:ind w:left="360" w:hanging="360"/>
            </w:pPr>
            <w:bookmarkStart w:id="359" w:name="_Toc97371037"/>
            <w:bookmarkStart w:id="360" w:name="_Toc139863134"/>
            <w:bookmarkStart w:id="361" w:name="_Toc206499150"/>
            <w:r w:rsidRPr="00753F5C">
              <w:t>Conversion to Single Currency</w:t>
            </w:r>
            <w:bookmarkEnd w:id="359"/>
            <w:bookmarkEnd w:id="360"/>
            <w:bookmarkEnd w:id="361"/>
          </w:p>
        </w:tc>
        <w:tc>
          <w:tcPr>
            <w:tcW w:w="6783" w:type="dxa"/>
          </w:tcPr>
          <w:p w14:paraId="718A3485" w14:textId="77777777" w:rsidR="00910C0A"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 xml:space="preserve">For evaluation and comparison purposes, the currency(ies) of the Bids shall be converted in a single currency as </w:t>
            </w:r>
            <w:r w:rsidR="00F023D7" w:rsidRPr="00753F5C">
              <w:rPr>
                <w:rFonts w:cs="Times New Roman"/>
                <w:b/>
                <w:bCs/>
              </w:rPr>
              <w:t>specified in the BDS</w:t>
            </w:r>
            <w:r w:rsidRPr="00753F5C">
              <w:rPr>
                <w:rFonts w:cs="Times New Roman"/>
                <w:b/>
              </w:rPr>
              <w:t>.</w:t>
            </w:r>
          </w:p>
        </w:tc>
      </w:tr>
      <w:tr w:rsidR="00FA15C7" w:rsidRPr="00753F5C" w14:paraId="54167928" w14:textId="77777777" w:rsidTr="001A2F78">
        <w:trPr>
          <w:jc w:val="center"/>
        </w:trPr>
        <w:tc>
          <w:tcPr>
            <w:tcW w:w="2520" w:type="dxa"/>
          </w:tcPr>
          <w:p w14:paraId="4F2D59DC" w14:textId="77777777" w:rsidR="00910C0A" w:rsidRPr="00753F5C" w:rsidDel="00A67D32" w:rsidRDefault="00910C0A" w:rsidP="00FF4BAD">
            <w:pPr>
              <w:pStyle w:val="ITBh2"/>
              <w:tabs>
                <w:tab w:val="clear" w:pos="432"/>
              </w:tabs>
              <w:spacing w:before="120" w:after="120"/>
              <w:ind w:left="360" w:hanging="360"/>
            </w:pPr>
            <w:bookmarkStart w:id="362" w:name="_Toc438438858"/>
            <w:bookmarkStart w:id="363" w:name="_Toc438532647"/>
            <w:bookmarkStart w:id="364" w:name="_Toc438734002"/>
            <w:bookmarkStart w:id="365" w:name="_Toc438907039"/>
            <w:bookmarkStart w:id="366" w:name="_Toc438907238"/>
            <w:bookmarkStart w:id="367" w:name="_Toc97371038"/>
            <w:bookmarkStart w:id="368" w:name="_Toc139863135"/>
            <w:bookmarkStart w:id="369" w:name="_Toc206499151"/>
            <w:r w:rsidRPr="00753F5C">
              <w:t>Margin of Preference</w:t>
            </w:r>
            <w:bookmarkEnd w:id="362"/>
            <w:bookmarkEnd w:id="363"/>
            <w:bookmarkEnd w:id="364"/>
            <w:bookmarkEnd w:id="365"/>
            <w:bookmarkEnd w:id="366"/>
            <w:bookmarkEnd w:id="367"/>
            <w:bookmarkEnd w:id="368"/>
            <w:bookmarkEnd w:id="369"/>
          </w:p>
        </w:tc>
        <w:tc>
          <w:tcPr>
            <w:tcW w:w="6783" w:type="dxa"/>
          </w:tcPr>
          <w:p w14:paraId="19DD2664" w14:textId="77777777" w:rsidR="00910C0A" w:rsidRPr="00753F5C" w:rsidRDefault="006256ED" w:rsidP="00FF4BAD">
            <w:pPr>
              <w:pStyle w:val="Header2-SubClauses"/>
              <w:tabs>
                <w:tab w:val="num" w:pos="765"/>
              </w:tabs>
              <w:spacing w:before="120" w:after="120"/>
              <w:ind w:left="576" w:hanging="576"/>
              <w:rPr>
                <w:rFonts w:cs="Times New Roman"/>
              </w:rPr>
            </w:pPr>
            <w:r w:rsidRPr="00753F5C">
              <w:rPr>
                <w:rFonts w:cs="Times New Roman"/>
                <w:spacing w:val="-2"/>
              </w:rPr>
              <w:t>Unless otherwise</w:t>
            </w:r>
            <w:r w:rsidRPr="00753F5C">
              <w:rPr>
                <w:rFonts w:cs="Times New Roman"/>
                <w:b/>
                <w:spacing w:val="-2"/>
              </w:rPr>
              <w:t xml:space="preserve"> </w:t>
            </w:r>
            <w:r w:rsidR="00F023D7" w:rsidRPr="00753F5C">
              <w:rPr>
                <w:rFonts w:cs="Times New Roman"/>
                <w:b/>
                <w:spacing w:val="-2"/>
              </w:rPr>
              <w:t>specified in the BDS</w:t>
            </w:r>
            <w:r w:rsidRPr="00753F5C">
              <w:rPr>
                <w:rFonts w:cs="Times New Roman"/>
                <w:b/>
                <w:spacing w:val="-2"/>
              </w:rPr>
              <w:t xml:space="preserve">, </w:t>
            </w:r>
            <w:r w:rsidRPr="00753F5C">
              <w:rPr>
                <w:rFonts w:cs="Times New Roman"/>
                <w:spacing w:val="-2"/>
              </w:rPr>
              <w:t xml:space="preserve">a margin of preference for domestic </w:t>
            </w:r>
            <w:r w:rsidR="004376EF" w:rsidRPr="00753F5C">
              <w:rPr>
                <w:rFonts w:cs="Times New Roman"/>
                <w:spacing w:val="-2"/>
              </w:rPr>
              <w:t>B</w:t>
            </w:r>
            <w:r w:rsidR="00027423">
              <w:rPr>
                <w:rFonts w:cs="Times New Roman"/>
                <w:spacing w:val="-2"/>
              </w:rPr>
              <w:t>i</w:t>
            </w:r>
            <w:r w:rsidRPr="00753F5C">
              <w:rPr>
                <w:rFonts w:cs="Times New Roman"/>
                <w:spacing w:val="-2"/>
              </w:rPr>
              <w:t>dders</w:t>
            </w:r>
            <w:r w:rsidRPr="00753F5C">
              <w:rPr>
                <w:rStyle w:val="FootnoteReference"/>
                <w:rFonts w:cs="Times New Roman"/>
                <w:spacing w:val="-2"/>
              </w:rPr>
              <w:footnoteReference w:id="17"/>
            </w:r>
            <w:r w:rsidRPr="00753F5C">
              <w:rPr>
                <w:rFonts w:cs="Times New Roman"/>
                <w:spacing w:val="-2"/>
              </w:rPr>
              <w:t xml:space="preserve"> shall not apply</w:t>
            </w:r>
            <w:r w:rsidRPr="00753F5C">
              <w:rPr>
                <w:rFonts w:cs="Times New Roman"/>
              </w:rPr>
              <w:t>.</w:t>
            </w:r>
          </w:p>
        </w:tc>
      </w:tr>
      <w:tr w:rsidR="00FA15C7" w:rsidRPr="00753F5C" w14:paraId="19353421" w14:textId="77777777" w:rsidTr="001A2F78">
        <w:trPr>
          <w:trHeight w:val="1104"/>
          <w:jc w:val="center"/>
        </w:trPr>
        <w:tc>
          <w:tcPr>
            <w:tcW w:w="2520" w:type="dxa"/>
          </w:tcPr>
          <w:p w14:paraId="7D32E186" w14:textId="77777777" w:rsidR="00910C0A" w:rsidRPr="00753F5C" w:rsidRDefault="00910C0A" w:rsidP="00FF4BAD">
            <w:pPr>
              <w:pStyle w:val="ITBh2"/>
              <w:tabs>
                <w:tab w:val="clear" w:pos="432"/>
              </w:tabs>
              <w:spacing w:before="120" w:after="120"/>
              <w:ind w:left="360" w:hanging="360"/>
            </w:pPr>
            <w:bookmarkStart w:id="370" w:name="_Toc438438861"/>
            <w:bookmarkStart w:id="371" w:name="_Toc438532655"/>
            <w:bookmarkStart w:id="372" w:name="_Toc438734005"/>
            <w:bookmarkStart w:id="373" w:name="_Toc438907042"/>
            <w:bookmarkStart w:id="374" w:name="_Toc438907241"/>
            <w:bookmarkStart w:id="375" w:name="_Toc97371041"/>
            <w:bookmarkStart w:id="376" w:name="_Toc139863138"/>
            <w:bookmarkStart w:id="377" w:name="_Toc325723957"/>
            <w:bookmarkStart w:id="378" w:name="_Toc206499152"/>
            <w:r w:rsidRPr="00753F5C">
              <w:lastRenderedPageBreak/>
              <w:t xml:space="preserve">Comparison of </w:t>
            </w:r>
            <w:bookmarkEnd w:id="370"/>
            <w:bookmarkEnd w:id="371"/>
            <w:bookmarkEnd w:id="372"/>
            <w:bookmarkEnd w:id="373"/>
            <w:bookmarkEnd w:id="374"/>
            <w:bookmarkEnd w:id="375"/>
            <w:bookmarkEnd w:id="376"/>
            <w:bookmarkEnd w:id="377"/>
            <w:r w:rsidRPr="00753F5C">
              <w:t>Financial Parts</w:t>
            </w:r>
            <w:bookmarkEnd w:id="378"/>
          </w:p>
        </w:tc>
        <w:tc>
          <w:tcPr>
            <w:tcW w:w="6783" w:type="dxa"/>
          </w:tcPr>
          <w:p w14:paraId="2402C466" w14:textId="77777777" w:rsidR="00910C0A" w:rsidRPr="00753F5C" w:rsidRDefault="00910C0A" w:rsidP="00FF4BAD">
            <w:pPr>
              <w:pStyle w:val="Header2-SubClauses"/>
              <w:tabs>
                <w:tab w:val="num" w:pos="765"/>
              </w:tabs>
              <w:spacing w:before="120" w:after="120"/>
              <w:ind w:left="576" w:hanging="576"/>
              <w:rPr>
                <w:rFonts w:cs="Times New Roman"/>
                <w:spacing w:val="-2"/>
              </w:rPr>
            </w:pPr>
            <w:r w:rsidRPr="00753F5C">
              <w:rPr>
                <w:rFonts w:cs="Times New Roman"/>
              </w:rPr>
              <w:t xml:space="preserve">The Employer shall compare the evaluated </w:t>
            </w:r>
            <w:r w:rsidR="00FE2B5F" w:rsidRPr="00753F5C">
              <w:rPr>
                <w:rFonts w:cs="Times New Roman"/>
              </w:rPr>
              <w:t>costs</w:t>
            </w:r>
            <w:r w:rsidRPr="00753F5C">
              <w:rPr>
                <w:rFonts w:cs="Times New Roman"/>
              </w:rPr>
              <w:t xml:space="preserve"> of all responsive and qualified Bids to determine the Bid that has the lowest evaluated cost.</w:t>
            </w:r>
          </w:p>
        </w:tc>
      </w:tr>
      <w:tr w:rsidR="00FA15C7" w:rsidRPr="00753F5C" w14:paraId="608877FD" w14:textId="77777777" w:rsidTr="001A2F78">
        <w:trPr>
          <w:jc w:val="center"/>
        </w:trPr>
        <w:tc>
          <w:tcPr>
            <w:tcW w:w="2520" w:type="dxa"/>
          </w:tcPr>
          <w:p w14:paraId="291D9CDF" w14:textId="77777777" w:rsidR="00C54708" w:rsidRPr="00753F5C" w:rsidRDefault="00C54708" w:rsidP="00FF4BAD">
            <w:pPr>
              <w:pStyle w:val="ITBh2"/>
              <w:tabs>
                <w:tab w:val="clear" w:pos="432"/>
              </w:tabs>
              <w:spacing w:before="120" w:after="120"/>
              <w:ind w:left="360" w:hanging="360"/>
            </w:pPr>
            <w:bookmarkStart w:id="379" w:name="_Toc206499153"/>
            <w:r w:rsidRPr="00753F5C">
              <w:t>Abnormally Low Bids</w:t>
            </w:r>
            <w:bookmarkEnd w:id="379"/>
          </w:p>
        </w:tc>
        <w:tc>
          <w:tcPr>
            <w:tcW w:w="6783" w:type="dxa"/>
          </w:tcPr>
          <w:p w14:paraId="7017EA68" w14:textId="77777777" w:rsidR="00C54708" w:rsidRPr="00753F5C" w:rsidRDefault="00C54708" w:rsidP="00FF4BAD">
            <w:pPr>
              <w:pStyle w:val="Header2-SubClauses"/>
              <w:tabs>
                <w:tab w:val="num" w:pos="765"/>
              </w:tabs>
              <w:spacing w:before="120" w:after="120"/>
              <w:ind w:left="576" w:hanging="576"/>
              <w:rPr>
                <w:rFonts w:cs="Times New Roman"/>
              </w:rPr>
            </w:pPr>
            <w:r w:rsidRPr="00753F5C">
              <w:rPr>
                <w:rFonts w:cs="Times New Roman"/>
              </w:rPr>
              <w:t xml:space="preserve">An </w:t>
            </w:r>
            <w:r w:rsidR="007B6183" w:rsidRPr="00753F5C">
              <w:rPr>
                <w:rFonts w:cs="Times New Roman"/>
              </w:rPr>
              <w:t>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tc>
      </w:tr>
      <w:tr w:rsidR="00FA15C7" w:rsidRPr="00753F5C" w14:paraId="743D4C9C" w14:textId="77777777" w:rsidTr="001A2F78">
        <w:trPr>
          <w:jc w:val="center"/>
        </w:trPr>
        <w:tc>
          <w:tcPr>
            <w:tcW w:w="2520" w:type="dxa"/>
          </w:tcPr>
          <w:p w14:paraId="6E700770" w14:textId="77777777" w:rsidR="00C54708" w:rsidRPr="00753F5C" w:rsidRDefault="00C54708" w:rsidP="00FF4BAD">
            <w:pPr>
              <w:pStyle w:val="S1-Header2"/>
              <w:tabs>
                <w:tab w:val="clear" w:pos="432"/>
              </w:tabs>
              <w:spacing w:before="120" w:after="120"/>
              <w:ind w:firstLine="0"/>
            </w:pPr>
          </w:p>
        </w:tc>
        <w:tc>
          <w:tcPr>
            <w:tcW w:w="6783" w:type="dxa"/>
          </w:tcPr>
          <w:p w14:paraId="5ADA4E6B" w14:textId="77777777" w:rsidR="008821EE" w:rsidRPr="00753F5C" w:rsidRDefault="00C54708" w:rsidP="00FF4BAD">
            <w:pPr>
              <w:pStyle w:val="Header2-SubClauses"/>
              <w:tabs>
                <w:tab w:val="num" w:pos="765"/>
              </w:tabs>
              <w:spacing w:before="120" w:after="120"/>
              <w:ind w:left="576" w:hanging="576"/>
              <w:rPr>
                <w:rFonts w:cs="Times New Roman"/>
                <w:szCs w:val="20"/>
              </w:rPr>
            </w:pPr>
            <w:r w:rsidRPr="00753F5C">
              <w:rPr>
                <w:rFonts w:cs="Times New Roman"/>
              </w:rPr>
              <w:t>In the event of identification of a potentially Abnormally Low Bid, the Employer shall seek written clarifications from the Bidder, including</w:t>
            </w:r>
            <w:r w:rsidR="009004FB" w:rsidRPr="00753F5C">
              <w:rPr>
                <w:rFonts w:cs="Times New Roman"/>
              </w:rPr>
              <w:t xml:space="preserve"> </w:t>
            </w:r>
            <w:r w:rsidRPr="00753F5C">
              <w:rPr>
                <w:rFonts w:cs="Times New Roman"/>
              </w:rPr>
              <w:t xml:space="preserve">detailed price analyses of its Bid price in correlation to the subject matter of the contract, scope, proposed methodology, schedule, allocation of risks and responsibilities and any other requirements of the </w:t>
            </w:r>
            <w:r w:rsidR="00DC2741" w:rsidRPr="00753F5C">
              <w:rPr>
                <w:rFonts w:cs="Times New Roman"/>
              </w:rPr>
              <w:t>bidding document</w:t>
            </w:r>
            <w:r w:rsidRPr="00753F5C">
              <w:rPr>
                <w:rFonts w:cs="Times New Roman"/>
              </w:rPr>
              <w:t>.</w:t>
            </w:r>
          </w:p>
          <w:p w14:paraId="03FF4D18" w14:textId="77777777" w:rsidR="00C54708" w:rsidRPr="00753F5C" w:rsidRDefault="008821EE" w:rsidP="00FF4BAD">
            <w:pPr>
              <w:pStyle w:val="Header2-SubClauses"/>
              <w:tabs>
                <w:tab w:val="num" w:pos="765"/>
              </w:tabs>
              <w:spacing w:before="120" w:after="120"/>
              <w:ind w:left="576" w:hanging="576"/>
              <w:rPr>
                <w:rFonts w:cs="Times New Roman"/>
                <w:szCs w:val="20"/>
              </w:rPr>
            </w:pPr>
            <w:r w:rsidRPr="00753F5C">
              <w:rPr>
                <w:rFonts w:cs="Times New Roman"/>
              </w:rPr>
              <w:t xml:space="preserve">After evaluation of the price analyses, in the event that the Employer determines that the Bidder has failed to demonstrate its capability to deliver the contract for the offered tender price, the Employer shall reject the Bid. </w:t>
            </w:r>
          </w:p>
        </w:tc>
      </w:tr>
      <w:tr w:rsidR="00FA15C7" w:rsidRPr="00753F5C" w14:paraId="3C68422C" w14:textId="77777777" w:rsidTr="001A2F78">
        <w:trPr>
          <w:trHeight w:val="1332"/>
          <w:jc w:val="center"/>
        </w:trPr>
        <w:tc>
          <w:tcPr>
            <w:tcW w:w="2520" w:type="dxa"/>
          </w:tcPr>
          <w:p w14:paraId="6EB0F408" w14:textId="77777777" w:rsidR="00910C0A" w:rsidRPr="00753F5C" w:rsidRDefault="00910C0A" w:rsidP="00FF4BAD">
            <w:pPr>
              <w:pStyle w:val="ITBh2"/>
              <w:tabs>
                <w:tab w:val="clear" w:pos="432"/>
              </w:tabs>
              <w:spacing w:before="120" w:after="120"/>
              <w:ind w:left="360" w:hanging="360"/>
              <w:rPr>
                <w:iCs/>
              </w:rPr>
            </w:pPr>
            <w:bookmarkStart w:id="380" w:name="_Toc431030689"/>
            <w:bookmarkStart w:id="381" w:name="_Toc431030692"/>
            <w:bookmarkStart w:id="382" w:name="_Toc206499154"/>
            <w:bookmarkEnd w:id="380"/>
            <w:bookmarkEnd w:id="381"/>
            <w:r w:rsidRPr="00753F5C">
              <w:t>Unbalanced</w:t>
            </w:r>
            <w:r w:rsidRPr="00753F5C">
              <w:rPr>
                <w:iCs/>
              </w:rPr>
              <w:t xml:space="preserve"> or </w:t>
            </w:r>
            <w:r w:rsidR="00267BC8" w:rsidRPr="00753F5C">
              <w:t>Front</w:t>
            </w:r>
            <w:r w:rsidRPr="00753F5C">
              <w:rPr>
                <w:iCs/>
              </w:rPr>
              <w:t xml:space="preserve"> </w:t>
            </w:r>
            <w:r w:rsidR="00267BC8" w:rsidRPr="00753F5C">
              <w:rPr>
                <w:iCs/>
              </w:rPr>
              <w:t>L</w:t>
            </w:r>
            <w:r w:rsidRPr="00753F5C">
              <w:rPr>
                <w:iCs/>
              </w:rPr>
              <w:t xml:space="preserve">oaded </w:t>
            </w:r>
            <w:r w:rsidR="009004FB" w:rsidRPr="00753F5C">
              <w:rPr>
                <w:iCs/>
              </w:rPr>
              <w:t>Bids</w:t>
            </w:r>
            <w:bookmarkEnd w:id="382"/>
          </w:p>
        </w:tc>
        <w:tc>
          <w:tcPr>
            <w:tcW w:w="6783" w:type="dxa"/>
          </w:tcPr>
          <w:p w14:paraId="158EBE63" w14:textId="77777777" w:rsidR="009004FB" w:rsidRPr="00753F5C" w:rsidRDefault="00910C0A" w:rsidP="0000039F">
            <w:pPr>
              <w:pStyle w:val="Header2-SubClauses"/>
              <w:tabs>
                <w:tab w:val="num" w:pos="765"/>
              </w:tabs>
              <w:spacing w:before="120" w:after="120"/>
              <w:ind w:left="576" w:hanging="576"/>
              <w:rPr>
                <w:color w:val="000000" w:themeColor="text1"/>
                <w:spacing w:val="-4"/>
              </w:rPr>
            </w:pPr>
            <w:r w:rsidRPr="00753F5C">
              <w:t xml:space="preserve">If the Bid for an admeasurement contract, which results in the </w:t>
            </w:r>
            <w:r w:rsidR="00E764BC" w:rsidRPr="00753F5C">
              <w:t>lowest evaluated cost</w:t>
            </w:r>
            <w:r w:rsidRPr="00753F5C">
              <w:t xml:space="preserve">, </w:t>
            </w:r>
            <w:r w:rsidR="00E764BC" w:rsidRPr="00753F5C">
              <w:rPr>
                <w:color w:val="000000" w:themeColor="text1"/>
                <w:spacing w:val="-4"/>
              </w:rPr>
              <w:t xml:space="preserve">in the Employer’s opinion, seriously unbalanced or front loaded the Employer may require the Bidder to provide written clarifications. Clarifications may include detailed price analyses to demonstrate the consistency of the Bid prices with the scope of works, proposed methodology, schedule and any other requirements of the </w:t>
            </w:r>
            <w:r w:rsidR="00DC2741" w:rsidRPr="00753F5C">
              <w:rPr>
                <w:color w:val="000000" w:themeColor="text1"/>
                <w:spacing w:val="-4"/>
              </w:rPr>
              <w:t>bidding document</w:t>
            </w:r>
            <w:r w:rsidR="00E764BC" w:rsidRPr="00753F5C">
              <w:rPr>
                <w:color w:val="000000" w:themeColor="text1"/>
                <w:spacing w:val="-4"/>
              </w:rPr>
              <w:t>.</w:t>
            </w:r>
          </w:p>
          <w:p w14:paraId="202A8999" w14:textId="77777777" w:rsidR="00E764BC" w:rsidRPr="00753F5C" w:rsidRDefault="009004FB" w:rsidP="0000039F">
            <w:pPr>
              <w:pStyle w:val="Header2-SubClauses"/>
              <w:tabs>
                <w:tab w:val="num" w:pos="765"/>
              </w:tabs>
              <w:spacing w:before="120" w:after="120"/>
              <w:ind w:left="576" w:hanging="576"/>
              <w:rPr>
                <w:color w:val="000000" w:themeColor="text1"/>
                <w:spacing w:val="-4"/>
              </w:rPr>
            </w:pPr>
            <w:r w:rsidRPr="00753F5C">
              <w:rPr>
                <w:color w:val="000000" w:themeColor="text1"/>
                <w:spacing w:val="-4"/>
              </w:rPr>
              <w:t xml:space="preserve">After the evaluation of the information and detailed price analyses presented by the </w:t>
            </w:r>
            <w:r w:rsidRPr="0000039F">
              <w:rPr>
                <w:rFonts w:cs="Times New Roman"/>
                <w:spacing w:val="-2"/>
              </w:rPr>
              <w:t>Bidder</w:t>
            </w:r>
            <w:r w:rsidRPr="00753F5C">
              <w:rPr>
                <w:color w:val="000000" w:themeColor="text1"/>
                <w:spacing w:val="-4"/>
              </w:rPr>
              <w:t>, the Employer may as appropriate:</w:t>
            </w:r>
          </w:p>
          <w:p w14:paraId="1AED7DD0" w14:textId="77777777" w:rsidR="00910C0A" w:rsidRPr="00753F5C" w:rsidRDefault="00FC16F7" w:rsidP="00FF4BAD">
            <w:pPr>
              <w:pStyle w:val="P3Header1-Clauses"/>
              <w:tabs>
                <w:tab w:val="clear" w:pos="864"/>
              </w:tabs>
              <w:spacing w:before="120" w:after="120"/>
              <w:ind w:left="1152" w:hanging="576"/>
            </w:pPr>
            <w:r w:rsidRPr="00753F5C">
              <w:t>accept the Bid;</w:t>
            </w:r>
            <w:r w:rsidR="00910C0A" w:rsidRPr="00753F5C">
              <w:t xml:space="preserve"> or</w:t>
            </w:r>
          </w:p>
          <w:p w14:paraId="24005620" w14:textId="77777777" w:rsidR="00910C0A" w:rsidRPr="00753F5C" w:rsidRDefault="00910C0A" w:rsidP="00FF4BAD">
            <w:pPr>
              <w:pStyle w:val="P3Header1-Clauses"/>
              <w:tabs>
                <w:tab w:val="clear" w:pos="864"/>
              </w:tabs>
              <w:spacing w:before="120" w:after="120"/>
              <w:ind w:left="1152" w:hanging="576"/>
            </w:pPr>
            <w:r w:rsidRPr="00753F5C">
              <w:t xml:space="preserve">require that the amount of the performance security be increased at the expense of the Bidder to a level not exceeding </w:t>
            </w:r>
            <w:r w:rsidR="000134E6" w:rsidRPr="00753F5C">
              <w:t>2</w:t>
            </w:r>
            <w:r w:rsidRPr="00753F5C">
              <w:t xml:space="preserve">0% of the </w:t>
            </w:r>
            <w:r w:rsidR="000134E6" w:rsidRPr="00753F5C">
              <w:t>C</w:t>
            </w:r>
            <w:r w:rsidR="00FC16F7" w:rsidRPr="00753F5C">
              <w:t>ontract price;</w:t>
            </w:r>
            <w:r w:rsidRPr="00753F5C">
              <w:t xml:space="preserve"> or</w:t>
            </w:r>
          </w:p>
          <w:p w14:paraId="3BF4E0FE" w14:textId="16F66A6C" w:rsidR="001A26C2" w:rsidRPr="00753F5C" w:rsidRDefault="00910C0A" w:rsidP="005F3FDD">
            <w:pPr>
              <w:pStyle w:val="P3Header1-Clauses"/>
              <w:tabs>
                <w:tab w:val="clear" w:pos="864"/>
              </w:tabs>
              <w:spacing w:before="120" w:after="120"/>
              <w:ind w:left="1152" w:hanging="576"/>
            </w:pPr>
            <w:r w:rsidRPr="00753F5C">
              <w:t>reject the Bid.</w:t>
            </w:r>
          </w:p>
        </w:tc>
      </w:tr>
      <w:tr w:rsidR="005F3FDD" w:rsidRPr="00753F5C" w14:paraId="4AE245AC" w14:textId="77777777">
        <w:trPr>
          <w:trHeight w:val="270"/>
          <w:jc w:val="center"/>
        </w:trPr>
        <w:tc>
          <w:tcPr>
            <w:tcW w:w="9303" w:type="dxa"/>
            <w:gridSpan w:val="2"/>
          </w:tcPr>
          <w:p w14:paraId="0E40113F" w14:textId="0B534123" w:rsidR="005F3FDD" w:rsidRPr="00A91282" w:rsidRDefault="005F3FDD" w:rsidP="005F3FDD">
            <w:pPr>
              <w:pStyle w:val="ITBh1"/>
              <w:spacing w:before="120" w:after="120"/>
              <w:rPr>
                <w:noProof/>
              </w:rPr>
            </w:pPr>
            <w:bookmarkStart w:id="383" w:name="_Toc105424976"/>
            <w:bookmarkStart w:id="384" w:name="_Toc206499155"/>
            <w:r>
              <w:t>Evaluation of Combined Technical and Financial Parts, Most Advantageous Bid</w:t>
            </w:r>
            <w:bookmarkEnd w:id="383"/>
            <w:r>
              <w:t xml:space="preserve"> and Notification of Intention to Award</w:t>
            </w:r>
            <w:bookmarkEnd w:id="384"/>
          </w:p>
        </w:tc>
      </w:tr>
      <w:tr w:rsidR="00FA15C7" w:rsidRPr="00753F5C" w14:paraId="22B9E983" w14:textId="77777777" w:rsidTr="00F5080A">
        <w:trPr>
          <w:trHeight w:val="270"/>
          <w:jc w:val="center"/>
        </w:trPr>
        <w:tc>
          <w:tcPr>
            <w:tcW w:w="2520" w:type="dxa"/>
          </w:tcPr>
          <w:p w14:paraId="06BF59EB" w14:textId="7405F315" w:rsidR="00910C0A" w:rsidRPr="00753F5C" w:rsidRDefault="001A26C2" w:rsidP="00FF4BAD">
            <w:pPr>
              <w:pStyle w:val="ITBh2"/>
              <w:tabs>
                <w:tab w:val="clear" w:pos="432"/>
              </w:tabs>
              <w:spacing w:before="120" w:after="120"/>
              <w:ind w:left="360" w:hanging="360"/>
              <w:rPr>
                <w:iCs/>
              </w:rPr>
            </w:pPr>
            <w:bookmarkStart w:id="385" w:name="_Toc206499156"/>
            <w:r>
              <w:lastRenderedPageBreak/>
              <w:t xml:space="preserve">Evaluation </w:t>
            </w:r>
            <w:r w:rsidRPr="003261FD">
              <w:t xml:space="preserve">of </w:t>
            </w:r>
            <w:r>
              <w:t>combined Technical and Financial Parts</w:t>
            </w:r>
            <w:r w:rsidR="00723B09">
              <w:t xml:space="preserve">, </w:t>
            </w:r>
            <w:r w:rsidR="00910C0A" w:rsidRPr="00753F5C">
              <w:t>Most</w:t>
            </w:r>
            <w:r w:rsidR="00910C0A" w:rsidRPr="00753F5C">
              <w:rPr>
                <w:iCs/>
              </w:rPr>
              <w:t xml:space="preserve"> </w:t>
            </w:r>
            <w:r w:rsidR="00E92204" w:rsidRPr="00753F5C">
              <w:t>Advantageous</w:t>
            </w:r>
            <w:r w:rsidR="00910C0A" w:rsidRPr="00753F5C">
              <w:rPr>
                <w:iCs/>
              </w:rPr>
              <w:t xml:space="preserve"> Bid</w:t>
            </w:r>
            <w:bookmarkEnd w:id="385"/>
          </w:p>
        </w:tc>
        <w:tc>
          <w:tcPr>
            <w:tcW w:w="6783" w:type="dxa"/>
          </w:tcPr>
          <w:p w14:paraId="61FD2511" w14:textId="1FC1278B" w:rsidR="001A26C2" w:rsidRPr="00F5080A" w:rsidRDefault="001A26C2" w:rsidP="001A26C2">
            <w:pPr>
              <w:pStyle w:val="Header2-SubClauses"/>
              <w:tabs>
                <w:tab w:val="num" w:pos="765"/>
              </w:tabs>
              <w:spacing w:before="120" w:after="120"/>
              <w:ind w:left="576" w:hanging="576"/>
              <w:rPr>
                <w:rFonts w:cs="Times New Roman"/>
              </w:rPr>
            </w:pPr>
            <w:r w:rsidRPr="00A91282">
              <w:rPr>
                <w:noProof/>
              </w:rPr>
              <w:t xml:space="preserve">The Employer’s evaluation of responsive </w:t>
            </w:r>
            <w:r>
              <w:rPr>
                <w:noProof/>
              </w:rPr>
              <w:t xml:space="preserve">Bids </w:t>
            </w:r>
            <w:r w:rsidRPr="00A91282">
              <w:rPr>
                <w:noProof/>
              </w:rPr>
              <w:t>will take into account technical factors, in addition to cost factors in accordance with Section III Evaluation and Qualification Criteria. The weight to be assigned for the Technical factors and</w:t>
            </w:r>
            <w:r>
              <w:rPr>
                <w:noProof/>
              </w:rPr>
              <w:t xml:space="preserve"> cost is  </w:t>
            </w:r>
            <w:r w:rsidRPr="00A91282">
              <w:rPr>
                <w:noProof/>
              </w:rPr>
              <w:t xml:space="preserve">specified </w:t>
            </w:r>
            <w:r w:rsidRPr="00A91282">
              <w:rPr>
                <w:b/>
                <w:noProof/>
              </w:rPr>
              <w:t xml:space="preserve">in the </w:t>
            </w:r>
            <w:r>
              <w:rPr>
                <w:b/>
                <w:noProof/>
              </w:rPr>
              <w:t>B</w:t>
            </w:r>
            <w:r w:rsidRPr="00A91282">
              <w:rPr>
                <w:b/>
                <w:noProof/>
              </w:rPr>
              <w:t>DS</w:t>
            </w:r>
            <w:r w:rsidRPr="00A91282">
              <w:rPr>
                <w:noProof/>
              </w:rPr>
              <w:t xml:space="preserve">. The Employer will rank the </w:t>
            </w:r>
            <w:r>
              <w:rPr>
                <w:noProof/>
              </w:rPr>
              <w:t xml:space="preserve">Bids </w:t>
            </w:r>
            <w:r w:rsidRPr="00A91282">
              <w:rPr>
                <w:noProof/>
              </w:rPr>
              <w:t xml:space="preserve">based on the evaluated </w:t>
            </w:r>
            <w:r>
              <w:rPr>
                <w:noProof/>
              </w:rPr>
              <w:t xml:space="preserve">Bid </w:t>
            </w:r>
            <w:r w:rsidRPr="00A91282">
              <w:rPr>
                <w:noProof/>
              </w:rPr>
              <w:t>score (B)</w:t>
            </w:r>
            <w:r>
              <w:rPr>
                <w:noProof/>
              </w:rPr>
              <w:t xml:space="preserve">. </w:t>
            </w:r>
          </w:p>
          <w:p w14:paraId="32D14E69" w14:textId="08B0D5DE" w:rsidR="00910C0A" w:rsidRPr="00DC1657" w:rsidRDefault="001A26C2" w:rsidP="00DC1657">
            <w:pPr>
              <w:pStyle w:val="Header2-SubClauses"/>
              <w:tabs>
                <w:tab w:val="num" w:pos="765"/>
              </w:tabs>
              <w:spacing w:before="120" w:after="120"/>
              <w:ind w:left="576" w:hanging="576"/>
              <w:rPr>
                <w:rFonts w:cs="Times New Roman"/>
              </w:rPr>
            </w:pPr>
            <w:r>
              <w:rPr>
                <w:noProof/>
              </w:rPr>
              <w:t xml:space="preserve"> </w:t>
            </w:r>
            <w:r w:rsidR="00086097" w:rsidRPr="00753F5C">
              <w:rPr>
                <w:rFonts w:cs="Times New Roman"/>
              </w:rPr>
              <w:t xml:space="preserve">Having compared the evaluated </w:t>
            </w:r>
            <w:r w:rsidR="00FE2B5F" w:rsidRPr="00753F5C">
              <w:rPr>
                <w:rFonts w:cs="Times New Roman"/>
              </w:rPr>
              <w:t xml:space="preserve">costs </w:t>
            </w:r>
            <w:r w:rsidR="00086097" w:rsidRPr="00753F5C">
              <w:rPr>
                <w:rFonts w:cs="Times New Roman"/>
              </w:rPr>
              <w:t xml:space="preserve">of Bids, </w:t>
            </w:r>
            <w:r w:rsidR="00E73DEA" w:rsidRPr="00753F5C">
              <w:rPr>
                <w:rFonts w:cs="Times New Roman"/>
              </w:rPr>
              <w:t>the Employer</w:t>
            </w:r>
            <w:r w:rsidR="00086097" w:rsidRPr="00753F5C">
              <w:rPr>
                <w:rFonts w:cs="Times New Roman"/>
              </w:rPr>
              <w:t xml:space="preserve"> shall determine the Most Advantageous Bid. </w:t>
            </w:r>
            <w:r>
              <w:rPr>
                <w:rFonts w:cs="Times New Roman"/>
              </w:rPr>
              <w:t xml:space="preserve"> </w:t>
            </w:r>
            <w:r w:rsidR="00086097" w:rsidRPr="00753F5C">
              <w:rPr>
                <w:rFonts w:cs="Times New Roman"/>
              </w:rPr>
              <w:t>The Most Advantageous Bid is the Bid of the Bidder that me</w:t>
            </w:r>
            <w:r w:rsidR="004D7E73" w:rsidRPr="00753F5C">
              <w:rPr>
                <w:rFonts w:cs="Times New Roman"/>
              </w:rPr>
              <w:t>e</w:t>
            </w:r>
            <w:r w:rsidR="00086097" w:rsidRPr="00753F5C">
              <w:rPr>
                <w:rFonts w:cs="Times New Roman"/>
              </w:rPr>
              <w:t>t</w:t>
            </w:r>
            <w:r w:rsidR="004D7E73" w:rsidRPr="00753F5C">
              <w:rPr>
                <w:rFonts w:cs="Times New Roman"/>
              </w:rPr>
              <w:t>s</w:t>
            </w:r>
            <w:r w:rsidR="00086097" w:rsidRPr="00753F5C">
              <w:rPr>
                <w:rFonts w:cs="Times New Roman"/>
              </w:rPr>
              <w:t xml:space="preserve"> the Qualification Criteria and whose Bid has been determined to be</w:t>
            </w:r>
            <w:r w:rsidR="00723B09">
              <w:rPr>
                <w:rFonts w:cs="Times New Roman"/>
              </w:rPr>
              <w:t xml:space="preserve"> </w:t>
            </w:r>
            <w:r w:rsidR="00723B09" w:rsidRPr="00A52C03">
              <w:t>substantially responsive to the Bidding document and</w:t>
            </w:r>
            <w:r w:rsidR="00723B09">
              <w:t xml:space="preserve"> </w:t>
            </w:r>
            <w:r w:rsidR="00723B09" w:rsidRPr="00663B78">
              <w:t>is the Bid with the highest combined technical and financial score</w:t>
            </w:r>
            <w:r w:rsidR="00723B09">
              <w:t>.</w:t>
            </w:r>
          </w:p>
        </w:tc>
      </w:tr>
      <w:tr w:rsidR="00FA15C7" w:rsidRPr="00753F5C" w14:paraId="280960D5" w14:textId="77777777" w:rsidTr="001A2F78">
        <w:trPr>
          <w:trHeight w:val="800"/>
          <w:jc w:val="center"/>
        </w:trPr>
        <w:tc>
          <w:tcPr>
            <w:tcW w:w="2520" w:type="dxa"/>
          </w:tcPr>
          <w:p w14:paraId="5140187C" w14:textId="77777777" w:rsidR="00910C0A" w:rsidRPr="00753F5C" w:rsidRDefault="00910C0A" w:rsidP="00FF4BAD">
            <w:pPr>
              <w:pStyle w:val="ITBh2"/>
              <w:tabs>
                <w:tab w:val="clear" w:pos="432"/>
              </w:tabs>
              <w:spacing w:before="120" w:after="120"/>
              <w:ind w:left="360" w:hanging="360"/>
              <w:rPr>
                <w:iCs/>
              </w:rPr>
            </w:pPr>
            <w:bookmarkStart w:id="386" w:name="_Toc437266472"/>
            <w:bookmarkStart w:id="387" w:name="_Toc441315753"/>
            <w:bookmarkStart w:id="388" w:name="_Toc441315864"/>
            <w:bookmarkStart w:id="389" w:name="_Toc441316128"/>
            <w:bookmarkStart w:id="390" w:name="_Toc437266475"/>
            <w:bookmarkStart w:id="391" w:name="_Toc441315756"/>
            <w:bookmarkStart w:id="392" w:name="_Toc441315867"/>
            <w:bookmarkStart w:id="393" w:name="_Toc441316131"/>
            <w:bookmarkStart w:id="394" w:name="_Toc438438862"/>
            <w:bookmarkStart w:id="395" w:name="_Toc438532656"/>
            <w:bookmarkStart w:id="396" w:name="_Toc438734006"/>
            <w:bookmarkStart w:id="397" w:name="_Toc438907043"/>
            <w:bookmarkStart w:id="398" w:name="_Toc438907242"/>
            <w:bookmarkStart w:id="399" w:name="_Toc97371042"/>
            <w:bookmarkStart w:id="400" w:name="_Toc139863139"/>
            <w:bookmarkStart w:id="401" w:name="_Toc325723958"/>
            <w:bookmarkStart w:id="402" w:name="_Toc206499157"/>
            <w:bookmarkEnd w:id="386"/>
            <w:bookmarkEnd w:id="387"/>
            <w:bookmarkEnd w:id="388"/>
            <w:bookmarkEnd w:id="389"/>
            <w:bookmarkEnd w:id="390"/>
            <w:bookmarkEnd w:id="391"/>
            <w:bookmarkEnd w:id="392"/>
            <w:bookmarkEnd w:id="393"/>
            <w:r w:rsidRPr="00753F5C">
              <w:rPr>
                <w:iCs/>
              </w:rPr>
              <w:t xml:space="preserve">Employer’s Right to </w:t>
            </w:r>
            <w:r w:rsidRPr="00753F5C">
              <w:t>Accept</w:t>
            </w:r>
            <w:r w:rsidRPr="00753F5C">
              <w:rPr>
                <w:iCs/>
              </w:rPr>
              <w:t xml:space="preserve"> Any Bid, and to Reject Any or All Bids</w:t>
            </w:r>
            <w:bookmarkEnd w:id="394"/>
            <w:bookmarkEnd w:id="395"/>
            <w:bookmarkEnd w:id="396"/>
            <w:bookmarkEnd w:id="397"/>
            <w:bookmarkEnd w:id="398"/>
            <w:bookmarkEnd w:id="399"/>
            <w:bookmarkEnd w:id="400"/>
            <w:bookmarkEnd w:id="401"/>
            <w:bookmarkEnd w:id="402"/>
          </w:p>
        </w:tc>
        <w:tc>
          <w:tcPr>
            <w:tcW w:w="6783" w:type="dxa"/>
          </w:tcPr>
          <w:p w14:paraId="22F83B58" w14:textId="77777777" w:rsidR="00910C0A"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 xml:space="preserve">The </w:t>
            </w:r>
            <w:r w:rsidRPr="00753F5C">
              <w:rPr>
                <w:rStyle w:val="StyleHeader2-SubClausesItalicChar"/>
                <w:rFonts w:cs="Times New Roman"/>
                <w:i w:val="0"/>
              </w:rPr>
              <w:t>Employer</w:t>
            </w:r>
            <w:r w:rsidRPr="00753F5C">
              <w:rPr>
                <w:rFonts w:cs="Times New Roman"/>
              </w:rPr>
              <w:t xml:space="preserve"> reserves the right to accept or reject any Bid, and to annul the Bidding process and reject all Bids at any time prior to </w:t>
            </w:r>
            <w:r w:rsidR="00FA55B4" w:rsidRPr="00753F5C">
              <w:rPr>
                <w:rFonts w:cs="Times New Roman"/>
              </w:rPr>
              <w:t>Contract Award</w:t>
            </w:r>
            <w:r w:rsidRPr="00753F5C">
              <w:rPr>
                <w:rFonts w:cs="Times New Roman"/>
              </w:rPr>
              <w:t>, without thereby incurring any liability to Bidders. In case of annulment, all Bids submitted and specifically, B</w:t>
            </w:r>
            <w:r w:rsidR="00C800C7" w:rsidRPr="00753F5C">
              <w:rPr>
                <w:rFonts w:cs="Times New Roman"/>
              </w:rPr>
              <w:t>id S</w:t>
            </w:r>
            <w:r w:rsidRPr="00753F5C">
              <w:rPr>
                <w:rFonts w:cs="Times New Roman"/>
              </w:rPr>
              <w:t>ecurities, shall be promptly returned to the Bidders.</w:t>
            </w:r>
          </w:p>
        </w:tc>
      </w:tr>
      <w:tr w:rsidR="00FA15C7" w:rsidRPr="00753F5C" w14:paraId="2BF70EC2" w14:textId="77777777" w:rsidTr="001F2F27">
        <w:trPr>
          <w:trHeight w:val="1332"/>
          <w:jc w:val="center"/>
        </w:trPr>
        <w:tc>
          <w:tcPr>
            <w:tcW w:w="2520" w:type="dxa"/>
          </w:tcPr>
          <w:p w14:paraId="0AD49842" w14:textId="77777777" w:rsidR="00910C0A" w:rsidRPr="00753F5C" w:rsidRDefault="00910C0A" w:rsidP="00FF4BAD">
            <w:pPr>
              <w:pStyle w:val="ITBh2"/>
              <w:tabs>
                <w:tab w:val="clear" w:pos="432"/>
              </w:tabs>
              <w:spacing w:before="120" w:after="120"/>
              <w:ind w:left="360" w:hanging="360"/>
              <w:rPr>
                <w:iCs/>
              </w:rPr>
            </w:pPr>
            <w:bookmarkStart w:id="403" w:name="_Toc206499158"/>
            <w:r w:rsidRPr="00753F5C">
              <w:t>Standstill</w:t>
            </w:r>
            <w:r w:rsidRPr="00753F5C">
              <w:rPr>
                <w:iCs/>
              </w:rPr>
              <w:t xml:space="preserve"> Period</w:t>
            </w:r>
            <w:bookmarkEnd w:id="403"/>
          </w:p>
        </w:tc>
        <w:tc>
          <w:tcPr>
            <w:tcW w:w="6783" w:type="dxa"/>
          </w:tcPr>
          <w:p w14:paraId="18E1DD64" w14:textId="77777777" w:rsidR="00910C0A" w:rsidRPr="00753F5C" w:rsidRDefault="000C5475" w:rsidP="00FF4BAD">
            <w:pPr>
              <w:pStyle w:val="Header2-SubClauses"/>
              <w:tabs>
                <w:tab w:val="num" w:pos="765"/>
              </w:tabs>
              <w:spacing w:before="120" w:after="120"/>
              <w:ind w:left="576" w:hanging="576"/>
              <w:rPr>
                <w:rFonts w:cs="Times New Roman"/>
              </w:rPr>
            </w:pPr>
            <w:r w:rsidRPr="00E246B3">
              <w:t xml:space="preserve">The Contract shall </w:t>
            </w:r>
            <w:r w:rsidR="00767246">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48</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 emergency situation recognized by the Bank</w:t>
            </w:r>
            <w:r>
              <w:t>,</w:t>
            </w:r>
            <w:r w:rsidRPr="00026B25">
              <w:t xml:space="preserve"> </w:t>
            </w:r>
            <w:r w:rsidRPr="00E246B3">
              <w:t>the Standstill Period shall not apply</w:t>
            </w:r>
            <w:r>
              <w:t>.</w:t>
            </w:r>
          </w:p>
        </w:tc>
      </w:tr>
      <w:tr w:rsidR="00FA15C7" w:rsidRPr="00753F5C" w14:paraId="7D5E0880" w14:textId="77777777" w:rsidTr="001F2F27">
        <w:trPr>
          <w:trHeight w:val="1332"/>
          <w:jc w:val="center"/>
        </w:trPr>
        <w:tc>
          <w:tcPr>
            <w:tcW w:w="2520" w:type="dxa"/>
          </w:tcPr>
          <w:p w14:paraId="3FFE029E" w14:textId="77777777" w:rsidR="00910C0A" w:rsidRPr="00753F5C" w:rsidRDefault="004F1ED7" w:rsidP="00FF4BAD">
            <w:pPr>
              <w:pStyle w:val="ITBh2"/>
              <w:tabs>
                <w:tab w:val="clear" w:pos="432"/>
              </w:tabs>
              <w:spacing w:before="120" w:after="120"/>
              <w:ind w:left="360" w:hanging="360"/>
              <w:rPr>
                <w:b w:val="0"/>
                <w:iCs/>
              </w:rPr>
            </w:pPr>
            <w:bookmarkStart w:id="404" w:name="_Toc206499159"/>
            <w:r w:rsidRPr="00753F5C">
              <w:t>Noti</w:t>
            </w:r>
            <w:r w:rsidR="000C5475">
              <w:t>fication</w:t>
            </w:r>
            <w:r w:rsidRPr="00753F5C">
              <w:rPr>
                <w:iCs/>
              </w:rPr>
              <w:t xml:space="preserve"> of </w:t>
            </w:r>
            <w:r w:rsidRPr="00753F5C">
              <w:t>Intention</w:t>
            </w:r>
            <w:r w:rsidRPr="00753F5C">
              <w:rPr>
                <w:iCs/>
              </w:rPr>
              <w:t xml:space="preserve"> to Award</w:t>
            </w:r>
            <w:bookmarkEnd w:id="404"/>
            <w:r w:rsidRPr="00753F5C">
              <w:rPr>
                <w:iCs/>
              </w:rPr>
              <w:t xml:space="preserve"> </w:t>
            </w:r>
          </w:p>
        </w:tc>
        <w:tc>
          <w:tcPr>
            <w:tcW w:w="6783" w:type="dxa"/>
          </w:tcPr>
          <w:p w14:paraId="0EB72E95" w14:textId="77777777" w:rsidR="004F1ED7" w:rsidRPr="00753F5C" w:rsidRDefault="000C5475" w:rsidP="00FF4BAD">
            <w:pPr>
              <w:pStyle w:val="Header2-SubClauses"/>
              <w:tabs>
                <w:tab w:val="num" w:pos="765"/>
              </w:tabs>
              <w:spacing w:before="120" w:after="120"/>
              <w:ind w:left="576" w:hanging="576"/>
              <w:rPr>
                <w:rFonts w:cs="Times New Roman"/>
              </w:rPr>
            </w:pPr>
            <w:r>
              <w:t xml:space="preserve">The Employer shall send </w:t>
            </w:r>
            <w:r w:rsidRPr="00E246B3">
              <w:t xml:space="preserve">to each </w:t>
            </w:r>
            <w:r>
              <w:t xml:space="preserve">Bidder </w:t>
            </w:r>
            <w:r w:rsidRPr="00753F5C">
              <w:rPr>
                <w:rFonts w:cs="Times New Roman"/>
              </w:rPr>
              <w:t xml:space="preserve">(that has not already been notified that it has been unsuccessful) </w:t>
            </w:r>
            <w:r>
              <w:t xml:space="preserve">the </w:t>
            </w:r>
            <w:r w:rsidRPr="00E246B3">
              <w:t xml:space="preserve">Notification of Intention to Award the Contract to the successful </w:t>
            </w:r>
            <w:r>
              <w:t xml:space="preserve">Bidder. </w:t>
            </w:r>
            <w:r w:rsidR="004F1ED7" w:rsidRPr="00753F5C">
              <w:rPr>
                <w:rFonts w:cs="Times New Roman"/>
              </w:rPr>
              <w:t>The Notification of Intention to Award shall contain, at a minimum, the following information:</w:t>
            </w:r>
          </w:p>
          <w:p w14:paraId="2482D309" w14:textId="77777777" w:rsidR="004F1ED7" w:rsidRPr="00753F5C" w:rsidRDefault="004F1ED7" w:rsidP="00FF4BAD">
            <w:pPr>
              <w:pStyle w:val="P3Header1-Clauses"/>
              <w:tabs>
                <w:tab w:val="clear" w:pos="864"/>
              </w:tabs>
              <w:spacing w:before="120" w:after="120"/>
              <w:ind w:left="1152" w:hanging="576"/>
              <w:rPr>
                <w:szCs w:val="24"/>
              </w:rPr>
            </w:pPr>
            <w:r w:rsidRPr="00753F5C">
              <w:rPr>
                <w:szCs w:val="24"/>
              </w:rPr>
              <w:t xml:space="preserve">the </w:t>
            </w:r>
            <w:r w:rsidRPr="00222BE1">
              <w:t>n</w:t>
            </w:r>
            <w:r w:rsidRPr="00711B76">
              <w:t>ame</w:t>
            </w:r>
            <w:r w:rsidRPr="00753F5C">
              <w:rPr>
                <w:szCs w:val="24"/>
              </w:rPr>
              <w:t xml:space="preserve"> and address of the Bidder submitting the successful Bid; </w:t>
            </w:r>
          </w:p>
          <w:p w14:paraId="49E6CFFE" w14:textId="77777777" w:rsidR="004F1ED7" w:rsidRPr="00753F5C" w:rsidRDefault="004F1ED7" w:rsidP="00FF4BAD">
            <w:pPr>
              <w:pStyle w:val="P3Header1-Clauses"/>
              <w:tabs>
                <w:tab w:val="clear" w:pos="864"/>
              </w:tabs>
              <w:spacing w:before="120" w:after="120"/>
              <w:ind w:left="1152" w:hanging="576"/>
              <w:rPr>
                <w:szCs w:val="24"/>
              </w:rPr>
            </w:pPr>
            <w:r w:rsidRPr="00753F5C">
              <w:rPr>
                <w:szCs w:val="24"/>
              </w:rPr>
              <w:t xml:space="preserve">the Contract price of the successful Bid; </w:t>
            </w:r>
          </w:p>
          <w:p w14:paraId="3E1FAE7A" w14:textId="77F08CEB" w:rsidR="00723B09" w:rsidRDefault="00723B09" w:rsidP="00FF4BAD">
            <w:pPr>
              <w:pStyle w:val="P3Header1-Clauses"/>
              <w:tabs>
                <w:tab w:val="clear" w:pos="864"/>
              </w:tabs>
              <w:spacing w:before="120" w:after="120"/>
              <w:ind w:left="1152" w:hanging="576"/>
              <w:rPr>
                <w:szCs w:val="24"/>
              </w:rPr>
            </w:pPr>
            <w:r>
              <w:rPr>
                <w:szCs w:val="24"/>
              </w:rPr>
              <w:t>the total combined score of the successful bid;</w:t>
            </w:r>
          </w:p>
          <w:p w14:paraId="36C6274E" w14:textId="71ADF323" w:rsidR="004F1ED7" w:rsidRPr="00753F5C" w:rsidRDefault="004F1ED7" w:rsidP="00FF4BAD">
            <w:pPr>
              <w:pStyle w:val="P3Header1-Clauses"/>
              <w:tabs>
                <w:tab w:val="clear" w:pos="864"/>
              </w:tabs>
              <w:spacing w:before="120" w:after="120"/>
              <w:ind w:left="1152" w:hanging="576"/>
              <w:rPr>
                <w:szCs w:val="24"/>
              </w:rPr>
            </w:pPr>
            <w:r w:rsidRPr="00753F5C">
              <w:rPr>
                <w:szCs w:val="24"/>
              </w:rPr>
              <w:t>the names of all Bidders who submitted Bids, and their Bid prices as readout, and as evaluated</w:t>
            </w:r>
            <w:r w:rsidR="00723B09">
              <w:rPr>
                <w:szCs w:val="24"/>
              </w:rPr>
              <w:t xml:space="preserve"> </w:t>
            </w:r>
            <w:r w:rsidR="00723B09">
              <w:t>and technical scores</w:t>
            </w:r>
            <w:r w:rsidRPr="00753F5C">
              <w:rPr>
                <w:szCs w:val="24"/>
              </w:rPr>
              <w:t>;</w:t>
            </w:r>
          </w:p>
          <w:p w14:paraId="6ADEA19E" w14:textId="4980AEEB" w:rsidR="004F1ED7" w:rsidRPr="00753F5C" w:rsidRDefault="004F1ED7" w:rsidP="00FF4BAD">
            <w:pPr>
              <w:pStyle w:val="P3Header1-Clauses"/>
              <w:tabs>
                <w:tab w:val="clear" w:pos="864"/>
              </w:tabs>
              <w:spacing w:before="120" w:after="120"/>
              <w:ind w:left="1152" w:hanging="576"/>
              <w:rPr>
                <w:szCs w:val="24"/>
              </w:rPr>
            </w:pPr>
            <w:r w:rsidRPr="00753F5C">
              <w:rPr>
                <w:szCs w:val="24"/>
              </w:rPr>
              <w:lastRenderedPageBreak/>
              <w:t xml:space="preserve">a </w:t>
            </w:r>
            <w:r w:rsidRPr="00222BE1">
              <w:t>s</w:t>
            </w:r>
            <w:r w:rsidRPr="00711B76">
              <w:t>tatement</w:t>
            </w:r>
            <w:r w:rsidRPr="00753F5C">
              <w:rPr>
                <w:szCs w:val="24"/>
              </w:rPr>
              <w:t xml:space="preserve"> of the reason(s) the Bid (of the unsuccessful Bidder to whom the </w:t>
            </w:r>
            <w:r w:rsidR="000C5475">
              <w:rPr>
                <w:szCs w:val="24"/>
              </w:rPr>
              <w:t>notification</w:t>
            </w:r>
            <w:r w:rsidR="000C5475" w:rsidRPr="00753F5C">
              <w:rPr>
                <w:szCs w:val="24"/>
              </w:rPr>
              <w:t xml:space="preserve"> </w:t>
            </w:r>
            <w:r w:rsidRPr="00753F5C">
              <w:rPr>
                <w:szCs w:val="24"/>
              </w:rPr>
              <w:t>is addressed) was unsuccessful;</w:t>
            </w:r>
          </w:p>
          <w:p w14:paraId="79EB12C5" w14:textId="77777777" w:rsidR="004F1ED7" w:rsidRPr="00753F5C" w:rsidRDefault="004F1ED7" w:rsidP="00FF4BAD">
            <w:pPr>
              <w:pStyle w:val="P3Header1-Clauses"/>
              <w:tabs>
                <w:tab w:val="clear" w:pos="864"/>
              </w:tabs>
              <w:spacing w:before="120" w:after="120"/>
              <w:ind w:left="1152" w:hanging="576"/>
              <w:rPr>
                <w:szCs w:val="24"/>
              </w:rPr>
            </w:pPr>
            <w:r w:rsidRPr="00753F5C">
              <w:rPr>
                <w:szCs w:val="24"/>
              </w:rPr>
              <w:t xml:space="preserve">the </w:t>
            </w:r>
            <w:r w:rsidRPr="00222BE1">
              <w:t>e</w:t>
            </w:r>
            <w:r w:rsidRPr="00711B76">
              <w:t>xpiry</w:t>
            </w:r>
            <w:r w:rsidRPr="00753F5C">
              <w:rPr>
                <w:szCs w:val="24"/>
              </w:rPr>
              <w:t xml:space="preserve"> date of the Standstill Period;</w:t>
            </w:r>
            <w:r w:rsidR="00FC16F7" w:rsidRPr="00753F5C">
              <w:rPr>
                <w:szCs w:val="24"/>
              </w:rPr>
              <w:t xml:space="preserve"> and</w:t>
            </w:r>
          </w:p>
          <w:p w14:paraId="4A3C10D1" w14:textId="77777777" w:rsidR="00903DC8" w:rsidRPr="00753F5C" w:rsidRDefault="004F1ED7" w:rsidP="00FF4BAD">
            <w:pPr>
              <w:pStyle w:val="P3Header1-Clauses"/>
              <w:tabs>
                <w:tab w:val="clear" w:pos="864"/>
              </w:tabs>
              <w:spacing w:before="120" w:after="120"/>
              <w:ind w:left="1152" w:hanging="576"/>
            </w:pPr>
            <w:r w:rsidRPr="00753F5C">
              <w:rPr>
                <w:szCs w:val="24"/>
              </w:rPr>
              <w:t xml:space="preserve">instructions on how to request a debriefing and/or </w:t>
            </w:r>
            <w:r w:rsidRPr="00222BE1">
              <w:t>submi</w:t>
            </w:r>
            <w:r w:rsidRPr="00711B76">
              <w:t>t</w:t>
            </w:r>
            <w:r w:rsidRPr="00753F5C">
              <w:rPr>
                <w:szCs w:val="24"/>
              </w:rPr>
              <w:t xml:space="preserve"> a complaint during the standstill period</w:t>
            </w:r>
            <w:r w:rsidR="00FC16F7" w:rsidRPr="00753F5C">
              <w:rPr>
                <w:szCs w:val="24"/>
              </w:rPr>
              <w:t>.</w:t>
            </w:r>
          </w:p>
        </w:tc>
      </w:tr>
      <w:tr w:rsidR="00FA15C7" w:rsidRPr="00753F5C" w14:paraId="0D7D3F2E" w14:textId="77777777" w:rsidTr="001A2F78">
        <w:trPr>
          <w:jc w:val="center"/>
        </w:trPr>
        <w:tc>
          <w:tcPr>
            <w:tcW w:w="9303" w:type="dxa"/>
            <w:gridSpan w:val="2"/>
          </w:tcPr>
          <w:p w14:paraId="1B7909E4" w14:textId="77777777" w:rsidR="00910C0A" w:rsidRPr="00753F5C" w:rsidRDefault="00910C0A" w:rsidP="00FF4BAD">
            <w:pPr>
              <w:pStyle w:val="ITBh1"/>
              <w:spacing w:before="120" w:after="120"/>
            </w:pPr>
            <w:bookmarkStart w:id="405" w:name="_Toc442525912"/>
            <w:bookmarkStart w:id="406" w:name="_Toc442527334"/>
            <w:bookmarkStart w:id="407" w:name="_Toc448913364"/>
            <w:bookmarkStart w:id="408" w:name="_Toc438438863"/>
            <w:bookmarkStart w:id="409" w:name="_Toc438532657"/>
            <w:bookmarkStart w:id="410" w:name="_Toc438734007"/>
            <w:bookmarkStart w:id="411" w:name="_Toc438962089"/>
            <w:bookmarkStart w:id="412" w:name="_Toc461939621"/>
            <w:bookmarkStart w:id="413" w:name="_Toc97371043"/>
            <w:bookmarkStart w:id="414" w:name="_Toc325723959"/>
            <w:bookmarkStart w:id="415" w:name="_Toc454706810"/>
            <w:bookmarkStart w:id="416" w:name="_Toc206499160"/>
            <w:bookmarkEnd w:id="405"/>
            <w:bookmarkEnd w:id="406"/>
            <w:bookmarkEnd w:id="407"/>
            <w:r w:rsidRPr="00753F5C">
              <w:lastRenderedPageBreak/>
              <w:t>Award of Contract</w:t>
            </w:r>
            <w:bookmarkEnd w:id="408"/>
            <w:bookmarkEnd w:id="409"/>
            <w:bookmarkEnd w:id="410"/>
            <w:bookmarkEnd w:id="411"/>
            <w:bookmarkEnd w:id="412"/>
            <w:bookmarkEnd w:id="413"/>
            <w:bookmarkEnd w:id="414"/>
            <w:bookmarkEnd w:id="415"/>
            <w:bookmarkEnd w:id="416"/>
          </w:p>
        </w:tc>
      </w:tr>
      <w:tr w:rsidR="00FA15C7" w:rsidRPr="00753F5C" w14:paraId="6962678D" w14:textId="77777777" w:rsidTr="001A2F78">
        <w:trPr>
          <w:jc w:val="center"/>
        </w:trPr>
        <w:tc>
          <w:tcPr>
            <w:tcW w:w="2520" w:type="dxa"/>
          </w:tcPr>
          <w:p w14:paraId="18ED88E7" w14:textId="77777777" w:rsidR="00910C0A" w:rsidRPr="00753F5C" w:rsidRDefault="00910C0A" w:rsidP="00FF4BAD">
            <w:pPr>
              <w:pStyle w:val="ITBh2"/>
              <w:tabs>
                <w:tab w:val="clear" w:pos="432"/>
              </w:tabs>
              <w:spacing w:before="120" w:after="120"/>
              <w:ind w:left="360" w:hanging="360"/>
            </w:pPr>
            <w:bookmarkStart w:id="417" w:name="_Toc438438864"/>
            <w:bookmarkStart w:id="418" w:name="_Toc438532658"/>
            <w:bookmarkStart w:id="419" w:name="_Toc438734008"/>
            <w:bookmarkStart w:id="420" w:name="_Toc438907044"/>
            <w:bookmarkStart w:id="421" w:name="_Toc438907243"/>
            <w:bookmarkStart w:id="422" w:name="_Toc97371044"/>
            <w:bookmarkStart w:id="423" w:name="_Toc139863140"/>
            <w:bookmarkStart w:id="424" w:name="_Toc325723960"/>
            <w:bookmarkStart w:id="425" w:name="_Toc206499161"/>
            <w:r w:rsidRPr="00753F5C">
              <w:t>Award Criteria</w:t>
            </w:r>
            <w:bookmarkEnd w:id="417"/>
            <w:bookmarkEnd w:id="418"/>
            <w:bookmarkEnd w:id="419"/>
            <w:bookmarkEnd w:id="420"/>
            <w:bookmarkEnd w:id="421"/>
            <w:bookmarkEnd w:id="422"/>
            <w:bookmarkEnd w:id="423"/>
            <w:bookmarkEnd w:id="424"/>
            <w:bookmarkEnd w:id="425"/>
          </w:p>
        </w:tc>
        <w:tc>
          <w:tcPr>
            <w:tcW w:w="6783" w:type="dxa"/>
          </w:tcPr>
          <w:p w14:paraId="6BA9BA71" w14:textId="77777777" w:rsidR="00910C0A"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Subject to ITB 4</w:t>
            </w:r>
            <w:r w:rsidR="00C73BA2" w:rsidRPr="00753F5C">
              <w:rPr>
                <w:rFonts w:cs="Times New Roman"/>
              </w:rPr>
              <w:t>3</w:t>
            </w:r>
            <w:r w:rsidRPr="00753F5C">
              <w:rPr>
                <w:rFonts w:cs="Times New Roman"/>
              </w:rPr>
              <w:t>, the Employer shall award the Contract to the successful Bidder. This is the Bidder whose Bid has been determined to be the Most Advantageous Bid</w:t>
            </w:r>
            <w:r w:rsidR="00550BDF" w:rsidRPr="00753F5C">
              <w:rPr>
                <w:rFonts w:cs="Times New Roman"/>
              </w:rPr>
              <w:t xml:space="preserve"> as specified in ITB 42.</w:t>
            </w:r>
          </w:p>
        </w:tc>
      </w:tr>
      <w:tr w:rsidR="00FA15C7" w:rsidRPr="00753F5C" w14:paraId="786F3A4C" w14:textId="77777777" w:rsidTr="001A2F78">
        <w:trPr>
          <w:trHeight w:val="720"/>
          <w:jc w:val="center"/>
        </w:trPr>
        <w:tc>
          <w:tcPr>
            <w:tcW w:w="2520" w:type="dxa"/>
          </w:tcPr>
          <w:p w14:paraId="7F2B78A4" w14:textId="77777777" w:rsidR="00910C0A" w:rsidRPr="00753F5C" w:rsidRDefault="00910C0A" w:rsidP="00FF4BAD">
            <w:pPr>
              <w:pStyle w:val="ITBh2"/>
              <w:tabs>
                <w:tab w:val="clear" w:pos="432"/>
              </w:tabs>
              <w:spacing w:before="120" w:after="120"/>
              <w:ind w:left="360" w:hanging="360"/>
            </w:pPr>
            <w:bookmarkStart w:id="426" w:name="_Toc438438866"/>
            <w:bookmarkStart w:id="427" w:name="_Toc438532660"/>
            <w:bookmarkStart w:id="428" w:name="_Toc438734010"/>
            <w:bookmarkStart w:id="429" w:name="_Toc438907046"/>
            <w:bookmarkStart w:id="430" w:name="_Toc438907245"/>
            <w:bookmarkStart w:id="431" w:name="_Toc97371045"/>
            <w:bookmarkStart w:id="432" w:name="_Toc139863141"/>
            <w:bookmarkStart w:id="433" w:name="_Toc325723961"/>
            <w:bookmarkStart w:id="434" w:name="_Toc206499162"/>
            <w:r w:rsidRPr="00753F5C">
              <w:t>Notification of Award</w:t>
            </w:r>
            <w:bookmarkEnd w:id="426"/>
            <w:bookmarkEnd w:id="427"/>
            <w:bookmarkEnd w:id="428"/>
            <w:bookmarkEnd w:id="429"/>
            <w:bookmarkEnd w:id="430"/>
            <w:bookmarkEnd w:id="431"/>
            <w:bookmarkEnd w:id="432"/>
            <w:bookmarkEnd w:id="433"/>
            <w:bookmarkEnd w:id="434"/>
          </w:p>
        </w:tc>
        <w:tc>
          <w:tcPr>
            <w:tcW w:w="6783" w:type="dxa"/>
          </w:tcPr>
          <w:p w14:paraId="41C02569" w14:textId="4C4A1C1F" w:rsidR="006A6757"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 xml:space="preserve">Prior </w:t>
            </w:r>
            <w:r w:rsidR="006A6757" w:rsidRPr="00753F5C">
              <w:rPr>
                <w:rFonts w:cs="Times New Roman"/>
              </w:rPr>
              <w:t xml:space="preserve">to the expiration of the Bid </w:t>
            </w:r>
            <w:r w:rsidR="00636F18">
              <w:rPr>
                <w:rFonts w:cs="Times New Roman"/>
              </w:rPr>
              <w:t>v</w:t>
            </w:r>
            <w:r w:rsidR="00636F18" w:rsidRPr="00753F5C">
              <w:rPr>
                <w:rFonts w:cs="Times New Roman"/>
              </w:rPr>
              <w:t xml:space="preserve">alidity </w:t>
            </w:r>
            <w:r w:rsidR="006A6757" w:rsidRPr="00753F5C">
              <w:rPr>
                <w:rFonts w:cs="Times New Roman"/>
              </w:rPr>
              <w:t xml:space="preserve">and upon expiry of the Standstill Period, specified in ITB </w:t>
            </w:r>
            <w:r w:rsidR="00966797" w:rsidRPr="00753F5C">
              <w:rPr>
                <w:rFonts w:cs="Times New Roman"/>
              </w:rPr>
              <w:t>44</w:t>
            </w:r>
            <w:r w:rsidR="006A6757" w:rsidRPr="00753F5C">
              <w:rPr>
                <w:rFonts w:cs="Times New Roman"/>
              </w:rPr>
              <w:t xml:space="preserve">.1 or any extension thereof, </w:t>
            </w:r>
            <w:r w:rsidR="0044516F">
              <w:rPr>
                <w:rFonts w:cs="Times New Roman"/>
              </w:rPr>
              <w:t>and</w:t>
            </w:r>
            <w:r w:rsidR="00761D26">
              <w:rPr>
                <w:rFonts w:cs="Times New Roman"/>
              </w:rPr>
              <w:t xml:space="preserve">, </w:t>
            </w:r>
            <w:r w:rsidR="006A6757" w:rsidRPr="00753F5C">
              <w:rPr>
                <w:rFonts w:cs="Times New Roman"/>
              </w:rPr>
              <w:t xml:space="preserve">upon satisfactorily addressing  </w:t>
            </w:r>
            <w:r w:rsidR="0044516F">
              <w:rPr>
                <w:rFonts w:cs="Times New Roman"/>
              </w:rPr>
              <w:t xml:space="preserve">any </w:t>
            </w:r>
            <w:r w:rsidR="006A6757" w:rsidRPr="00753F5C">
              <w:rPr>
                <w:rFonts w:cs="Times New Roman"/>
              </w:rPr>
              <w:t xml:space="preserve">complaint that has been filed within the Standstill Period, the </w:t>
            </w:r>
            <w:r w:rsidR="00D41DE4" w:rsidRPr="00753F5C">
              <w:rPr>
                <w:rFonts w:cs="Times New Roman"/>
              </w:rPr>
              <w:t>Employer</w:t>
            </w:r>
            <w:r w:rsidR="006A6757" w:rsidRPr="00753F5C">
              <w:rPr>
                <w:rFonts w:cs="Times New Roman"/>
              </w:rPr>
              <w:t xml:space="preserve"> shall </w:t>
            </w:r>
            <w:r w:rsidR="000C5475" w:rsidRPr="005B4881">
              <w:rPr>
                <w:color w:val="000000" w:themeColor="text1"/>
              </w:rPr>
              <w:t xml:space="preserve">notify the successful </w:t>
            </w:r>
            <w:r w:rsidR="000C5475">
              <w:rPr>
                <w:color w:val="000000" w:themeColor="text1"/>
              </w:rPr>
              <w:t>Bidder</w:t>
            </w:r>
            <w:r w:rsidR="000C5475" w:rsidRPr="005B4881">
              <w:rPr>
                <w:color w:val="000000" w:themeColor="text1"/>
              </w:rPr>
              <w:t xml:space="preserve">, in writing, that its </w:t>
            </w:r>
            <w:r w:rsidR="000C5475">
              <w:rPr>
                <w:color w:val="000000" w:themeColor="text1"/>
              </w:rPr>
              <w:t xml:space="preserve">Bid </w:t>
            </w:r>
            <w:r w:rsidR="000C5475" w:rsidRPr="005B4881">
              <w:rPr>
                <w:color w:val="000000" w:themeColor="text1"/>
              </w:rPr>
              <w:t xml:space="preserve">has been accepted. The notification </w:t>
            </w:r>
            <w:r w:rsidR="000C5475">
              <w:rPr>
                <w:color w:val="000000" w:themeColor="text1"/>
              </w:rPr>
              <w:t xml:space="preserve">of award </w:t>
            </w:r>
            <w:r w:rsidR="000C5475" w:rsidRPr="005B4881">
              <w:rPr>
                <w:color w:val="000000" w:themeColor="text1"/>
              </w:rPr>
              <w:t>(</w:t>
            </w:r>
            <w:r w:rsidR="000C5475" w:rsidRPr="005B4881">
              <w:t>hereinafter</w:t>
            </w:r>
            <w:r w:rsidR="000C5475" w:rsidRPr="005B4881">
              <w:rPr>
                <w:color w:val="000000" w:themeColor="text1"/>
              </w:rPr>
              <w:t xml:space="preserve"> and in the </w:t>
            </w:r>
            <w:r w:rsidR="000C5475">
              <w:rPr>
                <w:color w:val="000000" w:themeColor="text1"/>
              </w:rPr>
              <w:t xml:space="preserve">Conditions of Contract and </w:t>
            </w:r>
            <w:r w:rsidR="000C5475" w:rsidRPr="005B4881">
              <w:rPr>
                <w:color w:val="000000" w:themeColor="text1"/>
              </w:rPr>
              <w:t xml:space="preserve">Contract Forms called the “Letter of Acceptance”) </w:t>
            </w:r>
            <w:r w:rsidR="006A6757" w:rsidRPr="00753F5C">
              <w:rPr>
                <w:rFonts w:cs="Times New Roman"/>
              </w:rPr>
              <w:t xml:space="preserve">shall specify the sum that the </w:t>
            </w:r>
            <w:r w:rsidR="00D41DE4" w:rsidRPr="00753F5C">
              <w:rPr>
                <w:rFonts w:cs="Times New Roman"/>
              </w:rPr>
              <w:t>Employer</w:t>
            </w:r>
            <w:r w:rsidR="006A6757" w:rsidRPr="00753F5C">
              <w:rPr>
                <w:rFonts w:cs="Times New Roman"/>
              </w:rPr>
              <w:t xml:space="preserve"> will pay the </w:t>
            </w:r>
            <w:r w:rsidR="00D41DE4" w:rsidRPr="00753F5C">
              <w:rPr>
                <w:rFonts w:cs="Times New Roman"/>
              </w:rPr>
              <w:t>Contractor</w:t>
            </w:r>
            <w:r w:rsidR="006A6757" w:rsidRPr="00753F5C">
              <w:rPr>
                <w:rFonts w:cs="Times New Roman"/>
              </w:rPr>
              <w:t xml:space="preserve"> in consideration of the execution </w:t>
            </w:r>
            <w:r w:rsidR="00C719E7" w:rsidRPr="00753F5C">
              <w:rPr>
                <w:rFonts w:cs="Times New Roman"/>
              </w:rPr>
              <w:t xml:space="preserve">of the contract </w:t>
            </w:r>
            <w:r w:rsidR="006A6757" w:rsidRPr="00753F5C">
              <w:rPr>
                <w:rFonts w:cs="Times New Roman"/>
              </w:rPr>
              <w:t>(hereinafter</w:t>
            </w:r>
            <w:r w:rsidR="00C719E7" w:rsidRPr="00753F5C">
              <w:rPr>
                <w:rFonts w:cs="Times New Roman"/>
              </w:rPr>
              <w:t>,</w:t>
            </w:r>
            <w:r w:rsidR="006A6757" w:rsidRPr="00753F5C">
              <w:rPr>
                <w:rFonts w:cs="Times New Roman"/>
              </w:rPr>
              <w:t xml:space="preserve"> and in the Conditions of Contract and Contract Forms</w:t>
            </w:r>
            <w:r w:rsidR="00C719E7" w:rsidRPr="00753F5C">
              <w:rPr>
                <w:rFonts w:cs="Times New Roman"/>
              </w:rPr>
              <w:t>,</w:t>
            </w:r>
            <w:r w:rsidR="006A6757" w:rsidRPr="00753F5C">
              <w:rPr>
                <w:rFonts w:cs="Times New Roman"/>
              </w:rPr>
              <w:t xml:space="preserve"> called “the Contract Price”). </w:t>
            </w:r>
          </w:p>
          <w:p w14:paraId="0368147A" w14:textId="77777777" w:rsidR="006A6757" w:rsidRPr="00753F5C" w:rsidRDefault="000C5475" w:rsidP="00FF4BAD">
            <w:pPr>
              <w:pStyle w:val="Header2-SubClauses"/>
              <w:tabs>
                <w:tab w:val="num" w:pos="765"/>
              </w:tabs>
              <w:spacing w:before="120" w:after="120"/>
              <w:ind w:left="576" w:hanging="576"/>
              <w:rPr>
                <w:rFonts w:cs="Times New Roman"/>
                <w:b/>
              </w:rPr>
            </w:pPr>
            <w:r>
              <w:t xml:space="preserve">Within ten (10) Business Days  after the date of transmission of the Letter of </w:t>
            </w:r>
            <w:r w:rsidR="009E38F7">
              <w:t>Acceptance</w:t>
            </w:r>
            <w:r w:rsidR="009E38F7" w:rsidRPr="008E329A">
              <w:t>,</w:t>
            </w:r>
            <w:r w:rsidR="009E38F7" w:rsidRPr="00753F5C">
              <w:rPr>
                <w:rFonts w:cs="Times New Roman"/>
              </w:rPr>
              <w:t xml:space="preserve"> the</w:t>
            </w:r>
            <w:r w:rsidR="006A6757" w:rsidRPr="00753F5C">
              <w:rPr>
                <w:rFonts w:cs="Times New Roman"/>
              </w:rPr>
              <w:t xml:space="preserve"> </w:t>
            </w:r>
            <w:r w:rsidR="00D41DE4" w:rsidRPr="00753F5C">
              <w:rPr>
                <w:rFonts w:cs="Times New Roman"/>
              </w:rPr>
              <w:t>Employer</w:t>
            </w:r>
            <w:r w:rsidR="006A6757" w:rsidRPr="00753F5C">
              <w:rPr>
                <w:rFonts w:cs="Times New Roman"/>
              </w:rPr>
              <w:t xml:space="preserve"> shall publish the Contract Award Notice which shall contain, at a minimum, the following information: </w:t>
            </w:r>
          </w:p>
          <w:p w14:paraId="4AE62BF1" w14:textId="77777777" w:rsidR="006A6757" w:rsidRPr="00753F5C" w:rsidRDefault="006A6757" w:rsidP="00FF4BAD">
            <w:pPr>
              <w:pStyle w:val="P3Header1-Clauses"/>
              <w:tabs>
                <w:tab w:val="clear" w:pos="864"/>
              </w:tabs>
              <w:spacing w:before="120" w:after="120"/>
              <w:ind w:left="1152" w:hanging="576"/>
              <w:rPr>
                <w:rFonts w:eastAsia="Calibri"/>
              </w:rPr>
            </w:pPr>
            <w:r w:rsidRPr="00753F5C">
              <w:rPr>
                <w:rFonts w:eastAsia="Calibri"/>
              </w:rPr>
              <w:t xml:space="preserve">name </w:t>
            </w:r>
            <w:r w:rsidRPr="00222BE1">
              <w:t>and</w:t>
            </w:r>
            <w:r w:rsidRPr="00753F5C">
              <w:rPr>
                <w:rFonts w:eastAsia="Calibri"/>
              </w:rPr>
              <w:t xml:space="preserve"> address of the </w:t>
            </w:r>
            <w:r w:rsidR="00D41DE4" w:rsidRPr="00753F5C">
              <w:rPr>
                <w:rFonts w:eastAsia="Calibri"/>
              </w:rPr>
              <w:t>Employer</w:t>
            </w:r>
            <w:r w:rsidRPr="00753F5C">
              <w:rPr>
                <w:rFonts w:eastAsia="Calibri"/>
              </w:rPr>
              <w:t>;</w:t>
            </w:r>
          </w:p>
          <w:p w14:paraId="7B30890D" w14:textId="77777777" w:rsidR="006A6757" w:rsidRPr="00753F5C" w:rsidRDefault="006A6757" w:rsidP="00FF4BAD">
            <w:pPr>
              <w:pStyle w:val="P3Header1-Clauses"/>
              <w:tabs>
                <w:tab w:val="clear" w:pos="864"/>
              </w:tabs>
              <w:spacing w:before="120" w:after="120"/>
              <w:ind w:left="1152" w:hanging="576"/>
              <w:rPr>
                <w:rFonts w:eastAsia="Calibri"/>
              </w:rPr>
            </w:pPr>
            <w:r w:rsidRPr="00222BE1">
              <w:t>name</w:t>
            </w:r>
            <w:r w:rsidRPr="00753F5C">
              <w:rPr>
                <w:rFonts w:eastAsia="Calibri"/>
              </w:rPr>
              <w:t xml:space="preserve"> and reference number of the contract being awarded, and the selection method used; </w:t>
            </w:r>
          </w:p>
          <w:p w14:paraId="1006A306" w14:textId="77777777" w:rsidR="006A6757" w:rsidRPr="00753F5C" w:rsidRDefault="006A6757" w:rsidP="00FF4BAD">
            <w:pPr>
              <w:pStyle w:val="P3Header1-Clauses"/>
              <w:tabs>
                <w:tab w:val="clear" w:pos="864"/>
              </w:tabs>
              <w:spacing w:before="120" w:after="120"/>
              <w:ind w:left="1152" w:hanging="576"/>
              <w:rPr>
                <w:rFonts w:eastAsia="Calibri"/>
              </w:rPr>
            </w:pPr>
            <w:r w:rsidRPr="00753F5C">
              <w:rPr>
                <w:rFonts w:eastAsia="Calibri"/>
              </w:rPr>
              <w:t xml:space="preserve">names of all Bidders that submitted Bids, and their Bid prices as read out at Bid opening, and as evaluated; </w:t>
            </w:r>
          </w:p>
          <w:p w14:paraId="69A8D4D9" w14:textId="77777777" w:rsidR="006A6757" w:rsidRPr="00753F5C" w:rsidRDefault="006A6757" w:rsidP="00FF4BAD">
            <w:pPr>
              <w:pStyle w:val="P3Header1-Clauses"/>
              <w:tabs>
                <w:tab w:val="clear" w:pos="864"/>
              </w:tabs>
              <w:spacing w:before="120" w:after="120"/>
              <w:ind w:left="1152" w:hanging="576"/>
              <w:rPr>
                <w:rFonts w:eastAsia="Calibri"/>
              </w:rPr>
            </w:pPr>
            <w:r w:rsidRPr="00753F5C">
              <w:rPr>
                <w:rFonts w:eastAsia="Calibri"/>
              </w:rPr>
              <w:t xml:space="preserve">names of all Bidders whose Bids were rejected either as </w:t>
            </w:r>
            <w:r w:rsidRPr="00222BE1">
              <w:t>nonresponsive</w:t>
            </w:r>
            <w:r w:rsidRPr="00753F5C">
              <w:rPr>
                <w:rFonts w:eastAsia="Calibri"/>
              </w:rPr>
              <w:t xml:space="preserve"> or as not meeting qualification criteria, or were not evaluated, with the reasons therefor; </w:t>
            </w:r>
          </w:p>
          <w:p w14:paraId="0CFA8777" w14:textId="77777777" w:rsidR="001B39A4" w:rsidRPr="009268C4" w:rsidRDefault="006A6757" w:rsidP="00FF4BAD">
            <w:pPr>
              <w:pStyle w:val="P3Header1-Clauses"/>
              <w:tabs>
                <w:tab w:val="clear" w:pos="864"/>
              </w:tabs>
              <w:spacing w:before="120" w:after="120"/>
              <w:ind w:left="1152" w:hanging="576"/>
            </w:pPr>
            <w:r w:rsidRPr="00753F5C">
              <w:rPr>
                <w:rFonts w:eastAsia="Calibri"/>
              </w:rPr>
              <w:t xml:space="preserve">the name of the successful Bidder, the final total contract </w:t>
            </w:r>
            <w:r w:rsidRPr="00222BE1">
              <w:t>price</w:t>
            </w:r>
            <w:r w:rsidRPr="00753F5C">
              <w:rPr>
                <w:rFonts w:eastAsia="Calibri"/>
              </w:rPr>
              <w:t>, the contract durat</w:t>
            </w:r>
            <w:r w:rsidR="00F47C7B" w:rsidRPr="00753F5C">
              <w:rPr>
                <w:rFonts w:eastAsia="Calibri"/>
              </w:rPr>
              <w:t>ion and a summary of its scope</w:t>
            </w:r>
            <w:r w:rsidR="001B39A4">
              <w:rPr>
                <w:rFonts w:eastAsia="Calibri"/>
              </w:rPr>
              <w:t>; and</w:t>
            </w:r>
          </w:p>
          <w:p w14:paraId="022B92A9" w14:textId="7BE41FE9" w:rsidR="001B39A4" w:rsidRPr="009268C4" w:rsidRDefault="001B39A4" w:rsidP="00FF4BAD">
            <w:pPr>
              <w:pStyle w:val="P3Header1-Clauses"/>
              <w:tabs>
                <w:tab w:val="clear" w:pos="864"/>
              </w:tabs>
              <w:spacing w:before="120" w:after="120"/>
              <w:ind w:left="1152" w:hanging="576"/>
            </w:pPr>
            <w:r w:rsidRPr="009268C4">
              <w:t xml:space="preserve">successful Bidder’s </w:t>
            </w:r>
            <w:r w:rsidR="00B659A2">
              <w:t>Beneficial O</w:t>
            </w:r>
            <w:r w:rsidR="00B659A2" w:rsidRPr="007012EE">
              <w:t xml:space="preserve">wnership </w:t>
            </w:r>
            <w:r w:rsidR="00B659A2">
              <w:t>Disclosure Form</w:t>
            </w:r>
            <w:r w:rsidR="00723B09">
              <w:t>.</w:t>
            </w:r>
          </w:p>
          <w:p w14:paraId="5CA61A3C" w14:textId="0F57A506" w:rsidR="00910C0A" w:rsidRPr="00753F5C" w:rsidRDefault="00910C0A" w:rsidP="00FF4BAD">
            <w:pPr>
              <w:pStyle w:val="Header2-SubClauses"/>
              <w:tabs>
                <w:tab w:val="num" w:pos="765"/>
              </w:tabs>
              <w:spacing w:before="120" w:after="120"/>
              <w:ind w:left="576" w:hanging="576"/>
              <w:rPr>
                <w:rFonts w:cs="Times New Roman"/>
              </w:rPr>
            </w:pPr>
            <w:bookmarkStart w:id="435" w:name="_Hlk189747370"/>
            <w:r w:rsidRPr="00753F5C">
              <w:rPr>
                <w:rFonts w:cs="Times New Roman"/>
              </w:rPr>
              <w:lastRenderedPageBreak/>
              <w:t xml:space="preserve">The Contract Award Notice shall be published on the Employer’s website with free access if available, or in at least one newspaper of national circulation in the Employer’s country, or in the official gazette. </w:t>
            </w:r>
          </w:p>
          <w:bookmarkEnd w:id="435"/>
          <w:p w14:paraId="6B495C85" w14:textId="77777777" w:rsidR="00FA55B4" w:rsidRPr="00753F5C" w:rsidRDefault="00910C0A" w:rsidP="00FF4BAD">
            <w:pPr>
              <w:pStyle w:val="Header2-SubClauses"/>
              <w:tabs>
                <w:tab w:val="num" w:pos="765"/>
              </w:tabs>
              <w:spacing w:before="120" w:after="120"/>
              <w:ind w:left="576" w:hanging="576"/>
              <w:rPr>
                <w:rFonts w:cs="Times New Roman"/>
              </w:rPr>
            </w:pPr>
            <w:r w:rsidRPr="00753F5C">
              <w:rPr>
                <w:rFonts w:cs="Times New Roman"/>
              </w:rPr>
              <w:t>Until a formal Contract is prepared and executed, the Letter of Acceptance shall constitute a binding Contract.</w:t>
            </w:r>
          </w:p>
        </w:tc>
      </w:tr>
      <w:tr w:rsidR="00FA15C7" w:rsidRPr="00753F5C" w14:paraId="6ACB7AC4" w14:textId="77777777" w:rsidTr="001A2F78">
        <w:trPr>
          <w:trHeight w:val="720"/>
          <w:jc w:val="center"/>
        </w:trPr>
        <w:tc>
          <w:tcPr>
            <w:tcW w:w="2520" w:type="dxa"/>
          </w:tcPr>
          <w:p w14:paraId="5E1C69AC" w14:textId="77777777" w:rsidR="00910C0A" w:rsidRPr="00753F5C" w:rsidRDefault="00910C0A" w:rsidP="00FF4BAD">
            <w:pPr>
              <w:pStyle w:val="ITBh2"/>
              <w:tabs>
                <w:tab w:val="clear" w:pos="432"/>
              </w:tabs>
              <w:spacing w:before="120" w:after="120"/>
              <w:ind w:left="360" w:hanging="360"/>
            </w:pPr>
            <w:bookmarkStart w:id="436" w:name="_Toc437266483"/>
            <w:bookmarkStart w:id="437" w:name="_Toc441315764"/>
            <w:bookmarkStart w:id="438" w:name="_Toc441315875"/>
            <w:bookmarkStart w:id="439" w:name="_Toc441316139"/>
            <w:bookmarkStart w:id="440" w:name="_Toc442525918"/>
            <w:bookmarkStart w:id="441" w:name="_Toc442527340"/>
            <w:bookmarkStart w:id="442" w:name="_Toc448913370"/>
            <w:bookmarkStart w:id="443" w:name="_Toc206499163"/>
            <w:bookmarkEnd w:id="436"/>
            <w:bookmarkEnd w:id="437"/>
            <w:bookmarkEnd w:id="438"/>
            <w:bookmarkEnd w:id="439"/>
            <w:bookmarkEnd w:id="440"/>
            <w:bookmarkEnd w:id="441"/>
            <w:bookmarkEnd w:id="442"/>
            <w:r w:rsidRPr="00753F5C">
              <w:lastRenderedPageBreak/>
              <w:t>Debriefing by the Employer</w:t>
            </w:r>
            <w:bookmarkEnd w:id="443"/>
          </w:p>
        </w:tc>
        <w:tc>
          <w:tcPr>
            <w:tcW w:w="6783" w:type="dxa"/>
          </w:tcPr>
          <w:p w14:paraId="030ED344" w14:textId="77777777" w:rsidR="00910C0A" w:rsidRPr="00753F5C" w:rsidRDefault="006A6757" w:rsidP="00FF4BAD">
            <w:pPr>
              <w:pStyle w:val="Header2-SubClauses"/>
              <w:tabs>
                <w:tab w:val="num" w:pos="624"/>
              </w:tabs>
              <w:spacing w:before="120" w:after="120"/>
              <w:ind w:left="576" w:hanging="576"/>
              <w:rPr>
                <w:rFonts w:cs="Times New Roman"/>
              </w:rPr>
            </w:pPr>
            <w:r w:rsidRPr="00753F5C">
              <w:rPr>
                <w:rFonts w:cs="Times New Roman"/>
              </w:rPr>
              <w:t xml:space="preserve">On receipt of the </w:t>
            </w:r>
            <w:r w:rsidR="00D41DE4" w:rsidRPr="00753F5C">
              <w:rPr>
                <w:rFonts w:cs="Times New Roman"/>
              </w:rPr>
              <w:t>Employer</w:t>
            </w:r>
            <w:r w:rsidRPr="00753F5C">
              <w:rPr>
                <w:rFonts w:cs="Times New Roman"/>
              </w:rPr>
              <w:t>’s Notification of Intention to Award referred to in ITB 4</w:t>
            </w:r>
            <w:r w:rsidR="00966797" w:rsidRPr="00753F5C">
              <w:rPr>
                <w:rFonts w:cs="Times New Roman"/>
              </w:rPr>
              <w:t>5</w:t>
            </w:r>
            <w:r w:rsidRPr="00753F5C">
              <w:rPr>
                <w:rFonts w:cs="Times New Roman"/>
              </w:rPr>
              <w:t xml:space="preserve">.1, an unsuccessful Bidder has three (3) Business Days to make a written request to the </w:t>
            </w:r>
            <w:r w:rsidR="00D41DE4" w:rsidRPr="00753F5C">
              <w:rPr>
                <w:rFonts w:cs="Times New Roman"/>
              </w:rPr>
              <w:t>Employer</w:t>
            </w:r>
            <w:r w:rsidRPr="00753F5C">
              <w:rPr>
                <w:rFonts w:cs="Times New Roman"/>
              </w:rPr>
              <w:t xml:space="preserve"> for a debriefing. The </w:t>
            </w:r>
            <w:r w:rsidR="00D41DE4" w:rsidRPr="00753F5C">
              <w:rPr>
                <w:rFonts w:cs="Times New Roman"/>
              </w:rPr>
              <w:t>Employer</w:t>
            </w:r>
            <w:r w:rsidRPr="00753F5C">
              <w:rPr>
                <w:rFonts w:cs="Times New Roman"/>
              </w:rPr>
              <w:t xml:space="preserve"> shall provide a debriefing to all unsuccessful Bidders whose request is received within this deadline.</w:t>
            </w:r>
          </w:p>
        </w:tc>
      </w:tr>
      <w:tr w:rsidR="00FA15C7" w:rsidRPr="00753F5C" w14:paraId="00F6BF65" w14:textId="77777777" w:rsidTr="001A2F78">
        <w:trPr>
          <w:trHeight w:val="720"/>
          <w:jc w:val="center"/>
        </w:trPr>
        <w:tc>
          <w:tcPr>
            <w:tcW w:w="2520" w:type="dxa"/>
          </w:tcPr>
          <w:p w14:paraId="1B31B1B6" w14:textId="77777777" w:rsidR="00910C0A" w:rsidRPr="00753F5C" w:rsidRDefault="00910C0A" w:rsidP="00FF4BAD">
            <w:pPr>
              <w:pStyle w:val="S1-Header2"/>
              <w:tabs>
                <w:tab w:val="clear" w:pos="432"/>
              </w:tabs>
              <w:spacing w:before="120" w:after="120"/>
              <w:ind w:firstLine="0"/>
            </w:pPr>
          </w:p>
        </w:tc>
        <w:tc>
          <w:tcPr>
            <w:tcW w:w="6783" w:type="dxa"/>
          </w:tcPr>
          <w:p w14:paraId="5C7B4AF0" w14:textId="77777777" w:rsidR="00910C0A" w:rsidRPr="00753F5C" w:rsidRDefault="006A6757" w:rsidP="00FF4BAD">
            <w:pPr>
              <w:pStyle w:val="Header2-SubClauses"/>
              <w:spacing w:before="120" w:after="120"/>
              <w:ind w:left="584" w:hanging="584"/>
              <w:rPr>
                <w:rFonts w:cs="Times New Roman"/>
              </w:rPr>
            </w:pPr>
            <w:r w:rsidRPr="00753F5C">
              <w:rPr>
                <w:rFonts w:cs="Times New Roman"/>
              </w:rPr>
              <w:t xml:space="preserve">Where a request for debriefing is received within the deadline, the </w:t>
            </w:r>
            <w:r w:rsidR="00D41DE4" w:rsidRPr="00753F5C">
              <w:rPr>
                <w:rFonts w:cs="Times New Roman"/>
              </w:rPr>
              <w:t>Employer</w:t>
            </w:r>
            <w:r w:rsidRPr="00753F5C">
              <w:rPr>
                <w:rFonts w:cs="Times New Roman"/>
              </w:rPr>
              <w:t xml:space="preserve"> shall provide a debriefing within five (5) Business Days, unless the </w:t>
            </w:r>
            <w:r w:rsidR="00D41DE4" w:rsidRPr="00753F5C">
              <w:rPr>
                <w:rFonts w:cs="Times New Roman"/>
              </w:rPr>
              <w:t>Employer</w:t>
            </w:r>
            <w:r w:rsidRPr="00753F5C">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D41DE4" w:rsidRPr="00753F5C">
              <w:rPr>
                <w:rFonts w:cs="Times New Roman"/>
              </w:rPr>
              <w:t>Employer</w:t>
            </w:r>
            <w:r w:rsidRPr="00753F5C">
              <w:rPr>
                <w:rFonts w:cs="Times New Roman"/>
              </w:rPr>
              <w:t xml:space="preserve"> shall promptly inform, by the quickest means available, all Bidders of the extended standstill period</w:t>
            </w:r>
          </w:p>
        </w:tc>
      </w:tr>
      <w:tr w:rsidR="00FA15C7" w:rsidRPr="00753F5C" w14:paraId="19D0EFB3" w14:textId="77777777" w:rsidTr="001A2F78">
        <w:trPr>
          <w:jc w:val="center"/>
        </w:trPr>
        <w:tc>
          <w:tcPr>
            <w:tcW w:w="2520" w:type="dxa"/>
          </w:tcPr>
          <w:p w14:paraId="15192FE1" w14:textId="77777777" w:rsidR="00910C0A" w:rsidRPr="00753F5C" w:rsidRDefault="00910C0A" w:rsidP="00FF4BAD">
            <w:pPr>
              <w:pStyle w:val="Header1-Clauses"/>
              <w:numPr>
                <w:ilvl w:val="0"/>
                <w:numId w:val="0"/>
              </w:numPr>
              <w:spacing w:after="120"/>
              <w:rPr>
                <w:rFonts w:ascii="Times New Roman" w:hAnsi="Times New Roman"/>
                <w:sz w:val="24"/>
                <w:szCs w:val="24"/>
              </w:rPr>
            </w:pPr>
          </w:p>
        </w:tc>
        <w:tc>
          <w:tcPr>
            <w:tcW w:w="6783" w:type="dxa"/>
          </w:tcPr>
          <w:p w14:paraId="024E8856" w14:textId="703BC889" w:rsidR="00910C0A" w:rsidRPr="00753F5C" w:rsidRDefault="006A6757" w:rsidP="00FF4BAD">
            <w:pPr>
              <w:pStyle w:val="Header2-SubClauses"/>
              <w:spacing w:before="120" w:after="120"/>
              <w:ind w:left="584"/>
              <w:rPr>
                <w:rFonts w:cs="Times New Roman"/>
              </w:rPr>
            </w:pPr>
            <w:r w:rsidRPr="00753F5C">
              <w:rPr>
                <w:rFonts w:cs="Times New Roman"/>
              </w:rPr>
              <w:t xml:space="preserve">Where a request for debriefing is received by the </w:t>
            </w:r>
            <w:r w:rsidR="00D41DE4" w:rsidRPr="00753F5C">
              <w:rPr>
                <w:rFonts w:cs="Times New Roman"/>
              </w:rPr>
              <w:t>Employer</w:t>
            </w:r>
            <w:r w:rsidRPr="00753F5C">
              <w:rPr>
                <w:rFonts w:cs="Times New Roman"/>
              </w:rPr>
              <w:t xml:space="preserve"> later than the three (3)-Business Day deadline, the </w:t>
            </w:r>
            <w:r w:rsidR="00D41DE4" w:rsidRPr="00753F5C">
              <w:rPr>
                <w:rFonts w:cs="Times New Roman"/>
              </w:rPr>
              <w:t>Employer</w:t>
            </w:r>
            <w:r w:rsidRPr="00753F5C">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FA15C7" w:rsidRPr="00753F5C" w14:paraId="4AEA09CD" w14:textId="77777777" w:rsidTr="001A2F78">
        <w:trPr>
          <w:trHeight w:val="440"/>
          <w:jc w:val="center"/>
        </w:trPr>
        <w:tc>
          <w:tcPr>
            <w:tcW w:w="2520" w:type="dxa"/>
          </w:tcPr>
          <w:p w14:paraId="7F885472" w14:textId="77777777" w:rsidR="00D956F5" w:rsidRPr="00753F5C" w:rsidRDefault="00D956F5" w:rsidP="00FF4BAD">
            <w:pPr>
              <w:spacing w:before="120" w:after="120"/>
            </w:pPr>
          </w:p>
          <w:p w14:paraId="2C1C8B45" w14:textId="77777777" w:rsidR="00910C0A" w:rsidRPr="00753F5C" w:rsidRDefault="00910C0A" w:rsidP="00FF4BAD">
            <w:pPr>
              <w:spacing w:before="120" w:after="120"/>
              <w:jc w:val="center"/>
            </w:pPr>
          </w:p>
        </w:tc>
        <w:tc>
          <w:tcPr>
            <w:tcW w:w="6783" w:type="dxa"/>
          </w:tcPr>
          <w:p w14:paraId="5E179CDF" w14:textId="77777777" w:rsidR="00910C0A" w:rsidRPr="00753F5C" w:rsidRDefault="00D41DE4" w:rsidP="00FF4BAD">
            <w:pPr>
              <w:pStyle w:val="Header2-SubClauses"/>
              <w:spacing w:before="120" w:after="120"/>
              <w:ind w:left="584" w:hanging="540"/>
              <w:rPr>
                <w:rFonts w:cs="Times New Roman"/>
              </w:rPr>
            </w:pPr>
            <w:r w:rsidRPr="00753F5C">
              <w:rPr>
                <w:rFonts w:cs="Times New Roman"/>
              </w:rPr>
              <w:t xml:space="preserve">Debriefings of unsuccessful Bidders may be done in writing or verbally. The Bidder shall bear their own costs of attending such a debriefing meeting. </w:t>
            </w:r>
          </w:p>
        </w:tc>
      </w:tr>
      <w:tr w:rsidR="00FA15C7" w:rsidRPr="00753F5C" w14:paraId="16DB9362" w14:textId="77777777" w:rsidTr="001A2F78">
        <w:trPr>
          <w:jc w:val="center"/>
        </w:trPr>
        <w:tc>
          <w:tcPr>
            <w:tcW w:w="2520" w:type="dxa"/>
          </w:tcPr>
          <w:p w14:paraId="0F86E1CE" w14:textId="77777777" w:rsidR="000134E6" w:rsidRPr="00753F5C" w:rsidRDefault="000134E6" w:rsidP="00FF4BAD">
            <w:pPr>
              <w:pStyle w:val="ITBh2"/>
              <w:tabs>
                <w:tab w:val="clear" w:pos="432"/>
              </w:tabs>
              <w:spacing w:before="120" w:after="120"/>
              <w:ind w:left="360" w:hanging="360"/>
            </w:pPr>
            <w:bookmarkStart w:id="444" w:name="_Toc442525922"/>
            <w:bookmarkStart w:id="445" w:name="_Toc442527344"/>
            <w:bookmarkStart w:id="446" w:name="_Toc448913374"/>
            <w:bookmarkStart w:id="447" w:name="_Toc442525925"/>
            <w:bookmarkStart w:id="448" w:name="_Toc442527347"/>
            <w:bookmarkStart w:id="449" w:name="_Toc448913377"/>
            <w:bookmarkStart w:id="450" w:name="_Toc442525928"/>
            <w:bookmarkStart w:id="451" w:name="_Toc442527350"/>
            <w:bookmarkStart w:id="452" w:name="_Toc448913380"/>
            <w:bookmarkStart w:id="453" w:name="_Toc442525931"/>
            <w:bookmarkStart w:id="454" w:name="_Toc442527353"/>
            <w:bookmarkStart w:id="455" w:name="_Toc448913383"/>
            <w:bookmarkStart w:id="456" w:name="_Toc438438867"/>
            <w:bookmarkStart w:id="457" w:name="_Toc438532661"/>
            <w:bookmarkStart w:id="458" w:name="_Toc438734011"/>
            <w:bookmarkStart w:id="459" w:name="_Toc438907047"/>
            <w:bookmarkStart w:id="460" w:name="_Toc438907246"/>
            <w:bookmarkStart w:id="461" w:name="_Toc97371046"/>
            <w:bookmarkStart w:id="462" w:name="_Toc139863142"/>
            <w:bookmarkStart w:id="463" w:name="_Toc325723962"/>
            <w:bookmarkStart w:id="464" w:name="_Toc206499164"/>
            <w:bookmarkEnd w:id="444"/>
            <w:bookmarkEnd w:id="445"/>
            <w:bookmarkEnd w:id="446"/>
            <w:bookmarkEnd w:id="447"/>
            <w:bookmarkEnd w:id="448"/>
            <w:bookmarkEnd w:id="449"/>
            <w:bookmarkEnd w:id="450"/>
            <w:bookmarkEnd w:id="451"/>
            <w:bookmarkEnd w:id="452"/>
            <w:bookmarkEnd w:id="453"/>
            <w:bookmarkEnd w:id="454"/>
            <w:bookmarkEnd w:id="455"/>
            <w:r w:rsidRPr="00753F5C">
              <w:t>Signing of Contract</w:t>
            </w:r>
            <w:bookmarkEnd w:id="456"/>
            <w:bookmarkEnd w:id="457"/>
            <w:bookmarkEnd w:id="458"/>
            <w:bookmarkEnd w:id="459"/>
            <w:bookmarkEnd w:id="460"/>
            <w:bookmarkEnd w:id="461"/>
            <w:bookmarkEnd w:id="462"/>
            <w:bookmarkEnd w:id="463"/>
            <w:bookmarkEnd w:id="464"/>
          </w:p>
        </w:tc>
        <w:tc>
          <w:tcPr>
            <w:tcW w:w="6783" w:type="dxa"/>
          </w:tcPr>
          <w:p w14:paraId="449157A1" w14:textId="3B65639A" w:rsidR="000134E6" w:rsidRPr="00753F5C" w:rsidRDefault="000C5475" w:rsidP="00FF4BAD">
            <w:pPr>
              <w:pStyle w:val="Header2-SubClauses"/>
              <w:tabs>
                <w:tab w:val="num" w:pos="624"/>
              </w:tabs>
              <w:spacing w:before="120" w:after="120"/>
              <w:ind w:left="576" w:hanging="57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and a request to submit the Beneficial Ownership Disclosure Form providing additional information on its beneficial ownership.</w:t>
            </w:r>
            <w:r w:rsidR="00767246">
              <w:t xml:space="preserve"> </w:t>
            </w:r>
            <w:r w:rsidR="009B0A25">
              <w:t>The B</w:t>
            </w:r>
            <w:r w:rsidR="009B0A25" w:rsidRPr="00402B8A">
              <w:t>eneficial Ownership Disclosure Form</w:t>
            </w:r>
            <w:r w:rsidR="00767246">
              <w:t xml:space="preserve"> shall be submitted within eight (8) Business Days of receiving this request</w:t>
            </w:r>
            <w:r w:rsidR="00767246" w:rsidRPr="00402B8A">
              <w:t>.</w:t>
            </w:r>
            <w:r>
              <w:t xml:space="preserve">  </w:t>
            </w:r>
          </w:p>
        </w:tc>
      </w:tr>
      <w:tr w:rsidR="00FA15C7" w:rsidRPr="00753F5C" w14:paraId="039CA0F9" w14:textId="77777777" w:rsidTr="001A2F78">
        <w:trPr>
          <w:jc w:val="center"/>
        </w:trPr>
        <w:tc>
          <w:tcPr>
            <w:tcW w:w="2520" w:type="dxa"/>
          </w:tcPr>
          <w:p w14:paraId="00B1CC8E" w14:textId="77777777" w:rsidR="000134E6" w:rsidRPr="00753F5C" w:rsidRDefault="000134E6" w:rsidP="00FF4BAD">
            <w:pPr>
              <w:pStyle w:val="Section1-Clauses"/>
              <w:tabs>
                <w:tab w:val="clear" w:pos="360"/>
              </w:tabs>
              <w:spacing w:before="120" w:after="120"/>
              <w:ind w:firstLine="0"/>
            </w:pPr>
          </w:p>
        </w:tc>
        <w:tc>
          <w:tcPr>
            <w:tcW w:w="6783" w:type="dxa"/>
          </w:tcPr>
          <w:p w14:paraId="40010EAC" w14:textId="77777777" w:rsidR="000134E6" w:rsidRPr="00753F5C" w:rsidRDefault="00767246" w:rsidP="00FF4BAD">
            <w:pPr>
              <w:pStyle w:val="Header2-SubClauses"/>
              <w:tabs>
                <w:tab w:val="num" w:pos="624"/>
              </w:tabs>
              <w:spacing w:before="120" w:after="120"/>
              <w:ind w:left="576" w:hanging="576"/>
              <w:rPr>
                <w:rFonts w:cs="Times New Roman"/>
              </w:rPr>
            </w:pPr>
            <w:r>
              <w:t>The successful Bidder shall sign, date and return to the Employer, the Contract Agreement w</w:t>
            </w:r>
            <w:r w:rsidRPr="008E329A">
              <w:t xml:space="preserve">ithin twenty-eight (28) days of </w:t>
            </w:r>
            <w:r>
              <w:t xml:space="preserve">its </w:t>
            </w:r>
            <w:r w:rsidRPr="008E329A">
              <w:t>receipt</w:t>
            </w:r>
            <w:r>
              <w:t>.</w:t>
            </w:r>
          </w:p>
        </w:tc>
      </w:tr>
      <w:tr w:rsidR="00FA15C7" w:rsidRPr="00753F5C" w14:paraId="3D36A2B4" w14:textId="77777777" w:rsidTr="001A2F78">
        <w:trPr>
          <w:jc w:val="center"/>
        </w:trPr>
        <w:tc>
          <w:tcPr>
            <w:tcW w:w="2520" w:type="dxa"/>
          </w:tcPr>
          <w:p w14:paraId="2AD83026" w14:textId="77777777" w:rsidR="00910C0A" w:rsidRPr="00753F5C" w:rsidRDefault="00910C0A" w:rsidP="00FF4BAD">
            <w:pPr>
              <w:pStyle w:val="ITBh2"/>
              <w:tabs>
                <w:tab w:val="clear" w:pos="432"/>
              </w:tabs>
              <w:spacing w:before="120" w:after="120"/>
              <w:ind w:left="360" w:hanging="360"/>
            </w:pPr>
            <w:bookmarkStart w:id="465" w:name="_Toc438438868"/>
            <w:bookmarkStart w:id="466" w:name="_Toc438532662"/>
            <w:bookmarkStart w:id="467" w:name="_Toc438734012"/>
            <w:bookmarkStart w:id="468" w:name="_Toc438907048"/>
            <w:bookmarkStart w:id="469" w:name="_Toc438907247"/>
            <w:bookmarkStart w:id="470" w:name="_Toc97371047"/>
            <w:bookmarkStart w:id="471" w:name="_Toc139863143"/>
            <w:bookmarkStart w:id="472" w:name="_Toc325723963"/>
            <w:bookmarkStart w:id="473" w:name="_Toc206499165"/>
            <w:r w:rsidRPr="00753F5C">
              <w:t>Performance Security</w:t>
            </w:r>
            <w:bookmarkEnd w:id="465"/>
            <w:bookmarkEnd w:id="466"/>
            <w:bookmarkEnd w:id="467"/>
            <w:bookmarkEnd w:id="468"/>
            <w:bookmarkEnd w:id="469"/>
            <w:bookmarkEnd w:id="470"/>
            <w:bookmarkEnd w:id="471"/>
            <w:bookmarkEnd w:id="472"/>
            <w:bookmarkEnd w:id="473"/>
          </w:p>
        </w:tc>
        <w:tc>
          <w:tcPr>
            <w:tcW w:w="6783" w:type="dxa"/>
          </w:tcPr>
          <w:p w14:paraId="42BBE46B" w14:textId="77777777" w:rsidR="00910C0A" w:rsidRPr="00753F5C" w:rsidRDefault="00910C0A" w:rsidP="00FF4BAD">
            <w:pPr>
              <w:pStyle w:val="Header2-SubClauses"/>
              <w:tabs>
                <w:tab w:val="num" w:pos="624"/>
              </w:tabs>
              <w:spacing w:before="120" w:after="120"/>
              <w:ind w:left="576" w:hanging="576"/>
              <w:rPr>
                <w:rFonts w:cs="Times New Roman"/>
              </w:rPr>
            </w:pPr>
            <w:r w:rsidRPr="00753F5C">
              <w:rPr>
                <w:rFonts w:cs="Times New Roman"/>
              </w:rPr>
              <w:t xml:space="preserve">Within twenty-eight (28) days of the receipt of </w:t>
            </w:r>
            <w:r w:rsidR="00AB6626" w:rsidRPr="00753F5C">
              <w:rPr>
                <w:rFonts w:cs="Times New Roman"/>
              </w:rPr>
              <w:t>the Letter of Acceptance</w:t>
            </w:r>
            <w:r w:rsidRPr="00753F5C">
              <w:rPr>
                <w:rFonts w:cs="Times New Roman"/>
              </w:rPr>
              <w:t xml:space="preserve"> from the Employer, the successful Bidder shall furnish the </w:t>
            </w:r>
            <w:r w:rsidR="00AB6626" w:rsidRPr="00753F5C">
              <w:rPr>
                <w:rFonts w:cs="Times New Roman"/>
              </w:rPr>
              <w:t xml:space="preserve">Performance Security </w:t>
            </w:r>
            <w:r w:rsidR="00234FB5" w:rsidRPr="00753F5C">
              <w:rPr>
                <w:rFonts w:cs="Times New Roman"/>
                <w:color w:val="000000" w:themeColor="text1"/>
              </w:rPr>
              <w:t xml:space="preserve">and, if required in the BDS, the </w:t>
            </w:r>
            <w:r w:rsidR="009E38F7" w:rsidRPr="00753F5C">
              <w:rPr>
                <w:rFonts w:cs="Times New Roman"/>
                <w:color w:val="000000" w:themeColor="text1"/>
              </w:rPr>
              <w:t>Environmental</w:t>
            </w:r>
            <w:r w:rsidR="009E38F7">
              <w:rPr>
                <w:rFonts w:cs="Times New Roman"/>
                <w:color w:val="000000" w:themeColor="text1"/>
              </w:rPr>
              <w:t xml:space="preserve"> and</w:t>
            </w:r>
            <w:r w:rsidR="001D747C">
              <w:rPr>
                <w:rFonts w:cs="Times New Roman"/>
                <w:color w:val="000000" w:themeColor="text1"/>
              </w:rPr>
              <w:t xml:space="preserve"> </w:t>
            </w:r>
            <w:r w:rsidR="00234FB5" w:rsidRPr="00753F5C">
              <w:rPr>
                <w:rFonts w:cs="Times New Roman"/>
                <w:color w:val="000000" w:themeColor="text1"/>
              </w:rPr>
              <w:t>Social (</w:t>
            </w:r>
            <w:r w:rsidR="008A6CFD">
              <w:rPr>
                <w:rFonts w:cs="Times New Roman"/>
                <w:color w:val="000000" w:themeColor="text1"/>
              </w:rPr>
              <w:t>ES</w:t>
            </w:r>
            <w:r w:rsidR="00234FB5" w:rsidRPr="00753F5C">
              <w:rPr>
                <w:rFonts w:cs="Times New Roman"/>
                <w:color w:val="000000" w:themeColor="text1"/>
              </w:rPr>
              <w:t xml:space="preserve">) Performance Security </w:t>
            </w:r>
            <w:r w:rsidRPr="00753F5C">
              <w:rPr>
                <w:rFonts w:cs="Times New Roman"/>
              </w:rPr>
              <w:t xml:space="preserve">in accordance with the </w:t>
            </w:r>
            <w:r w:rsidR="004E71E5" w:rsidRPr="00753F5C">
              <w:rPr>
                <w:rFonts w:cs="Times New Roman"/>
              </w:rPr>
              <w:t xml:space="preserve">General </w:t>
            </w:r>
            <w:r w:rsidR="00033D0A" w:rsidRPr="00753F5C">
              <w:rPr>
                <w:rFonts w:cs="Times New Roman"/>
              </w:rPr>
              <w:t xml:space="preserve">Conditions </w:t>
            </w:r>
            <w:r w:rsidRPr="00753F5C">
              <w:rPr>
                <w:rFonts w:cs="Times New Roman"/>
              </w:rPr>
              <w:t xml:space="preserve">of </w:t>
            </w:r>
            <w:r w:rsidR="00033D0A" w:rsidRPr="00753F5C">
              <w:rPr>
                <w:rFonts w:cs="Times New Roman"/>
              </w:rPr>
              <w:t>Contract</w:t>
            </w:r>
            <w:r w:rsidRPr="00753F5C">
              <w:rPr>
                <w:rFonts w:cs="Times New Roman"/>
              </w:rPr>
              <w:t xml:space="preserve">, subject to ITB </w:t>
            </w:r>
            <w:r w:rsidR="00D50144" w:rsidRPr="00753F5C">
              <w:rPr>
                <w:rFonts w:cs="Times New Roman"/>
              </w:rPr>
              <w:t>41</w:t>
            </w:r>
            <w:r w:rsidR="004E71E5" w:rsidRPr="00753F5C">
              <w:rPr>
                <w:rFonts w:cs="Times New Roman"/>
              </w:rPr>
              <w:t>.2</w:t>
            </w:r>
            <w:r w:rsidR="001A0016" w:rsidRPr="00753F5C">
              <w:rPr>
                <w:rFonts w:cs="Times New Roman"/>
              </w:rPr>
              <w:t xml:space="preserve"> (b)</w:t>
            </w:r>
            <w:r w:rsidRPr="00753F5C">
              <w:rPr>
                <w:rFonts w:cs="Times New Roman"/>
              </w:rPr>
              <w:t xml:space="preserve">, using for that purpose the Performance Security </w:t>
            </w:r>
            <w:r w:rsidR="00234FB5" w:rsidRPr="00753F5C">
              <w:rPr>
                <w:rFonts w:cs="Times New Roman"/>
                <w:color w:val="000000" w:themeColor="text1"/>
              </w:rPr>
              <w:t xml:space="preserve">and </w:t>
            </w:r>
            <w:r w:rsidR="008A6CFD">
              <w:rPr>
                <w:rFonts w:cs="Times New Roman"/>
                <w:color w:val="000000" w:themeColor="text1"/>
              </w:rPr>
              <w:t>ES</w:t>
            </w:r>
            <w:r w:rsidR="00234FB5" w:rsidRPr="00753F5C">
              <w:rPr>
                <w:rFonts w:cs="Times New Roman"/>
                <w:color w:val="000000" w:themeColor="text1"/>
              </w:rPr>
              <w:t xml:space="preserve"> Performance Security Forms</w:t>
            </w:r>
            <w:r w:rsidR="00234FB5" w:rsidRPr="00753F5C">
              <w:rPr>
                <w:rFonts w:cs="Times New Roman"/>
              </w:rPr>
              <w:t xml:space="preserve"> </w:t>
            </w:r>
            <w:r w:rsidRPr="00753F5C">
              <w:rPr>
                <w:rFonts w:cs="Times New Roman"/>
              </w:rPr>
              <w:t>included in Section X</w:t>
            </w:r>
            <w:r w:rsidR="000929AC" w:rsidRPr="00753F5C">
              <w:rPr>
                <w:rFonts w:cs="Times New Roman"/>
              </w:rPr>
              <w:t>,</w:t>
            </w:r>
            <w:r w:rsidRPr="00753F5C">
              <w:rPr>
                <w:rFonts w:cs="Times New Roman"/>
              </w:rPr>
              <w:t xml:space="preserve"> Contract Forms</w:t>
            </w:r>
            <w:bookmarkStart w:id="474" w:name="_Hlt363824370"/>
            <w:bookmarkEnd w:id="474"/>
            <w:r w:rsidRPr="00753F5C">
              <w:rPr>
                <w:rFonts w:cs="Times New Roman"/>
              </w:rPr>
              <w:t xml:space="preserve">, or another form acceptable to the Employer. </w:t>
            </w:r>
            <w:r w:rsidR="000929AC" w:rsidRPr="00753F5C">
              <w:rPr>
                <w:rFonts w:cs="Times New Roman"/>
              </w:rPr>
              <w:t>If the Performance S</w:t>
            </w:r>
            <w:r w:rsidRPr="00753F5C">
              <w:rPr>
                <w:rFonts w:cs="Times New Roman"/>
              </w:rPr>
              <w:t>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w:t>
            </w:r>
            <w:r w:rsidR="00B97B18" w:rsidRPr="00753F5C">
              <w:rPr>
                <w:rFonts w:cs="Times New Roman"/>
              </w:rPr>
              <w:t>, unless the Employer has agreed in writing that a correspondent financial institution is not required.</w:t>
            </w:r>
          </w:p>
        </w:tc>
      </w:tr>
      <w:tr w:rsidR="00FA15C7" w:rsidRPr="00753F5C" w14:paraId="7667572A" w14:textId="77777777" w:rsidTr="001A2F78">
        <w:trPr>
          <w:jc w:val="center"/>
        </w:trPr>
        <w:tc>
          <w:tcPr>
            <w:tcW w:w="2520" w:type="dxa"/>
          </w:tcPr>
          <w:p w14:paraId="740CB851" w14:textId="77777777" w:rsidR="00910C0A" w:rsidRPr="00753F5C" w:rsidRDefault="00910C0A" w:rsidP="00FF4BAD">
            <w:pPr>
              <w:spacing w:before="120" w:after="120"/>
            </w:pPr>
          </w:p>
        </w:tc>
        <w:tc>
          <w:tcPr>
            <w:tcW w:w="6783" w:type="dxa"/>
          </w:tcPr>
          <w:p w14:paraId="2707EEF8" w14:textId="77777777" w:rsidR="00910C0A" w:rsidRPr="00753F5C" w:rsidRDefault="00910C0A" w:rsidP="00FF4BAD">
            <w:pPr>
              <w:pStyle w:val="Header2-SubClauses"/>
              <w:tabs>
                <w:tab w:val="num" w:pos="624"/>
              </w:tabs>
              <w:spacing w:before="120" w:after="120"/>
              <w:ind w:left="576" w:hanging="576"/>
              <w:rPr>
                <w:rFonts w:cs="Times New Roman"/>
              </w:rPr>
            </w:pPr>
            <w:r w:rsidRPr="00753F5C">
              <w:rPr>
                <w:rFonts w:cs="Times New Roman"/>
              </w:rPr>
              <w:t xml:space="preserve">Failure of the successful Bidder to submit the above-mentioned Performance Security </w:t>
            </w:r>
            <w:r w:rsidR="00234FB5" w:rsidRPr="00753F5C">
              <w:rPr>
                <w:rFonts w:cs="Times New Roman"/>
                <w:color w:val="000000" w:themeColor="text1"/>
              </w:rPr>
              <w:t>and, if required in the BDS, the Environmental</w:t>
            </w:r>
            <w:r w:rsidR="001D747C">
              <w:rPr>
                <w:rFonts w:cs="Times New Roman"/>
                <w:color w:val="000000" w:themeColor="text1"/>
              </w:rPr>
              <w:t xml:space="preserve"> and </w:t>
            </w:r>
            <w:r w:rsidR="00234FB5" w:rsidRPr="00753F5C">
              <w:rPr>
                <w:rFonts w:cs="Times New Roman"/>
                <w:color w:val="000000" w:themeColor="text1"/>
              </w:rPr>
              <w:t>Social (</w:t>
            </w:r>
            <w:r w:rsidR="008A6CFD">
              <w:rPr>
                <w:rFonts w:cs="Times New Roman"/>
                <w:color w:val="000000" w:themeColor="text1"/>
              </w:rPr>
              <w:t>ES</w:t>
            </w:r>
            <w:r w:rsidR="00234FB5" w:rsidRPr="00753F5C">
              <w:rPr>
                <w:rFonts w:cs="Times New Roman"/>
                <w:color w:val="000000" w:themeColor="text1"/>
              </w:rPr>
              <w:t>) Performance Security,</w:t>
            </w:r>
            <w:r w:rsidR="00A625DD">
              <w:rPr>
                <w:rFonts w:cs="Times New Roman"/>
                <w:color w:val="000000" w:themeColor="text1"/>
              </w:rPr>
              <w:t xml:space="preserve"> </w:t>
            </w:r>
            <w:r w:rsidRPr="00753F5C">
              <w:rPr>
                <w:rFonts w:cs="Times New Roman"/>
              </w:rPr>
              <w:t xml:space="preserve">or to sign the Contract Agreement shall constitute sufficient </w:t>
            </w:r>
            <w:r w:rsidRPr="00753F5C">
              <w:rPr>
                <w:rStyle w:val="StyleHeader2-SubClausesItalicChar"/>
                <w:rFonts w:cs="Times New Roman"/>
                <w:i w:val="0"/>
              </w:rPr>
              <w:t>grounds</w:t>
            </w:r>
            <w:r w:rsidRPr="00753F5C">
              <w:rPr>
                <w:rFonts w:cs="Times New Roman"/>
              </w:rPr>
              <w:t xml:space="preserve"> for the annulment of the award and forfeiture of the Bid </w:t>
            </w:r>
            <w:r w:rsidR="00F05C4D" w:rsidRPr="00753F5C">
              <w:rPr>
                <w:rFonts w:cs="Times New Roman"/>
              </w:rPr>
              <w:t>S</w:t>
            </w:r>
            <w:r w:rsidRPr="00753F5C">
              <w:rPr>
                <w:rFonts w:cs="Times New Roman"/>
              </w:rPr>
              <w:t xml:space="preserve">ecurity. </w:t>
            </w:r>
            <w:r w:rsidR="00684EED" w:rsidRPr="00753F5C">
              <w:rPr>
                <w:rFonts w:cs="Times New Roman"/>
              </w:rPr>
              <w:t>In that event the Employer may award the Contract to the Bidder offering the next Most Advantageous Bid.</w:t>
            </w:r>
          </w:p>
        </w:tc>
      </w:tr>
      <w:tr w:rsidR="00FA15C7" w:rsidRPr="00753F5C" w14:paraId="3726B700" w14:textId="77777777" w:rsidTr="001A2F78">
        <w:trPr>
          <w:jc w:val="center"/>
        </w:trPr>
        <w:tc>
          <w:tcPr>
            <w:tcW w:w="2520" w:type="dxa"/>
          </w:tcPr>
          <w:p w14:paraId="7587D380" w14:textId="77777777" w:rsidR="00910C0A" w:rsidRPr="00753F5C" w:rsidRDefault="00910C0A" w:rsidP="00FF4BAD">
            <w:pPr>
              <w:pStyle w:val="ITBh2"/>
              <w:tabs>
                <w:tab w:val="clear" w:pos="432"/>
              </w:tabs>
              <w:spacing w:before="120" w:after="120"/>
              <w:ind w:left="360" w:hanging="360"/>
            </w:pPr>
            <w:bookmarkStart w:id="475" w:name="_Toc139863144"/>
            <w:bookmarkStart w:id="476" w:name="_Toc325723964"/>
            <w:bookmarkStart w:id="477" w:name="_Toc206499166"/>
            <w:r w:rsidRPr="00753F5C">
              <w:t>Adjudicator</w:t>
            </w:r>
            <w:bookmarkEnd w:id="475"/>
            <w:bookmarkEnd w:id="476"/>
            <w:bookmarkEnd w:id="477"/>
          </w:p>
        </w:tc>
        <w:tc>
          <w:tcPr>
            <w:tcW w:w="6783" w:type="dxa"/>
          </w:tcPr>
          <w:p w14:paraId="76C9CF68" w14:textId="77777777" w:rsidR="00910C0A" w:rsidRPr="00753F5C" w:rsidRDefault="00910C0A" w:rsidP="00FF4BAD">
            <w:pPr>
              <w:pStyle w:val="Header2-SubClauses"/>
              <w:tabs>
                <w:tab w:val="num" w:pos="604"/>
              </w:tabs>
              <w:spacing w:before="120" w:after="120"/>
              <w:ind w:left="576" w:hanging="576"/>
              <w:rPr>
                <w:rFonts w:cs="Times New Roman"/>
              </w:rPr>
            </w:pPr>
            <w:r w:rsidRPr="00753F5C">
              <w:rPr>
                <w:rFonts w:cs="Times New Roman"/>
              </w:rPr>
              <w:t>The Employer proposes the person named</w:t>
            </w:r>
            <w:r w:rsidRPr="00753F5C">
              <w:rPr>
                <w:rFonts w:cs="Times New Roman"/>
                <w:b/>
              </w:rPr>
              <w:t xml:space="preserve"> in the BDS</w:t>
            </w:r>
            <w:r w:rsidRPr="00753F5C">
              <w:rPr>
                <w:rFonts w:cs="Times New Roman"/>
              </w:rPr>
              <w:t xml:space="preserve"> to be appointed as Adjudicator under the Contract, at the hourly fee </w:t>
            </w:r>
            <w:r w:rsidR="00F023D7" w:rsidRPr="00753F5C">
              <w:rPr>
                <w:rFonts w:cs="Times New Roman"/>
                <w:b/>
              </w:rPr>
              <w:t>specified in the BDS</w:t>
            </w:r>
            <w:r w:rsidRPr="00753F5C">
              <w:rPr>
                <w:rFonts w:cs="Times New Roman"/>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r w:rsidR="0084304D" w:rsidRPr="00753F5C" w14:paraId="056341C1" w14:textId="77777777" w:rsidTr="001A2F78">
        <w:trPr>
          <w:jc w:val="center"/>
        </w:trPr>
        <w:tc>
          <w:tcPr>
            <w:tcW w:w="2520" w:type="dxa"/>
          </w:tcPr>
          <w:p w14:paraId="63475C54" w14:textId="77777777" w:rsidR="0084304D" w:rsidRPr="00753F5C" w:rsidRDefault="0084304D" w:rsidP="00FF4BAD">
            <w:pPr>
              <w:pStyle w:val="ITBh2"/>
              <w:tabs>
                <w:tab w:val="clear" w:pos="432"/>
              </w:tabs>
              <w:spacing w:before="120" w:after="120"/>
              <w:ind w:left="360" w:hanging="360"/>
            </w:pPr>
            <w:bookmarkStart w:id="478" w:name="_Toc206499167"/>
            <w:r w:rsidRPr="00753F5C">
              <w:rPr>
                <w:color w:val="000000" w:themeColor="text1"/>
              </w:rPr>
              <w:t>Procurement Related Complaint</w:t>
            </w:r>
            <w:bookmarkEnd w:id="478"/>
          </w:p>
        </w:tc>
        <w:tc>
          <w:tcPr>
            <w:tcW w:w="6783" w:type="dxa"/>
          </w:tcPr>
          <w:p w14:paraId="43AE00D8" w14:textId="77777777" w:rsidR="0084304D" w:rsidRPr="00753F5C" w:rsidRDefault="0084304D" w:rsidP="00FF4BAD">
            <w:pPr>
              <w:pStyle w:val="Header2-SubClauses"/>
              <w:tabs>
                <w:tab w:val="num" w:pos="604"/>
              </w:tabs>
              <w:spacing w:before="120" w:after="120"/>
              <w:ind w:left="576" w:hanging="576"/>
              <w:rPr>
                <w:rFonts w:cs="Times New Roman"/>
              </w:rPr>
            </w:pPr>
            <w:r w:rsidRPr="00753F5C">
              <w:rPr>
                <w:color w:val="000000" w:themeColor="text1"/>
              </w:rPr>
              <w:t>The procedures for making a Procurement-related Complaint are as specified in the BDS.</w:t>
            </w:r>
          </w:p>
        </w:tc>
      </w:tr>
    </w:tbl>
    <w:p w14:paraId="4BDE3013" w14:textId="77777777" w:rsidR="000929AC" w:rsidRPr="00753F5C" w:rsidRDefault="000929AC" w:rsidP="00493204">
      <w:pPr>
        <w:pStyle w:val="BodyText"/>
        <w:rPr>
          <w:rFonts w:ascii="Times New Roman" w:hAnsi="Times New Roman" w:cs="Times New Roman"/>
        </w:rPr>
        <w:sectPr w:rsidR="000929AC" w:rsidRPr="00753F5C" w:rsidSect="00111CA1">
          <w:headerReference w:type="even" r:id="rId62"/>
          <w:footerReference w:type="even" r:id="rId63"/>
          <w:footerReference w:type="default" r:id="rId64"/>
          <w:headerReference w:type="first" r:id="rId65"/>
          <w:footerReference w:type="first" r:id="rId66"/>
          <w:footnotePr>
            <w:numRestart w:val="eachSect"/>
          </w:footnotePr>
          <w:pgSz w:w="12240" w:h="15840" w:code="1"/>
          <w:pgMar w:top="1440" w:right="1440" w:bottom="1440" w:left="1800" w:header="720" w:footer="720" w:gutter="0"/>
          <w:cols w:space="720"/>
          <w:titlePg/>
        </w:sectPr>
      </w:pPr>
      <w:bookmarkStart w:id="479" w:name="_Toc438532584"/>
      <w:bookmarkStart w:id="480" w:name="_Toc438532601"/>
      <w:bookmarkStart w:id="481" w:name="_Toc438532602"/>
      <w:bookmarkStart w:id="482" w:name="_Toc438532639"/>
      <w:bookmarkStart w:id="483" w:name="_Toc438532651"/>
      <w:bookmarkStart w:id="484" w:name="_Toc438532652"/>
      <w:bookmarkStart w:id="485" w:name="_Toc438532653"/>
      <w:bookmarkStart w:id="486" w:name="_Hlt41969006"/>
      <w:bookmarkStart w:id="487" w:name="_Hlt41971439"/>
      <w:bookmarkStart w:id="488" w:name="_Hlt41971483"/>
      <w:bookmarkStart w:id="489" w:name="_Hlt41971676"/>
      <w:bookmarkStart w:id="490" w:name="_Hlt41971668"/>
      <w:bookmarkStart w:id="491" w:name="_Hlt41971698"/>
      <w:bookmarkStart w:id="492" w:name="_Hlt41971333"/>
      <w:bookmarkStart w:id="493" w:name="_Hlt41969076"/>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5E73420" w14:textId="77777777" w:rsidR="007B586E" w:rsidRPr="00753F5C" w:rsidRDefault="007B586E">
      <w:pPr>
        <w:pStyle w:val="Subtitle"/>
      </w:pPr>
      <w:bookmarkStart w:id="494" w:name="_Hlt277328836"/>
      <w:bookmarkStart w:id="495" w:name="_Hlt364243729"/>
      <w:bookmarkStart w:id="496" w:name="_Toc435536129"/>
      <w:bookmarkStart w:id="497" w:name="_Toc333923374"/>
      <w:bookmarkStart w:id="498" w:name="_Toc437266604"/>
      <w:bookmarkStart w:id="499" w:name="_Toc206501197"/>
      <w:bookmarkStart w:id="500" w:name="_Toc438366665"/>
      <w:bookmarkStart w:id="501" w:name="_Toc41971239"/>
      <w:bookmarkEnd w:id="494"/>
      <w:bookmarkEnd w:id="495"/>
      <w:r w:rsidRPr="00753F5C">
        <w:lastRenderedPageBreak/>
        <w:t>Section II</w:t>
      </w:r>
      <w:bookmarkStart w:id="502" w:name="_Hlt138222146"/>
      <w:bookmarkEnd w:id="502"/>
      <w:r w:rsidRPr="00753F5C">
        <w:t xml:space="preserve"> </w:t>
      </w:r>
      <w:r w:rsidR="008B55F0" w:rsidRPr="00753F5C">
        <w:t>-</w:t>
      </w:r>
      <w:r w:rsidRPr="00753F5C">
        <w:t xml:space="preserve"> </w:t>
      </w:r>
      <w:r w:rsidR="007C28E1" w:rsidRPr="00753F5C">
        <w:t>Bid</w:t>
      </w:r>
      <w:r w:rsidRPr="00753F5C">
        <w:t xml:space="preserve"> Data Sheet (BDS)</w:t>
      </w:r>
      <w:bookmarkEnd w:id="496"/>
      <w:bookmarkEnd w:id="497"/>
      <w:bookmarkEnd w:id="498"/>
      <w:bookmarkEnd w:id="499"/>
    </w:p>
    <w:p w14:paraId="31C786B1" w14:textId="77777777" w:rsidR="003363AD" w:rsidRPr="00753F5C" w:rsidRDefault="003363AD" w:rsidP="00F47C7B">
      <w:pPr>
        <w:spacing w:after="120"/>
        <w:jc w:val="both"/>
      </w:pPr>
      <w:bookmarkStart w:id="503" w:name="_Toc435536130"/>
      <w:r w:rsidRPr="00753F5C">
        <w:t>The following specific data for the Works to be procured shall complement, supplement, or amend the provisions in the Instructions to Bidders (ITB). Whenever there is a conflict, the provisions herein shall prevail over those in ITB.</w:t>
      </w:r>
      <w:bookmarkEnd w:id="503"/>
    </w:p>
    <w:p w14:paraId="4E8710B0" w14:textId="77777777" w:rsidR="00DE59ED" w:rsidRPr="00753F5C" w:rsidRDefault="00D50144" w:rsidP="00F47C7B">
      <w:pPr>
        <w:spacing w:after="120"/>
        <w:jc w:val="both"/>
        <w:rPr>
          <w:i/>
          <w:sz w:val="22"/>
        </w:rPr>
      </w:pPr>
      <w:r w:rsidRPr="00753F5C">
        <w:rPr>
          <w:i/>
        </w:rPr>
        <w:t>[</w:t>
      </w:r>
      <w:r w:rsidR="009733F7" w:rsidRPr="00753F5C">
        <w:rPr>
          <w:i/>
        </w:rPr>
        <w:t>Where an e-procurem</w:t>
      </w:r>
      <w:r w:rsidR="007A34A8" w:rsidRPr="00753F5C">
        <w:rPr>
          <w:i/>
        </w:rPr>
        <w:t>e</w:t>
      </w:r>
      <w:r w:rsidR="009733F7" w:rsidRPr="00753F5C">
        <w:rPr>
          <w:i/>
        </w:rPr>
        <w:t xml:space="preserve">nt system is used, modify the relevant parts of the BDS </w:t>
      </w:r>
      <w:r w:rsidR="00AB6626" w:rsidRPr="00753F5C">
        <w:rPr>
          <w:i/>
        </w:rPr>
        <w:t xml:space="preserve">accordingly </w:t>
      </w:r>
      <w:r w:rsidR="009733F7" w:rsidRPr="00753F5C">
        <w:rPr>
          <w:i/>
        </w:rPr>
        <w:t>to reflect the e-procurem</w:t>
      </w:r>
      <w:r w:rsidR="006A4388" w:rsidRPr="00753F5C">
        <w:rPr>
          <w:i/>
        </w:rPr>
        <w:t>e</w:t>
      </w:r>
      <w:r w:rsidR="009733F7" w:rsidRPr="00753F5C">
        <w:rPr>
          <w:i/>
        </w:rPr>
        <w:t>nt process</w:t>
      </w:r>
      <w:r w:rsidR="006A4388" w:rsidRPr="00753F5C">
        <w:rPr>
          <w:i/>
        </w:rPr>
        <w:t>.</w:t>
      </w:r>
      <w:r w:rsidRPr="00753F5C">
        <w:rPr>
          <w:i/>
        </w:rPr>
        <w:t>]</w:t>
      </w:r>
    </w:p>
    <w:p w14:paraId="2E98085B" w14:textId="77777777" w:rsidR="003363AD" w:rsidRPr="00753F5C" w:rsidRDefault="003363AD" w:rsidP="00F47C7B">
      <w:pPr>
        <w:spacing w:after="120"/>
        <w:jc w:val="both"/>
        <w:rPr>
          <w:i/>
        </w:rPr>
      </w:pPr>
      <w:bookmarkStart w:id="504" w:name="_Toc435536131"/>
      <w:r w:rsidRPr="00753F5C">
        <w:rPr>
          <w:i/>
        </w:rPr>
        <w:t>[Instructions for completing the Bid Data Sheet are provided, as needed, in the notes in italics mentioned for the relevant ITB</w:t>
      </w:r>
      <w:r w:rsidR="006A4388" w:rsidRPr="00753F5C">
        <w:rPr>
          <w:i/>
        </w:rPr>
        <w:t>.</w:t>
      </w:r>
      <w:r w:rsidRPr="00753F5C">
        <w:rPr>
          <w:i/>
        </w:rPr>
        <w:t>]</w:t>
      </w:r>
      <w:bookmarkEnd w:id="504"/>
    </w:p>
    <w:p w14:paraId="19854B6D" w14:textId="77777777" w:rsidR="00A9622C" w:rsidRPr="00753F5C" w:rsidRDefault="00A9622C" w:rsidP="0088700C">
      <w:pPr>
        <w:rPr>
          <w:i/>
        </w:rPr>
      </w:pPr>
    </w:p>
    <w:tbl>
      <w:tblPr>
        <w:tblW w:w="9063" w:type="dxa"/>
        <w:tblInd w:w="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0"/>
        <w:gridCol w:w="7263"/>
      </w:tblGrid>
      <w:tr w:rsidR="00174CD3" w:rsidRPr="00753F5C" w14:paraId="2B23F0A3" w14:textId="77777777" w:rsidTr="7CD17359">
        <w:trPr>
          <w:cantSplit/>
        </w:trPr>
        <w:tc>
          <w:tcPr>
            <w:tcW w:w="9063" w:type="dxa"/>
            <w:gridSpan w:val="2"/>
            <w:tcBorders>
              <w:bottom w:val="single" w:sz="12" w:space="0" w:color="000000" w:themeColor="text1"/>
            </w:tcBorders>
            <w:vAlign w:val="center"/>
          </w:tcPr>
          <w:bookmarkEnd w:id="500"/>
          <w:bookmarkEnd w:id="501"/>
          <w:p w14:paraId="29AB4933" w14:textId="77777777" w:rsidR="00174CD3" w:rsidRPr="00753F5C" w:rsidRDefault="00174CD3" w:rsidP="00F47C7B">
            <w:pPr>
              <w:spacing w:before="120" w:after="120"/>
              <w:jc w:val="center"/>
              <w:rPr>
                <w:b/>
                <w:sz w:val="28"/>
              </w:rPr>
            </w:pPr>
            <w:r w:rsidRPr="00753F5C">
              <w:rPr>
                <w:b/>
                <w:sz w:val="28"/>
              </w:rPr>
              <w:t xml:space="preserve">A.  </w:t>
            </w:r>
            <w:r w:rsidR="00A9622C" w:rsidRPr="00753F5C">
              <w:rPr>
                <w:b/>
                <w:sz w:val="28"/>
              </w:rPr>
              <w:t>General</w:t>
            </w:r>
          </w:p>
        </w:tc>
      </w:tr>
      <w:tr w:rsidR="00EB1E93" w:rsidRPr="00753F5C" w14:paraId="34388429" w14:textId="77777777" w:rsidTr="7CD17359">
        <w:trPr>
          <w:cantSplit/>
        </w:trPr>
        <w:tc>
          <w:tcPr>
            <w:tcW w:w="1800" w:type="dxa"/>
            <w:tcBorders>
              <w:top w:val="single" w:sz="12" w:space="0" w:color="000000" w:themeColor="text1"/>
              <w:bottom w:val="single" w:sz="12" w:space="0" w:color="000000" w:themeColor="text1"/>
            </w:tcBorders>
          </w:tcPr>
          <w:p w14:paraId="1CD35F27" w14:textId="77777777" w:rsidR="00174CD3" w:rsidRPr="00753F5C" w:rsidRDefault="00174CD3" w:rsidP="00F47C7B">
            <w:pPr>
              <w:spacing w:before="120" w:after="120"/>
              <w:rPr>
                <w:b/>
              </w:rPr>
            </w:pPr>
            <w:r w:rsidRPr="00753F5C">
              <w:rPr>
                <w:b/>
              </w:rPr>
              <w:t>ITB 1.1</w:t>
            </w:r>
          </w:p>
        </w:tc>
        <w:tc>
          <w:tcPr>
            <w:tcW w:w="7263" w:type="dxa"/>
            <w:tcBorders>
              <w:top w:val="single" w:sz="12" w:space="0" w:color="000000" w:themeColor="text1"/>
              <w:bottom w:val="single" w:sz="12" w:space="0" w:color="000000" w:themeColor="text1"/>
            </w:tcBorders>
          </w:tcPr>
          <w:p w14:paraId="73F62F03" w14:textId="77777777" w:rsidR="00174CD3" w:rsidRPr="00753F5C" w:rsidRDefault="00174CD3" w:rsidP="00F47C7B">
            <w:pPr>
              <w:tabs>
                <w:tab w:val="right" w:pos="7272"/>
              </w:tabs>
              <w:spacing w:before="120" w:after="120"/>
              <w:rPr>
                <w:u w:val="single"/>
              </w:rPr>
            </w:pPr>
            <w:r w:rsidRPr="00753F5C">
              <w:t xml:space="preserve">The reference number of the Request for Bids (RFB) is: </w:t>
            </w:r>
            <w:r w:rsidRPr="00753F5C">
              <w:rPr>
                <w:b/>
                <w:i/>
              </w:rPr>
              <w:t>[insert reference number of the Request for Bids]</w:t>
            </w:r>
            <w:r w:rsidRPr="00753F5C">
              <w:t xml:space="preserve"> : </w:t>
            </w:r>
            <w:r w:rsidRPr="00753F5C">
              <w:rPr>
                <w:u w:val="single"/>
              </w:rPr>
              <w:tab/>
            </w:r>
          </w:p>
          <w:p w14:paraId="467669BF" w14:textId="77777777" w:rsidR="00F47C7B" w:rsidRPr="00753F5C" w:rsidRDefault="00F47C7B" w:rsidP="00F47C7B">
            <w:pPr>
              <w:tabs>
                <w:tab w:val="right" w:pos="7272"/>
              </w:tabs>
              <w:spacing w:before="120" w:after="120"/>
            </w:pPr>
            <w:r w:rsidRPr="00753F5C">
              <w:t>The Employer is</w:t>
            </w:r>
            <w:r w:rsidRPr="00753F5C">
              <w:rPr>
                <w:b/>
                <w:i/>
              </w:rPr>
              <w:t>: [insert name of the Employer]:</w:t>
            </w:r>
            <w:r w:rsidRPr="00753F5C">
              <w:rPr>
                <w:u w:val="single"/>
              </w:rPr>
              <w:t xml:space="preserve">                                     </w:t>
            </w:r>
            <w:r w:rsidRPr="00753F5C">
              <w:tab/>
            </w:r>
          </w:p>
          <w:p w14:paraId="0516F3E2" w14:textId="77777777" w:rsidR="00F47C7B" w:rsidRDefault="00F47C7B" w:rsidP="00F47C7B">
            <w:pPr>
              <w:tabs>
                <w:tab w:val="right" w:pos="7272"/>
              </w:tabs>
              <w:spacing w:before="120" w:after="120"/>
              <w:rPr>
                <w:u w:val="single"/>
              </w:rPr>
            </w:pPr>
            <w:r w:rsidRPr="00753F5C">
              <w:t xml:space="preserve">The name of the RFB is: </w:t>
            </w:r>
            <w:r w:rsidRPr="00753F5C">
              <w:rPr>
                <w:b/>
                <w:i/>
              </w:rPr>
              <w:t>[insert name of the RFB]</w:t>
            </w:r>
            <w:r w:rsidRPr="00753F5C">
              <w:rPr>
                <w:u w:val="single"/>
              </w:rPr>
              <w:tab/>
            </w:r>
          </w:p>
          <w:p w14:paraId="47C38E57" w14:textId="4D6042BC" w:rsidR="00724484" w:rsidRPr="00753F5C" w:rsidRDefault="00724484" w:rsidP="00F47C7B">
            <w:pPr>
              <w:tabs>
                <w:tab w:val="right" w:pos="7272"/>
              </w:tabs>
              <w:spacing w:before="120" w:after="120"/>
            </w:pPr>
            <w:r w:rsidRPr="00753F5C">
              <w:rPr>
                <w:szCs w:val="20"/>
              </w:rPr>
              <w:t xml:space="preserve">The number and identification of lots (contracts) comprising this RFB is: </w:t>
            </w:r>
            <w:r w:rsidRPr="00753F5C">
              <w:rPr>
                <w:i/>
                <w:szCs w:val="20"/>
              </w:rPr>
              <w:t>[insert number and identification of lots (contracts)]</w:t>
            </w:r>
          </w:p>
        </w:tc>
      </w:tr>
      <w:tr w:rsidR="00EB1E93" w:rsidRPr="00753F5C" w14:paraId="2B6EFA03" w14:textId="77777777" w:rsidTr="7CD17359">
        <w:trPr>
          <w:cantSplit/>
          <w:trHeight w:val="3210"/>
        </w:trPr>
        <w:tc>
          <w:tcPr>
            <w:tcW w:w="1800" w:type="dxa"/>
            <w:tcBorders>
              <w:top w:val="single" w:sz="12" w:space="0" w:color="000000" w:themeColor="text1"/>
              <w:bottom w:val="nil"/>
            </w:tcBorders>
          </w:tcPr>
          <w:p w14:paraId="4664A09C" w14:textId="77777777" w:rsidR="00174CD3" w:rsidRPr="00753F5C" w:rsidRDefault="00174CD3" w:rsidP="00F47C7B">
            <w:pPr>
              <w:spacing w:before="120" w:after="120"/>
              <w:rPr>
                <w:b/>
              </w:rPr>
            </w:pPr>
            <w:r w:rsidRPr="00753F5C">
              <w:rPr>
                <w:b/>
                <w:szCs w:val="20"/>
              </w:rPr>
              <w:t>ITB 1.2(a)</w:t>
            </w:r>
          </w:p>
        </w:tc>
        <w:tc>
          <w:tcPr>
            <w:tcW w:w="7263" w:type="dxa"/>
            <w:tcBorders>
              <w:top w:val="single" w:sz="12" w:space="0" w:color="000000" w:themeColor="text1"/>
              <w:bottom w:val="single" w:sz="12" w:space="0" w:color="000000" w:themeColor="text1"/>
            </w:tcBorders>
          </w:tcPr>
          <w:p w14:paraId="1D725B0A" w14:textId="77777777" w:rsidR="00174CD3" w:rsidRPr="00753F5C" w:rsidRDefault="00174CD3" w:rsidP="00F47C7B">
            <w:pPr>
              <w:tabs>
                <w:tab w:val="right" w:pos="7272"/>
              </w:tabs>
              <w:spacing w:before="120" w:after="120"/>
              <w:rPr>
                <w:szCs w:val="20"/>
              </w:rPr>
            </w:pPr>
            <w:r w:rsidRPr="00753F5C">
              <w:rPr>
                <w:i/>
                <w:szCs w:val="20"/>
              </w:rPr>
              <w:t>[delete if not applicable</w:t>
            </w:r>
            <w:r w:rsidRPr="00753F5C">
              <w:rPr>
                <w:szCs w:val="20"/>
              </w:rPr>
              <w:t>]</w:t>
            </w:r>
          </w:p>
          <w:p w14:paraId="471B445B" w14:textId="77777777" w:rsidR="00174CD3" w:rsidRPr="00753F5C" w:rsidRDefault="00174CD3" w:rsidP="00F47C7B">
            <w:pPr>
              <w:tabs>
                <w:tab w:val="right" w:pos="7272"/>
              </w:tabs>
              <w:spacing w:before="120" w:after="120"/>
              <w:rPr>
                <w:b/>
                <w:szCs w:val="20"/>
              </w:rPr>
            </w:pPr>
            <w:r w:rsidRPr="00753F5C">
              <w:rPr>
                <w:b/>
                <w:szCs w:val="20"/>
              </w:rPr>
              <w:t>Electronic –Procurement System</w:t>
            </w:r>
          </w:p>
          <w:p w14:paraId="7C1A39F6" w14:textId="77777777" w:rsidR="00174CD3" w:rsidRPr="00753F5C" w:rsidRDefault="00174CD3" w:rsidP="00F47C7B">
            <w:pPr>
              <w:tabs>
                <w:tab w:val="right" w:pos="7272"/>
              </w:tabs>
              <w:spacing w:before="120" w:after="120"/>
              <w:rPr>
                <w:szCs w:val="20"/>
              </w:rPr>
            </w:pPr>
            <w:r w:rsidRPr="00753F5C">
              <w:rPr>
                <w:szCs w:val="20"/>
              </w:rPr>
              <w:t>The Employer shall use the following electronic-procurement system to manage this Bidding process:</w:t>
            </w:r>
          </w:p>
          <w:p w14:paraId="152E8995" w14:textId="77777777" w:rsidR="00174CD3" w:rsidRPr="00753F5C" w:rsidRDefault="00174CD3" w:rsidP="00F47C7B">
            <w:pPr>
              <w:tabs>
                <w:tab w:val="right" w:pos="7272"/>
              </w:tabs>
              <w:spacing w:before="120" w:after="120"/>
              <w:rPr>
                <w:b/>
                <w:i/>
                <w:szCs w:val="20"/>
              </w:rPr>
            </w:pPr>
            <w:r w:rsidRPr="00753F5C">
              <w:rPr>
                <w:b/>
                <w:i/>
                <w:szCs w:val="20"/>
              </w:rPr>
              <w:t>[insert name of the e-system and url address or link]</w:t>
            </w:r>
          </w:p>
          <w:p w14:paraId="3560CC4E" w14:textId="77777777" w:rsidR="00174CD3" w:rsidRPr="00753F5C" w:rsidRDefault="00174CD3" w:rsidP="00F47C7B">
            <w:pPr>
              <w:tabs>
                <w:tab w:val="right" w:pos="7272"/>
              </w:tabs>
              <w:spacing w:before="120" w:after="120"/>
              <w:rPr>
                <w:szCs w:val="20"/>
              </w:rPr>
            </w:pPr>
            <w:r w:rsidRPr="00753F5C">
              <w:rPr>
                <w:szCs w:val="20"/>
              </w:rPr>
              <w:t>The electronic-procurement system shall be used to manage the following aspects of the Bidding process:</w:t>
            </w:r>
          </w:p>
          <w:p w14:paraId="5D8AA87F" w14:textId="77777777" w:rsidR="00174CD3" w:rsidRPr="00753F5C" w:rsidRDefault="00174CD3" w:rsidP="00F47C7B">
            <w:pPr>
              <w:tabs>
                <w:tab w:val="right" w:pos="7272"/>
              </w:tabs>
              <w:spacing w:before="120" w:after="120"/>
              <w:rPr>
                <w:b/>
                <w:i/>
              </w:rPr>
            </w:pPr>
            <w:r w:rsidRPr="00753F5C">
              <w:rPr>
                <w:b/>
                <w:i/>
                <w:szCs w:val="20"/>
              </w:rPr>
              <w:t>[</w:t>
            </w:r>
            <w:r w:rsidR="00574AE5" w:rsidRPr="00753F5C">
              <w:rPr>
                <w:b/>
                <w:i/>
                <w:szCs w:val="20"/>
              </w:rPr>
              <w:t>list aspects</w:t>
            </w:r>
            <w:r w:rsidR="006A4388" w:rsidRPr="00753F5C">
              <w:rPr>
                <w:b/>
                <w:i/>
                <w:szCs w:val="20"/>
              </w:rPr>
              <w:t xml:space="preserve"> </w:t>
            </w:r>
            <w:r w:rsidR="00574AE5" w:rsidRPr="00753F5C">
              <w:rPr>
                <w:b/>
                <w:i/>
                <w:szCs w:val="20"/>
              </w:rPr>
              <w:t>here and</w:t>
            </w:r>
            <w:r w:rsidR="006A4388" w:rsidRPr="00753F5C">
              <w:rPr>
                <w:b/>
                <w:i/>
                <w:szCs w:val="20"/>
              </w:rPr>
              <w:t xml:space="preserve"> modify the relevant parts of the BDS accordingly </w:t>
            </w:r>
            <w:r w:rsidRPr="00753F5C">
              <w:rPr>
                <w:b/>
                <w:i/>
                <w:szCs w:val="20"/>
              </w:rPr>
              <w:t>e.g.</w:t>
            </w:r>
            <w:r w:rsidR="006A4388" w:rsidRPr="00753F5C">
              <w:rPr>
                <w:b/>
                <w:i/>
                <w:szCs w:val="20"/>
              </w:rPr>
              <w:t>,</w:t>
            </w:r>
            <w:r w:rsidRPr="00753F5C">
              <w:rPr>
                <w:b/>
                <w:i/>
                <w:szCs w:val="20"/>
              </w:rPr>
              <w:t xml:space="preserve"> issuing </w:t>
            </w:r>
            <w:r w:rsidR="00DC2741" w:rsidRPr="00753F5C">
              <w:rPr>
                <w:b/>
                <w:i/>
                <w:szCs w:val="20"/>
              </w:rPr>
              <w:t>bidding document</w:t>
            </w:r>
            <w:r w:rsidRPr="00753F5C">
              <w:rPr>
                <w:b/>
                <w:i/>
                <w:szCs w:val="20"/>
              </w:rPr>
              <w:t>, submissions of Bids, opening of Bids]</w:t>
            </w:r>
          </w:p>
        </w:tc>
      </w:tr>
      <w:tr w:rsidR="00EB1E93" w:rsidRPr="00753F5C" w14:paraId="0E4BD72C" w14:textId="77777777" w:rsidTr="7CD17359">
        <w:trPr>
          <w:cantSplit/>
        </w:trPr>
        <w:tc>
          <w:tcPr>
            <w:tcW w:w="1800" w:type="dxa"/>
            <w:tcBorders>
              <w:top w:val="single" w:sz="12" w:space="0" w:color="000000" w:themeColor="text1"/>
              <w:bottom w:val="nil"/>
            </w:tcBorders>
          </w:tcPr>
          <w:p w14:paraId="5B7A11D1" w14:textId="77777777" w:rsidR="00174CD3" w:rsidRPr="00753F5C" w:rsidRDefault="00174CD3" w:rsidP="00F47C7B">
            <w:pPr>
              <w:spacing w:before="120" w:after="120"/>
              <w:rPr>
                <w:b/>
              </w:rPr>
            </w:pPr>
            <w:r w:rsidRPr="00753F5C">
              <w:rPr>
                <w:b/>
              </w:rPr>
              <w:t>ITB 2.1</w:t>
            </w:r>
          </w:p>
        </w:tc>
        <w:tc>
          <w:tcPr>
            <w:tcW w:w="7263" w:type="dxa"/>
            <w:tcBorders>
              <w:top w:val="nil"/>
              <w:bottom w:val="single" w:sz="4" w:space="0" w:color="auto"/>
            </w:tcBorders>
          </w:tcPr>
          <w:p w14:paraId="750A58C3" w14:textId="77777777" w:rsidR="00174CD3" w:rsidRPr="00753F5C" w:rsidRDefault="00174CD3" w:rsidP="00F47C7B">
            <w:pPr>
              <w:tabs>
                <w:tab w:val="right" w:pos="7272"/>
              </w:tabs>
              <w:spacing w:before="120" w:after="120"/>
              <w:rPr>
                <w:b/>
                <w:i/>
              </w:rPr>
            </w:pPr>
            <w:r w:rsidRPr="00753F5C">
              <w:t xml:space="preserve">The Borrower is: </w:t>
            </w:r>
            <w:r w:rsidRPr="00753F5C">
              <w:rPr>
                <w:b/>
                <w:i/>
              </w:rPr>
              <w:t>[insert name of the Borrower and statement of relationship with the Employer, if different from the Borrower. This insertion should correspond to the information provided in the RFB]</w:t>
            </w:r>
          </w:p>
          <w:p w14:paraId="28FC28E0" w14:textId="6E1AB01F" w:rsidR="00F47C7B" w:rsidRPr="00753F5C" w:rsidRDefault="00F47C7B" w:rsidP="00F47C7B">
            <w:pPr>
              <w:tabs>
                <w:tab w:val="right" w:pos="7272"/>
              </w:tabs>
              <w:spacing w:before="120" w:after="120"/>
            </w:pPr>
            <w:r w:rsidRPr="00753F5C">
              <w:t>Loan or Financing Agreement amount:</w:t>
            </w:r>
            <w:r w:rsidRPr="00753F5C">
              <w:rPr>
                <w:b/>
                <w:i/>
              </w:rPr>
              <w:t xml:space="preserve"> [insert US$ equivalent]</w:t>
            </w:r>
            <w:r w:rsidRPr="00753F5C">
              <w:t xml:space="preserve"> ____________________________</w:t>
            </w:r>
          </w:p>
          <w:p w14:paraId="6CB8F2E9" w14:textId="77777777" w:rsidR="00F47C7B" w:rsidRPr="00753F5C" w:rsidRDefault="00F47C7B" w:rsidP="00F47C7B">
            <w:pPr>
              <w:tabs>
                <w:tab w:val="right" w:pos="7272"/>
              </w:tabs>
              <w:spacing w:before="120" w:after="120"/>
              <w:rPr>
                <w:u w:val="single"/>
              </w:rPr>
            </w:pPr>
            <w:r w:rsidRPr="00753F5C">
              <w:t xml:space="preserve">The name of the Project is: </w:t>
            </w:r>
            <w:r w:rsidRPr="00753F5C">
              <w:rPr>
                <w:b/>
                <w:i/>
              </w:rPr>
              <w:t>[insert name of the project]</w:t>
            </w:r>
            <w:r w:rsidRPr="00753F5C">
              <w:t xml:space="preserve"> </w:t>
            </w:r>
            <w:r w:rsidRPr="00753F5C">
              <w:rPr>
                <w:u w:val="single"/>
              </w:rPr>
              <w:tab/>
            </w:r>
          </w:p>
        </w:tc>
      </w:tr>
      <w:tr w:rsidR="00EB1E93" w:rsidRPr="00753F5C" w14:paraId="399775E8" w14:textId="77777777" w:rsidTr="7CD17359">
        <w:trPr>
          <w:cantSplit/>
        </w:trPr>
        <w:tc>
          <w:tcPr>
            <w:tcW w:w="1800" w:type="dxa"/>
            <w:tcBorders>
              <w:top w:val="single" w:sz="12" w:space="0" w:color="000000" w:themeColor="text1"/>
              <w:bottom w:val="single" w:sz="12" w:space="0" w:color="000000" w:themeColor="text1"/>
            </w:tcBorders>
          </w:tcPr>
          <w:p w14:paraId="0E8A76A6" w14:textId="77777777" w:rsidR="00174CD3" w:rsidRPr="00753F5C" w:rsidRDefault="00174CD3" w:rsidP="00F47C7B">
            <w:pPr>
              <w:pStyle w:val="Headfid1"/>
              <w:rPr>
                <w:iCs/>
                <w:lang w:val="en-US"/>
              </w:rPr>
            </w:pPr>
            <w:r w:rsidRPr="00753F5C">
              <w:rPr>
                <w:iCs/>
                <w:lang w:val="en-US"/>
              </w:rPr>
              <w:t xml:space="preserve">ITB 4.1 </w:t>
            </w:r>
          </w:p>
        </w:tc>
        <w:tc>
          <w:tcPr>
            <w:tcW w:w="7263" w:type="dxa"/>
            <w:tcBorders>
              <w:top w:val="single" w:sz="12" w:space="0" w:color="000000" w:themeColor="text1"/>
              <w:bottom w:val="single" w:sz="12" w:space="0" w:color="000000" w:themeColor="text1"/>
            </w:tcBorders>
          </w:tcPr>
          <w:p w14:paraId="70F6729A" w14:textId="77777777" w:rsidR="00174CD3" w:rsidRPr="00753F5C" w:rsidRDefault="00174CD3" w:rsidP="00F47C7B">
            <w:pPr>
              <w:pStyle w:val="TOAHeading"/>
              <w:tabs>
                <w:tab w:val="clear" w:pos="9000"/>
                <w:tab w:val="clear" w:pos="9360"/>
                <w:tab w:val="right" w:pos="7848"/>
              </w:tabs>
              <w:suppressAutoHyphens w:val="0"/>
              <w:spacing w:before="120" w:after="120"/>
              <w:jc w:val="left"/>
              <w:rPr>
                <w:iCs/>
              </w:rPr>
            </w:pPr>
            <w:r w:rsidRPr="00753F5C">
              <w:rPr>
                <w:iCs/>
              </w:rPr>
              <w:t>Maximum number of members in the JV shall be:</w:t>
            </w:r>
            <w:r w:rsidR="001C01AE" w:rsidRPr="00753F5C">
              <w:rPr>
                <w:iCs/>
              </w:rPr>
              <w:t xml:space="preserve"> </w:t>
            </w:r>
            <w:r w:rsidRPr="00753F5C">
              <w:rPr>
                <w:b/>
                <w:i/>
                <w:iCs/>
                <w:lang w:eastAsia="fr-FR"/>
              </w:rPr>
              <w:t>[insert a number]</w:t>
            </w:r>
            <w:r w:rsidRPr="00753F5C">
              <w:rPr>
                <w:i/>
                <w:iCs/>
              </w:rPr>
              <w:t>_______________</w:t>
            </w:r>
          </w:p>
        </w:tc>
      </w:tr>
      <w:tr w:rsidR="00EB1E93" w:rsidRPr="00753F5C" w14:paraId="157E55EF" w14:textId="77777777" w:rsidTr="7CD17359">
        <w:trPr>
          <w:cantSplit/>
        </w:trPr>
        <w:tc>
          <w:tcPr>
            <w:tcW w:w="1800" w:type="dxa"/>
            <w:tcBorders>
              <w:top w:val="single" w:sz="12" w:space="0" w:color="000000" w:themeColor="text1"/>
              <w:bottom w:val="single" w:sz="12" w:space="0" w:color="000000" w:themeColor="text1"/>
            </w:tcBorders>
          </w:tcPr>
          <w:p w14:paraId="029317C8" w14:textId="77777777" w:rsidR="00174CD3" w:rsidRPr="00753F5C" w:rsidRDefault="00174CD3" w:rsidP="00F47C7B">
            <w:pPr>
              <w:pStyle w:val="Headfid1"/>
              <w:rPr>
                <w:iCs/>
                <w:lang w:val="en-US"/>
              </w:rPr>
            </w:pPr>
            <w:r w:rsidRPr="00753F5C">
              <w:rPr>
                <w:iCs/>
                <w:lang w:val="en-US"/>
              </w:rPr>
              <w:lastRenderedPageBreak/>
              <w:t>ITB 4.5</w:t>
            </w:r>
          </w:p>
        </w:tc>
        <w:tc>
          <w:tcPr>
            <w:tcW w:w="7263" w:type="dxa"/>
            <w:tcBorders>
              <w:top w:val="single" w:sz="12" w:space="0" w:color="000000" w:themeColor="text1"/>
              <w:bottom w:val="single" w:sz="12" w:space="0" w:color="000000" w:themeColor="text1"/>
            </w:tcBorders>
          </w:tcPr>
          <w:p w14:paraId="6004069B" w14:textId="77777777" w:rsidR="00174CD3" w:rsidRPr="00753F5C" w:rsidRDefault="00174CD3" w:rsidP="00F47C7B">
            <w:pPr>
              <w:pStyle w:val="TOAHeading"/>
              <w:tabs>
                <w:tab w:val="clear" w:pos="9000"/>
                <w:tab w:val="clear" w:pos="9360"/>
                <w:tab w:val="right" w:pos="7848"/>
              </w:tabs>
              <w:suppressAutoHyphens w:val="0"/>
              <w:spacing w:before="120" w:after="120"/>
              <w:rPr>
                <w:iCs/>
              </w:rPr>
            </w:pPr>
            <w:r w:rsidRPr="00753F5C">
              <w:rPr>
                <w:iCs/>
              </w:rPr>
              <w:t xml:space="preserve">A list of debarred firms and individuals is available on the Bank’s external website: </w:t>
            </w:r>
            <w:hyperlink r:id="rId67" w:history="1">
              <w:r w:rsidRPr="00753F5C">
                <w:rPr>
                  <w:rStyle w:val="Hyperlink"/>
                  <w:iCs/>
                  <w:color w:val="auto"/>
                </w:rPr>
                <w:t>http://www.worldbank.org/debarr.</w:t>
              </w:r>
            </w:hyperlink>
          </w:p>
        </w:tc>
      </w:tr>
      <w:tr w:rsidR="00174CD3" w:rsidRPr="00753F5C" w14:paraId="41363624" w14:textId="77777777" w:rsidTr="7CD17359">
        <w:tblPrEx>
          <w:tblBorders>
            <w:insideH w:val="single" w:sz="8" w:space="0" w:color="000000"/>
          </w:tblBorders>
        </w:tblPrEx>
        <w:tc>
          <w:tcPr>
            <w:tcW w:w="9063" w:type="dxa"/>
            <w:gridSpan w:val="2"/>
            <w:tcBorders>
              <w:top w:val="single" w:sz="12" w:space="0" w:color="000000" w:themeColor="text1"/>
              <w:bottom w:val="single" w:sz="12" w:space="0" w:color="000000" w:themeColor="text1"/>
            </w:tcBorders>
            <w:vAlign w:val="center"/>
          </w:tcPr>
          <w:p w14:paraId="2AB37257" w14:textId="77777777" w:rsidR="00174CD3" w:rsidRPr="00753F5C" w:rsidRDefault="00174CD3" w:rsidP="00F47C7B">
            <w:pPr>
              <w:tabs>
                <w:tab w:val="right" w:pos="7434"/>
              </w:tabs>
              <w:spacing w:before="120" w:after="120"/>
              <w:jc w:val="center"/>
              <w:rPr>
                <w:b/>
                <w:sz w:val="28"/>
              </w:rPr>
            </w:pPr>
            <w:r w:rsidRPr="00753F5C">
              <w:rPr>
                <w:b/>
                <w:sz w:val="28"/>
              </w:rPr>
              <w:t xml:space="preserve">B.  </w:t>
            </w:r>
            <w:r w:rsidR="003363AD" w:rsidRPr="00753F5C">
              <w:rPr>
                <w:b/>
                <w:sz w:val="28"/>
              </w:rPr>
              <w:t xml:space="preserve">Contents of </w:t>
            </w:r>
            <w:r w:rsidRPr="00753F5C">
              <w:rPr>
                <w:b/>
                <w:sz w:val="28"/>
              </w:rPr>
              <w:t>Bidding Document</w:t>
            </w:r>
          </w:p>
        </w:tc>
      </w:tr>
      <w:tr w:rsidR="00EB1E93" w:rsidRPr="00753F5C" w14:paraId="453BE10A" w14:textId="77777777" w:rsidTr="7CD17359">
        <w:tblPrEx>
          <w:tblBorders>
            <w:insideH w:val="single" w:sz="8" w:space="0" w:color="000000"/>
          </w:tblBorders>
        </w:tblPrEx>
        <w:tc>
          <w:tcPr>
            <w:tcW w:w="1800" w:type="dxa"/>
            <w:tcBorders>
              <w:top w:val="single" w:sz="12" w:space="0" w:color="000000" w:themeColor="text1"/>
            </w:tcBorders>
          </w:tcPr>
          <w:p w14:paraId="57C7E84E" w14:textId="77777777" w:rsidR="00174CD3" w:rsidRPr="00753F5C" w:rsidRDefault="00174CD3" w:rsidP="00F47C7B">
            <w:pPr>
              <w:tabs>
                <w:tab w:val="right" w:pos="7254"/>
              </w:tabs>
              <w:spacing w:before="120" w:after="120"/>
              <w:rPr>
                <w:b/>
              </w:rPr>
            </w:pPr>
            <w:r w:rsidRPr="00753F5C">
              <w:rPr>
                <w:b/>
              </w:rPr>
              <w:t>ITB 7.1</w:t>
            </w:r>
          </w:p>
        </w:tc>
        <w:tc>
          <w:tcPr>
            <w:tcW w:w="7263" w:type="dxa"/>
            <w:tcBorders>
              <w:top w:val="single" w:sz="12" w:space="0" w:color="000000" w:themeColor="text1"/>
            </w:tcBorders>
          </w:tcPr>
          <w:p w14:paraId="2B27E163" w14:textId="77777777" w:rsidR="00174CD3" w:rsidRPr="00753F5C" w:rsidRDefault="00174CD3" w:rsidP="00F47C7B">
            <w:pPr>
              <w:tabs>
                <w:tab w:val="right" w:pos="7254"/>
              </w:tabs>
              <w:spacing w:before="120" w:after="120"/>
            </w:pPr>
            <w:r w:rsidRPr="00753F5C">
              <w:t xml:space="preserve">For </w:t>
            </w:r>
            <w:r w:rsidRPr="00753F5C">
              <w:rPr>
                <w:b/>
                <w:bCs/>
                <w:u w:val="single"/>
              </w:rPr>
              <w:t>C</w:t>
            </w:r>
            <w:r w:rsidRPr="00753F5C">
              <w:rPr>
                <w:b/>
                <w:u w:val="single"/>
              </w:rPr>
              <w:t>larification of Bid purposes</w:t>
            </w:r>
            <w:r w:rsidRPr="00753F5C">
              <w:t xml:space="preserve"> only, the Employer’s address is:</w:t>
            </w:r>
          </w:p>
          <w:p w14:paraId="33FE5FC4" w14:textId="77777777" w:rsidR="00174CD3" w:rsidRPr="00753F5C" w:rsidRDefault="00174CD3" w:rsidP="00F47C7B">
            <w:pPr>
              <w:tabs>
                <w:tab w:val="right" w:pos="7254"/>
              </w:tabs>
              <w:spacing w:before="120" w:after="120"/>
              <w:rPr>
                <w:i/>
              </w:rPr>
            </w:pPr>
            <w:r w:rsidRPr="00753F5C">
              <w:rPr>
                <w:b/>
                <w:i/>
              </w:rPr>
              <w:t>[insert the corresponding information as required below. This address may be the same as or different from that specified under ITB 22.1 for Bid submission]</w:t>
            </w:r>
          </w:p>
          <w:p w14:paraId="40ACC303" w14:textId="77777777" w:rsidR="00174CD3" w:rsidRPr="00753F5C" w:rsidRDefault="00174CD3" w:rsidP="00F47C7B">
            <w:pPr>
              <w:tabs>
                <w:tab w:val="right" w:pos="7254"/>
              </w:tabs>
              <w:spacing w:before="120" w:after="120"/>
              <w:rPr>
                <w:i/>
              </w:rPr>
            </w:pPr>
            <w:r w:rsidRPr="00753F5C">
              <w:t xml:space="preserve">Attention: </w:t>
            </w:r>
            <w:r w:rsidRPr="00753F5C">
              <w:rPr>
                <w:i/>
              </w:rPr>
              <w:t>[</w:t>
            </w:r>
            <w:r w:rsidRPr="00753F5C">
              <w:rPr>
                <w:b/>
                <w:i/>
              </w:rPr>
              <w:t xml:space="preserve"> [insert full name of person, if applicable</w:t>
            </w:r>
            <w:r w:rsidRPr="00753F5C">
              <w:rPr>
                <w:i/>
              </w:rPr>
              <w:t>]</w:t>
            </w:r>
          </w:p>
          <w:p w14:paraId="3EC217A4" w14:textId="77777777" w:rsidR="00174CD3" w:rsidRPr="00753F5C" w:rsidRDefault="00174CD3" w:rsidP="00F47C7B">
            <w:pPr>
              <w:tabs>
                <w:tab w:val="right" w:pos="7254"/>
              </w:tabs>
              <w:spacing w:before="120" w:after="120"/>
              <w:rPr>
                <w:i/>
              </w:rPr>
            </w:pPr>
            <w:r w:rsidRPr="00753F5C">
              <w:t xml:space="preserve">Address: </w:t>
            </w:r>
            <w:r w:rsidRPr="00753F5C">
              <w:rPr>
                <w:i/>
              </w:rPr>
              <w:t>[</w:t>
            </w:r>
            <w:r w:rsidRPr="00753F5C">
              <w:rPr>
                <w:b/>
                <w:i/>
              </w:rPr>
              <w:t>insert street address and number</w:t>
            </w:r>
            <w:r w:rsidRPr="00753F5C">
              <w:rPr>
                <w:i/>
              </w:rPr>
              <w:t>]</w:t>
            </w:r>
          </w:p>
          <w:p w14:paraId="3711C858" w14:textId="77777777" w:rsidR="00174CD3" w:rsidRPr="00753F5C" w:rsidRDefault="00174CD3" w:rsidP="00F47C7B">
            <w:pPr>
              <w:tabs>
                <w:tab w:val="right" w:pos="7254"/>
              </w:tabs>
              <w:spacing w:before="120" w:after="120"/>
              <w:rPr>
                <w:i/>
              </w:rPr>
            </w:pPr>
            <w:r w:rsidRPr="00753F5C">
              <w:t>Floor/ Room number</w:t>
            </w:r>
            <w:r w:rsidRPr="00753F5C">
              <w:rPr>
                <w:i/>
              </w:rPr>
              <w:t>:  [</w:t>
            </w:r>
            <w:r w:rsidRPr="00753F5C">
              <w:rPr>
                <w:b/>
                <w:i/>
              </w:rPr>
              <w:t>insert floor and room number, if applicable</w:t>
            </w:r>
            <w:r w:rsidRPr="00753F5C">
              <w:rPr>
                <w:i/>
              </w:rPr>
              <w:t>]</w:t>
            </w:r>
            <w:r w:rsidRPr="00753F5C">
              <w:tab/>
            </w:r>
          </w:p>
          <w:p w14:paraId="403FA2AC" w14:textId="77777777" w:rsidR="00174CD3" w:rsidRPr="00753F5C" w:rsidRDefault="00174CD3" w:rsidP="00F47C7B">
            <w:pPr>
              <w:tabs>
                <w:tab w:val="right" w:pos="7254"/>
              </w:tabs>
              <w:spacing w:before="120" w:after="120"/>
              <w:rPr>
                <w:i/>
              </w:rPr>
            </w:pPr>
            <w:r w:rsidRPr="00753F5C">
              <w:t>City:</w:t>
            </w:r>
            <w:r w:rsidRPr="00753F5C">
              <w:rPr>
                <w:i/>
              </w:rPr>
              <w:t>] [</w:t>
            </w:r>
            <w:r w:rsidRPr="00753F5C">
              <w:rPr>
                <w:b/>
                <w:i/>
              </w:rPr>
              <w:t>insert name of city or town</w:t>
            </w:r>
            <w:r w:rsidRPr="00753F5C">
              <w:rPr>
                <w:i/>
              </w:rPr>
              <w:t>]</w:t>
            </w:r>
          </w:p>
          <w:p w14:paraId="64507DFE" w14:textId="77777777" w:rsidR="00174CD3" w:rsidRPr="00753F5C" w:rsidRDefault="00174CD3" w:rsidP="00F47C7B">
            <w:pPr>
              <w:tabs>
                <w:tab w:val="right" w:pos="7254"/>
              </w:tabs>
              <w:spacing w:before="120" w:after="120"/>
              <w:rPr>
                <w:i/>
              </w:rPr>
            </w:pPr>
            <w:r w:rsidRPr="00753F5C">
              <w:t>ZIP Code:</w:t>
            </w:r>
            <w:r w:rsidRPr="00753F5C">
              <w:rPr>
                <w:i/>
              </w:rPr>
              <w:t xml:space="preserve"> </w:t>
            </w:r>
            <w:r w:rsidRPr="00753F5C">
              <w:t>[</w:t>
            </w:r>
            <w:r w:rsidRPr="00753F5C">
              <w:rPr>
                <w:b/>
                <w:i/>
              </w:rPr>
              <w:t>insert postal (ZIP) code, if applicable</w:t>
            </w:r>
            <w:r w:rsidRPr="00753F5C">
              <w:rPr>
                <w:i/>
              </w:rPr>
              <w:t>]</w:t>
            </w:r>
          </w:p>
          <w:p w14:paraId="7EFE6D7C" w14:textId="77777777" w:rsidR="00174CD3" w:rsidRPr="00753F5C" w:rsidRDefault="00174CD3" w:rsidP="00F47C7B">
            <w:pPr>
              <w:tabs>
                <w:tab w:val="right" w:pos="7254"/>
              </w:tabs>
              <w:spacing w:before="120" w:after="120"/>
              <w:rPr>
                <w:i/>
              </w:rPr>
            </w:pPr>
            <w:r w:rsidRPr="00753F5C">
              <w:t xml:space="preserve">Country: :  </w:t>
            </w:r>
            <w:r w:rsidRPr="00753F5C">
              <w:rPr>
                <w:i/>
              </w:rPr>
              <w:t>[</w:t>
            </w:r>
            <w:r w:rsidRPr="00753F5C">
              <w:rPr>
                <w:b/>
                <w:i/>
              </w:rPr>
              <w:t>insert name of country</w:t>
            </w:r>
            <w:r w:rsidRPr="00753F5C">
              <w:rPr>
                <w:i/>
              </w:rPr>
              <w:t>]</w:t>
            </w:r>
          </w:p>
          <w:p w14:paraId="01BB23B0" w14:textId="77777777" w:rsidR="00174CD3" w:rsidRPr="00753F5C" w:rsidRDefault="00174CD3" w:rsidP="00F47C7B">
            <w:pPr>
              <w:tabs>
                <w:tab w:val="right" w:pos="7254"/>
              </w:tabs>
              <w:spacing w:before="120" w:after="120"/>
            </w:pPr>
            <w:r w:rsidRPr="00753F5C">
              <w:t xml:space="preserve">Telephone: </w:t>
            </w:r>
            <w:r w:rsidRPr="00753F5C">
              <w:rPr>
                <w:i/>
              </w:rPr>
              <w:t>[</w:t>
            </w:r>
            <w:r w:rsidRPr="00753F5C">
              <w:rPr>
                <w:b/>
                <w:i/>
              </w:rPr>
              <w:t>insert telephone number, including country and city codes</w:t>
            </w:r>
            <w:r w:rsidRPr="00753F5C">
              <w:rPr>
                <w:i/>
              </w:rPr>
              <w:t>]</w:t>
            </w:r>
          </w:p>
          <w:p w14:paraId="0354D150" w14:textId="77777777" w:rsidR="00174CD3" w:rsidRPr="00753F5C" w:rsidRDefault="00174CD3" w:rsidP="00F47C7B">
            <w:pPr>
              <w:tabs>
                <w:tab w:val="right" w:pos="7254"/>
              </w:tabs>
              <w:spacing w:before="120" w:after="120"/>
            </w:pPr>
            <w:r w:rsidRPr="00753F5C">
              <w:t xml:space="preserve">Facsimile number: </w:t>
            </w:r>
            <w:r w:rsidRPr="00753F5C">
              <w:rPr>
                <w:i/>
              </w:rPr>
              <w:t>[</w:t>
            </w:r>
            <w:r w:rsidRPr="00753F5C">
              <w:rPr>
                <w:b/>
                <w:i/>
              </w:rPr>
              <w:t>insert fax number, including country and city code</w:t>
            </w:r>
            <w:r w:rsidRPr="00753F5C">
              <w:rPr>
                <w:i/>
              </w:rPr>
              <w:t>s]</w:t>
            </w:r>
          </w:p>
          <w:p w14:paraId="67EE8A48" w14:textId="77777777" w:rsidR="00174CD3" w:rsidRPr="00753F5C" w:rsidRDefault="00174CD3" w:rsidP="00F47C7B">
            <w:pPr>
              <w:tabs>
                <w:tab w:val="right" w:pos="7254"/>
              </w:tabs>
              <w:spacing w:before="120" w:after="120"/>
            </w:pPr>
            <w:r w:rsidRPr="00753F5C">
              <w:t xml:space="preserve">Electronic mail address: </w:t>
            </w:r>
            <w:r w:rsidRPr="00753F5C">
              <w:rPr>
                <w:i/>
              </w:rPr>
              <w:t>[</w:t>
            </w:r>
            <w:r w:rsidRPr="00753F5C">
              <w:rPr>
                <w:b/>
                <w:i/>
              </w:rPr>
              <w:t>insert email address, if applicable</w:t>
            </w:r>
            <w:r w:rsidRPr="00753F5C">
              <w:rPr>
                <w:i/>
              </w:rPr>
              <w:t>]</w:t>
            </w:r>
            <w:r w:rsidR="003D48B1" w:rsidRPr="00753F5C" w:rsidDel="003D48B1">
              <w:rPr>
                <w:i/>
              </w:rPr>
              <w:t xml:space="preserve"> </w:t>
            </w:r>
          </w:p>
        </w:tc>
      </w:tr>
      <w:tr w:rsidR="00EB1E93" w:rsidRPr="00753F5C" w14:paraId="49F1E497" w14:textId="77777777" w:rsidTr="7CD17359">
        <w:tblPrEx>
          <w:tblBorders>
            <w:insideH w:val="single" w:sz="8" w:space="0" w:color="000000"/>
          </w:tblBorders>
        </w:tblPrEx>
        <w:tc>
          <w:tcPr>
            <w:tcW w:w="1800" w:type="dxa"/>
          </w:tcPr>
          <w:p w14:paraId="25351C9E" w14:textId="77777777" w:rsidR="00174CD3" w:rsidRPr="00753F5C" w:rsidRDefault="00174CD3" w:rsidP="00F47C7B">
            <w:pPr>
              <w:tabs>
                <w:tab w:val="right" w:pos="7254"/>
              </w:tabs>
              <w:spacing w:before="120" w:after="120"/>
              <w:rPr>
                <w:b/>
              </w:rPr>
            </w:pPr>
            <w:r w:rsidRPr="00753F5C">
              <w:rPr>
                <w:b/>
              </w:rPr>
              <w:t xml:space="preserve">ITB 7.1 </w:t>
            </w:r>
          </w:p>
        </w:tc>
        <w:tc>
          <w:tcPr>
            <w:tcW w:w="7263" w:type="dxa"/>
          </w:tcPr>
          <w:p w14:paraId="0197A707" w14:textId="77777777" w:rsidR="00174CD3" w:rsidRPr="00753F5C" w:rsidRDefault="003D48B1" w:rsidP="00F47C7B">
            <w:pPr>
              <w:tabs>
                <w:tab w:val="right" w:pos="7254"/>
              </w:tabs>
              <w:spacing w:before="120" w:after="120"/>
              <w:rPr>
                <w:bCs/>
              </w:rPr>
            </w:pPr>
            <w:r w:rsidRPr="00753F5C">
              <w:t xml:space="preserve">Requests for clarification should be received by the </w:t>
            </w:r>
            <w:r w:rsidRPr="00753F5C" w:rsidDel="00566B16">
              <w:t xml:space="preserve">Employer </w:t>
            </w:r>
            <w:r w:rsidRPr="00753F5C">
              <w:t xml:space="preserve">no later than: </w:t>
            </w:r>
            <w:r w:rsidRPr="00753F5C">
              <w:rPr>
                <w:b/>
                <w:bCs/>
                <w:i/>
                <w:iCs/>
              </w:rPr>
              <w:t>[insert no. of days].</w:t>
            </w:r>
            <w:r w:rsidRPr="00753F5C" w:rsidDel="003D48B1">
              <w:rPr>
                <w:bCs/>
              </w:rPr>
              <w:t xml:space="preserve"> </w:t>
            </w:r>
          </w:p>
          <w:p w14:paraId="31EF71EA" w14:textId="10E392B2" w:rsidR="00F47C7B" w:rsidRPr="00753F5C" w:rsidRDefault="00F47C7B" w:rsidP="00F47C7B">
            <w:pPr>
              <w:tabs>
                <w:tab w:val="right" w:pos="7254"/>
              </w:tabs>
              <w:spacing w:before="120" w:after="120"/>
            </w:pPr>
            <w:r w:rsidRPr="00753F5C">
              <w:rPr>
                <w:bCs/>
              </w:rPr>
              <w:t xml:space="preserve">Web page: </w:t>
            </w:r>
            <w:r w:rsidRPr="00753F5C">
              <w:rPr>
                <w:b/>
                <w:i/>
              </w:rPr>
              <w:t>[in case used, identify the website with free access where Bidding process information is published</w:t>
            </w:r>
            <w:r w:rsidRPr="00753F5C">
              <w:rPr>
                <w:bCs/>
                <w:i/>
              </w:rPr>
              <w:t>]</w:t>
            </w:r>
            <w:r w:rsidRPr="00753F5C">
              <w:rPr>
                <w:bCs/>
              </w:rPr>
              <w:t xml:space="preserve"> ________________________________________________________</w:t>
            </w:r>
          </w:p>
        </w:tc>
      </w:tr>
      <w:tr w:rsidR="00EB1E93" w:rsidRPr="00753F5C" w14:paraId="5D798955" w14:textId="77777777" w:rsidTr="7CD17359">
        <w:tblPrEx>
          <w:tblBorders>
            <w:insideH w:val="single" w:sz="8" w:space="0" w:color="000000"/>
          </w:tblBorders>
        </w:tblPrEx>
        <w:tc>
          <w:tcPr>
            <w:tcW w:w="1800" w:type="dxa"/>
          </w:tcPr>
          <w:p w14:paraId="5FDB5E3E" w14:textId="77777777" w:rsidR="00174CD3" w:rsidRPr="00753F5C" w:rsidRDefault="00174CD3" w:rsidP="00F47C7B">
            <w:pPr>
              <w:tabs>
                <w:tab w:val="right" w:pos="7254"/>
              </w:tabs>
              <w:spacing w:before="120" w:after="120"/>
              <w:rPr>
                <w:b/>
              </w:rPr>
            </w:pPr>
            <w:r w:rsidRPr="00753F5C">
              <w:rPr>
                <w:b/>
              </w:rPr>
              <w:t>ITB 7.4</w:t>
            </w:r>
          </w:p>
        </w:tc>
        <w:tc>
          <w:tcPr>
            <w:tcW w:w="7263" w:type="dxa"/>
          </w:tcPr>
          <w:p w14:paraId="7DBB4989" w14:textId="77777777" w:rsidR="00174CD3" w:rsidRPr="00753F5C" w:rsidRDefault="00174CD3" w:rsidP="00F47C7B">
            <w:pPr>
              <w:tabs>
                <w:tab w:val="right" w:pos="7254"/>
              </w:tabs>
              <w:spacing w:before="120" w:after="120"/>
            </w:pPr>
            <w:r w:rsidRPr="00753F5C">
              <w:t xml:space="preserve">A Pre-Bid </w:t>
            </w:r>
            <w:r w:rsidR="00C66104" w:rsidRPr="00753F5C">
              <w:t>meeting [</w:t>
            </w:r>
            <w:r w:rsidR="00686609" w:rsidRPr="00753F5C">
              <w:rPr>
                <w:b/>
                <w:i/>
              </w:rPr>
              <w:t>insert “shall” or “shall not”]</w:t>
            </w:r>
            <w:r w:rsidR="001C01AE" w:rsidRPr="00753F5C">
              <w:rPr>
                <w:b/>
                <w:i/>
              </w:rPr>
              <w:t xml:space="preserve">  </w:t>
            </w:r>
            <w:r w:rsidRPr="00753F5C">
              <w:rPr>
                <w:u w:val="single"/>
              </w:rPr>
              <w:t xml:space="preserve">        </w:t>
            </w:r>
            <w:r w:rsidRPr="00753F5C">
              <w:t xml:space="preserve"> take place at the following date, time and place:</w:t>
            </w:r>
            <w:r w:rsidR="001C01AE" w:rsidRPr="00753F5C">
              <w:t xml:space="preserve">  </w:t>
            </w:r>
          </w:p>
          <w:p w14:paraId="150104E2" w14:textId="77777777" w:rsidR="00174CD3" w:rsidRPr="00753F5C" w:rsidRDefault="00174CD3" w:rsidP="00F47C7B">
            <w:pPr>
              <w:tabs>
                <w:tab w:val="right" w:pos="7254"/>
              </w:tabs>
              <w:spacing w:before="120" w:after="120"/>
            </w:pPr>
            <w:r w:rsidRPr="00753F5C">
              <w:t>Date:</w:t>
            </w:r>
            <w:r w:rsidRPr="00753F5C">
              <w:rPr>
                <w:u w:val="single"/>
              </w:rPr>
              <w:tab/>
            </w:r>
          </w:p>
          <w:p w14:paraId="63250C2B" w14:textId="77777777" w:rsidR="00174CD3" w:rsidRPr="00753F5C" w:rsidRDefault="00174CD3" w:rsidP="00F47C7B">
            <w:pPr>
              <w:tabs>
                <w:tab w:val="right" w:pos="7254"/>
              </w:tabs>
              <w:spacing w:before="120" w:after="120"/>
              <w:rPr>
                <w:i/>
              </w:rPr>
            </w:pPr>
            <w:r w:rsidRPr="00753F5C">
              <w:t xml:space="preserve">Time: </w:t>
            </w:r>
            <w:r w:rsidRPr="00753F5C">
              <w:rPr>
                <w:u w:val="single"/>
              </w:rPr>
              <w:tab/>
            </w:r>
          </w:p>
          <w:p w14:paraId="1F50C50F" w14:textId="77777777" w:rsidR="00174CD3" w:rsidRPr="00753F5C" w:rsidRDefault="00174CD3" w:rsidP="00F47C7B">
            <w:pPr>
              <w:tabs>
                <w:tab w:val="right" w:pos="7254"/>
              </w:tabs>
              <w:spacing w:before="120" w:after="120"/>
              <w:rPr>
                <w:i/>
              </w:rPr>
            </w:pPr>
            <w:r w:rsidRPr="00753F5C">
              <w:t xml:space="preserve">Place: </w:t>
            </w:r>
            <w:r w:rsidRPr="00753F5C">
              <w:rPr>
                <w:u w:val="single"/>
              </w:rPr>
              <w:tab/>
            </w:r>
          </w:p>
          <w:p w14:paraId="78A49874" w14:textId="77777777" w:rsidR="00174CD3" w:rsidRPr="00753F5C" w:rsidRDefault="00174CD3" w:rsidP="00F47C7B">
            <w:pPr>
              <w:pStyle w:val="i"/>
              <w:tabs>
                <w:tab w:val="right" w:pos="7254"/>
              </w:tabs>
              <w:suppressAutoHyphens w:val="0"/>
              <w:spacing w:before="120" w:after="120"/>
              <w:rPr>
                <w:rFonts w:ascii="Times New Roman" w:hAnsi="Times New Roman"/>
              </w:rPr>
            </w:pPr>
            <w:r w:rsidRPr="00753F5C">
              <w:rPr>
                <w:rFonts w:ascii="Times New Roman" w:hAnsi="Times New Roman"/>
                <w:sz w:val="24"/>
              </w:rPr>
              <w:t xml:space="preserve">A site visit conducted by the Employer </w:t>
            </w:r>
            <w:r w:rsidR="00AA1D48" w:rsidRPr="00753F5C">
              <w:rPr>
                <w:rFonts w:ascii="Times New Roman" w:hAnsi="Times New Roman"/>
                <w:b/>
                <w:i/>
                <w:sz w:val="24"/>
                <w:szCs w:val="24"/>
              </w:rPr>
              <w:t>[insert “shall</w:t>
            </w:r>
            <w:r w:rsidR="006E09D3" w:rsidRPr="00753F5C">
              <w:rPr>
                <w:rFonts w:ascii="Times New Roman" w:hAnsi="Times New Roman"/>
                <w:b/>
                <w:i/>
                <w:sz w:val="24"/>
                <w:szCs w:val="24"/>
              </w:rPr>
              <w:t xml:space="preserve"> be</w:t>
            </w:r>
            <w:r w:rsidR="00AA1D48" w:rsidRPr="00753F5C">
              <w:rPr>
                <w:rFonts w:ascii="Times New Roman" w:hAnsi="Times New Roman"/>
                <w:b/>
                <w:i/>
                <w:sz w:val="24"/>
                <w:szCs w:val="24"/>
              </w:rPr>
              <w:t>” or “shall not</w:t>
            </w:r>
            <w:r w:rsidR="006E09D3" w:rsidRPr="00753F5C">
              <w:rPr>
                <w:rFonts w:ascii="Times New Roman" w:hAnsi="Times New Roman"/>
                <w:b/>
                <w:i/>
                <w:sz w:val="24"/>
                <w:szCs w:val="24"/>
              </w:rPr>
              <w:t xml:space="preserve"> be</w:t>
            </w:r>
            <w:r w:rsidR="00AA1D48" w:rsidRPr="00753F5C">
              <w:rPr>
                <w:rFonts w:ascii="Times New Roman" w:hAnsi="Times New Roman"/>
                <w:b/>
                <w:i/>
                <w:sz w:val="24"/>
                <w:szCs w:val="24"/>
              </w:rPr>
              <w:t>”]</w:t>
            </w:r>
            <w:r w:rsidR="006E09D3" w:rsidRPr="00753F5C">
              <w:rPr>
                <w:rFonts w:ascii="Times New Roman" w:hAnsi="Times New Roman"/>
                <w:b/>
                <w:i/>
                <w:sz w:val="24"/>
                <w:szCs w:val="24"/>
              </w:rPr>
              <w:t>_______</w:t>
            </w:r>
            <w:r w:rsidRPr="00753F5C">
              <w:rPr>
                <w:rFonts w:ascii="Times New Roman" w:hAnsi="Times New Roman"/>
                <w:sz w:val="24"/>
              </w:rPr>
              <w:t xml:space="preserve">organized </w:t>
            </w:r>
          </w:p>
        </w:tc>
      </w:tr>
      <w:tr w:rsidR="00C66104" w:rsidRPr="00753F5C" w14:paraId="13FEE14B" w14:textId="77777777" w:rsidTr="7CD17359">
        <w:tblPrEx>
          <w:tblBorders>
            <w:insideH w:val="single" w:sz="8" w:space="0" w:color="000000"/>
          </w:tblBorders>
        </w:tblPrEx>
        <w:trPr>
          <w:trHeight w:val="707"/>
        </w:trPr>
        <w:tc>
          <w:tcPr>
            <w:tcW w:w="1800" w:type="dxa"/>
          </w:tcPr>
          <w:p w14:paraId="1A967100" w14:textId="77777777" w:rsidR="00C66104" w:rsidRPr="00753F5C" w:rsidRDefault="00C66104" w:rsidP="00F47C7B">
            <w:pPr>
              <w:tabs>
                <w:tab w:val="right" w:pos="7254"/>
              </w:tabs>
              <w:spacing w:before="120" w:after="120"/>
              <w:rPr>
                <w:b/>
              </w:rPr>
            </w:pPr>
            <w:r w:rsidRPr="00753F5C">
              <w:rPr>
                <w:b/>
              </w:rPr>
              <w:t>ITB 7.6</w:t>
            </w:r>
          </w:p>
        </w:tc>
        <w:tc>
          <w:tcPr>
            <w:tcW w:w="7263" w:type="dxa"/>
          </w:tcPr>
          <w:p w14:paraId="1879CECA" w14:textId="057F6CD7" w:rsidR="00C66104" w:rsidRPr="00753F5C" w:rsidRDefault="00C66104" w:rsidP="00F47C7B">
            <w:pPr>
              <w:tabs>
                <w:tab w:val="right" w:pos="7254"/>
              </w:tabs>
              <w:spacing w:before="120" w:after="120"/>
            </w:pPr>
            <w:r w:rsidRPr="00753F5C">
              <w:rPr>
                <w:bCs/>
              </w:rPr>
              <w:t xml:space="preserve">Web page: </w:t>
            </w:r>
            <w:r w:rsidRPr="00753F5C">
              <w:rPr>
                <w:b/>
                <w:i/>
              </w:rPr>
              <w:t>[in case used, identify the</w:t>
            </w:r>
            <w:r w:rsidRPr="00753F5C" w:rsidDel="001A7D46">
              <w:rPr>
                <w:b/>
                <w:i/>
              </w:rPr>
              <w:t xml:space="preserve"> </w:t>
            </w:r>
            <w:r w:rsidRPr="00753F5C">
              <w:rPr>
                <w:b/>
                <w:i/>
              </w:rPr>
              <w:t>website for publishing Minutes of Pre-Bid Meeting]: ___________________________</w:t>
            </w:r>
            <w:r w:rsidRPr="00753F5C">
              <w:rPr>
                <w:bCs/>
                <w:i/>
              </w:rPr>
              <w:t>]</w:t>
            </w:r>
          </w:p>
        </w:tc>
      </w:tr>
      <w:tr w:rsidR="00174CD3" w:rsidRPr="00753F5C" w14:paraId="416B24B6" w14:textId="77777777" w:rsidTr="7CD17359">
        <w:tblPrEx>
          <w:tblBorders>
            <w:insideH w:val="single" w:sz="8" w:space="0" w:color="000000"/>
          </w:tblBorders>
        </w:tblPrEx>
        <w:tc>
          <w:tcPr>
            <w:tcW w:w="9063" w:type="dxa"/>
            <w:gridSpan w:val="2"/>
            <w:vAlign w:val="center"/>
          </w:tcPr>
          <w:p w14:paraId="3415BFC8" w14:textId="77777777" w:rsidR="00174CD3" w:rsidRPr="00753F5C" w:rsidRDefault="00174CD3" w:rsidP="000D7C48">
            <w:pPr>
              <w:keepNext/>
              <w:tabs>
                <w:tab w:val="right" w:pos="7254"/>
              </w:tabs>
              <w:spacing w:before="120" w:after="120"/>
              <w:jc w:val="center"/>
              <w:rPr>
                <w:b/>
                <w:sz w:val="28"/>
              </w:rPr>
            </w:pPr>
            <w:r w:rsidRPr="00753F5C">
              <w:rPr>
                <w:b/>
                <w:sz w:val="28"/>
              </w:rPr>
              <w:lastRenderedPageBreak/>
              <w:t>C.  Preparation of Bids</w:t>
            </w:r>
          </w:p>
        </w:tc>
      </w:tr>
      <w:tr w:rsidR="00EB1E93" w:rsidRPr="00753F5C" w14:paraId="30787E95" w14:textId="77777777" w:rsidTr="7CD17359">
        <w:tblPrEx>
          <w:tblBorders>
            <w:insideH w:val="single" w:sz="8" w:space="0" w:color="000000"/>
          </w:tblBorders>
        </w:tblPrEx>
        <w:tc>
          <w:tcPr>
            <w:tcW w:w="1800" w:type="dxa"/>
          </w:tcPr>
          <w:p w14:paraId="466C37C7" w14:textId="77777777" w:rsidR="00174CD3" w:rsidRPr="00753F5C" w:rsidRDefault="00174CD3" w:rsidP="00F47C7B">
            <w:pPr>
              <w:pStyle w:val="Headfid1"/>
              <w:tabs>
                <w:tab w:val="right" w:pos="7434"/>
              </w:tabs>
              <w:rPr>
                <w:iCs/>
                <w:lang w:val="en-US"/>
              </w:rPr>
            </w:pPr>
            <w:r w:rsidRPr="00753F5C">
              <w:rPr>
                <w:iCs/>
                <w:lang w:val="en-US"/>
              </w:rPr>
              <w:t>ITB 10.1</w:t>
            </w:r>
          </w:p>
        </w:tc>
        <w:tc>
          <w:tcPr>
            <w:tcW w:w="7263" w:type="dxa"/>
          </w:tcPr>
          <w:p w14:paraId="40A4A915" w14:textId="77777777" w:rsidR="00174CD3" w:rsidRPr="00753F5C" w:rsidRDefault="00174CD3" w:rsidP="00F47C7B">
            <w:pPr>
              <w:tabs>
                <w:tab w:val="right" w:pos="7254"/>
              </w:tabs>
              <w:spacing w:before="120" w:after="120"/>
              <w:rPr>
                <w:i/>
                <w:iCs/>
              </w:rPr>
            </w:pPr>
            <w:r w:rsidRPr="00753F5C">
              <w:t xml:space="preserve">The language of the Bid is: </w:t>
            </w:r>
            <w:r w:rsidRPr="00753F5C">
              <w:rPr>
                <w:b/>
                <w:i/>
                <w:iCs/>
              </w:rPr>
              <w:t>[insert “English” or” Spanish” or “French”]</w:t>
            </w:r>
            <w:r w:rsidRPr="00753F5C">
              <w:rPr>
                <w:i/>
                <w:iCs/>
              </w:rPr>
              <w:t xml:space="preserve">. </w:t>
            </w:r>
          </w:p>
          <w:p w14:paraId="07F751AA" w14:textId="77777777" w:rsidR="00174CD3" w:rsidRPr="00753F5C" w:rsidRDefault="00174CD3" w:rsidP="00CC0919">
            <w:pPr>
              <w:tabs>
                <w:tab w:val="num" w:pos="864"/>
              </w:tabs>
              <w:spacing w:before="120" w:after="120"/>
              <w:jc w:val="both"/>
              <w:rPr>
                <w:b/>
                <w:i/>
                <w:iCs/>
                <w:spacing w:val="-4"/>
              </w:rPr>
            </w:pPr>
            <w:r w:rsidRPr="00753F5C">
              <w:rPr>
                <w:b/>
                <w:bCs/>
                <w:i/>
                <w:iCs/>
                <w:spacing w:val="-4"/>
              </w:rPr>
              <w:t xml:space="preserve">[Note: </w:t>
            </w:r>
            <w:r w:rsidRPr="00753F5C">
              <w:rPr>
                <w:b/>
                <w:i/>
                <w:iCs/>
                <w:spacing w:val="-4"/>
              </w:rPr>
              <w:t xml:space="preserve">In addition to the above language, and if agreed with the Bank, the Employer has the option to issue translated versions of the </w:t>
            </w:r>
            <w:r w:rsidR="00DC2741" w:rsidRPr="00753F5C">
              <w:rPr>
                <w:b/>
                <w:i/>
                <w:iCs/>
                <w:spacing w:val="-4"/>
              </w:rPr>
              <w:t>bidding document</w:t>
            </w:r>
            <w:r w:rsidRPr="00753F5C">
              <w:rPr>
                <w:b/>
                <w:i/>
                <w:iCs/>
                <w:spacing w:val="-4"/>
              </w:rPr>
              <w:t xml:space="preserve"> in another language which should either be: (a) the national language of the Employer; or (b) the language used nation-wide in the Employer’s country for commercial transactions. In such case, the following text shall be added:]</w:t>
            </w:r>
          </w:p>
          <w:p w14:paraId="3604A1BA" w14:textId="77777777" w:rsidR="00174CD3" w:rsidRPr="00753F5C" w:rsidRDefault="00174CD3" w:rsidP="00CC0919">
            <w:pPr>
              <w:tabs>
                <w:tab w:val="num" w:pos="864"/>
              </w:tabs>
              <w:spacing w:before="120" w:after="120"/>
              <w:jc w:val="both"/>
              <w:rPr>
                <w:b/>
                <w:i/>
                <w:iCs/>
                <w:spacing w:val="-4"/>
              </w:rPr>
            </w:pPr>
            <w:r w:rsidRPr="00753F5C">
              <w:rPr>
                <w:b/>
                <w:i/>
                <w:iCs/>
                <w:spacing w:val="-4"/>
              </w:rPr>
              <w:t>“</w:t>
            </w:r>
            <w:r w:rsidRPr="00753F5C">
              <w:rPr>
                <w:i/>
                <w:iCs/>
                <w:spacing w:val="-4"/>
              </w:rPr>
              <w:t xml:space="preserve">In addition, the </w:t>
            </w:r>
            <w:r w:rsidR="00DC2741" w:rsidRPr="00753F5C">
              <w:rPr>
                <w:i/>
                <w:iCs/>
                <w:spacing w:val="-4"/>
              </w:rPr>
              <w:t>bidding document</w:t>
            </w:r>
            <w:r w:rsidRPr="00753F5C">
              <w:rPr>
                <w:i/>
                <w:iCs/>
                <w:spacing w:val="-4"/>
              </w:rPr>
              <w:t xml:space="preserve"> is translated into the </w:t>
            </w:r>
            <w:r w:rsidRPr="00753F5C">
              <w:rPr>
                <w:b/>
                <w:i/>
                <w:iCs/>
                <w:spacing w:val="-4"/>
              </w:rPr>
              <w:t xml:space="preserve">[insert national or nation-wide used] </w:t>
            </w:r>
            <w:r w:rsidRPr="00753F5C">
              <w:rPr>
                <w:i/>
                <w:iCs/>
                <w:spacing w:val="-4"/>
              </w:rPr>
              <w:t>language</w:t>
            </w:r>
            <w:r w:rsidRPr="00753F5C">
              <w:rPr>
                <w:b/>
                <w:i/>
                <w:iCs/>
                <w:spacing w:val="-4"/>
              </w:rPr>
              <w:t xml:space="preserve"> [if there are more than one national or nation-wide used language, add “</w:t>
            </w:r>
            <w:r w:rsidRPr="00753F5C">
              <w:rPr>
                <w:i/>
                <w:iCs/>
                <w:spacing w:val="-4"/>
              </w:rPr>
              <w:t xml:space="preserve">and in the ____________” </w:t>
            </w:r>
            <w:r w:rsidRPr="00753F5C">
              <w:rPr>
                <w:b/>
                <w:i/>
                <w:iCs/>
                <w:spacing w:val="-4"/>
              </w:rPr>
              <w:t>[insert the second national or nation-wide language].</w:t>
            </w:r>
          </w:p>
          <w:p w14:paraId="6ABD3489" w14:textId="77777777" w:rsidR="00174CD3" w:rsidRPr="00753F5C" w:rsidRDefault="00DB7D17" w:rsidP="00CC0919">
            <w:pPr>
              <w:tabs>
                <w:tab w:val="num" w:pos="864"/>
              </w:tabs>
              <w:spacing w:before="120" w:after="120"/>
              <w:jc w:val="both"/>
              <w:rPr>
                <w:b/>
                <w:iCs/>
                <w:spacing w:val="-4"/>
              </w:rPr>
            </w:pPr>
            <w:r w:rsidRPr="00753F5C">
              <w:rPr>
                <w:b/>
                <w:i/>
                <w:iCs/>
                <w:spacing w:val="-4"/>
              </w:rPr>
              <w:t>[</w:t>
            </w:r>
            <w:r w:rsidR="00174CD3" w:rsidRPr="00753F5C">
              <w:rPr>
                <w:b/>
                <w:i/>
                <w:iCs/>
                <w:spacing w:val="-4"/>
              </w:rPr>
              <w:t>Bid</w:t>
            </w:r>
            <w:r w:rsidR="003363AD" w:rsidRPr="00753F5C">
              <w:rPr>
                <w:b/>
                <w:i/>
                <w:iCs/>
                <w:spacing w:val="-4"/>
              </w:rPr>
              <w:t>der</w:t>
            </w:r>
            <w:r w:rsidR="00174CD3" w:rsidRPr="00753F5C">
              <w:rPr>
                <w:b/>
                <w:i/>
                <w:iCs/>
                <w:spacing w:val="-4"/>
              </w:rPr>
              <w:t>s shall have the option to submit their Bid in any one of the languages stated above. Bidders shall not submit Bids in more than one language.]”</w:t>
            </w:r>
          </w:p>
          <w:p w14:paraId="77954F0C" w14:textId="77777777" w:rsidR="00174CD3" w:rsidRPr="00753F5C" w:rsidRDefault="00174CD3" w:rsidP="00F47C7B">
            <w:pPr>
              <w:spacing w:before="120" w:after="120"/>
              <w:rPr>
                <w:iCs/>
                <w:spacing w:val="-4"/>
              </w:rPr>
            </w:pPr>
            <w:r w:rsidRPr="00753F5C">
              <w:rPr>
                <w:iCs/>
                <w:spacing w:val="-4"/>
              </w:rPr>
              <w:t xml:space="preserve">All correspondence exchange shall be in ____________ </w:t>
            </w:r>
            <w:r w:rsidR="00DB7D17" w:rsidRPr="00753F5C">
              <w:rPr>
                <w:b/>
                <w:i/>
                <w:iCs/>
                <w:spacing w:val="-4"/>
              </w:rPr>
              <w:t>[insert language]</w:t>
            </w:r>
            <w:r w:rsidR="00DB7D17" w:rsidRPr="00753F5C">
              <w:rPr>
                <w:iCs/>
                <w:spacing w:val="-4"/>
              </w:rPr>
              <w:t xml:space="preserve"> </w:t>
            </w:r>
            <w:r w:rsidRPr="00753F5C">
              <w:rPr>
                <w:iCs/>
                <w:spacing w:val="-4"/>
              </w:rPr>
              <w:t>language.</w:t>
            </w:r>
          </w:p>
          <w:p w14:paraId="3606730D" w14:textId="77777777" w:rsidR="00174CD3" w:rsidRPr="00753F5C" w:rsidRDefault="00174CD3" w:rsidP="00F47C7B">
            <w:pPr>
              <w:tabs>
                <w:tab w:val="right" w:pos="7254"/>
              </w:tabs>
              <w:spacing w:before="120" w:after="120"/>
              <w:rPr>
                <w:iCs/>
              </w:rPr>
            </w:pPr>
            <w:r w:rsidRPr="00753F5C">
              <w:rPr>
                <w:iCs/>
                <w:spacing w:val="-4"/>
              </w:rPr>
              <w:t xml:space="preserve">Language for translation of supporting documents and printed literature is _______________________. </w:t>
            </w:r>
            <w:r w:rsidRPr="00753F5C">
              <w:rPr>
                <w:b/>
                <w:i/>
                <w:iCs/>
                <w:spacing w:val="-4"/>
              </w:rPr>
              <w:t>[</w:t>
            </w:r>
            <w:r w:rsidR="003363AD" w:rsidRPr="00753F5C">
              <w:rPr>
                <w:b/>
                <w:i/>
                <w:iCs/>
                <w:spacing w:val="-4"/>
              </w:rPr>
              <w:t>Specify</w:t>
            </w:r>
            <w:r w:rsidRPr="00753F5C">
              <w:rPr>
                <w:b/>
                <w:i/>
                <w:iCs/>
                <w:spacing w:val="-4"/>
              </w:rPr>
              <w:t xml:space="preserve"> one language]</w:t>
            </w:r>
            <w:r w:rsidRPr="00753F5C">
              <w:rPr>
                <w:i/>
                <w:iCs/>
              </w:rPr>
              <w:t>.</w:t>
            </w:r>
          </w:p>
        </w:tc>
      </w:tr>
      <w:tr w:rsidR="00234FB5" w:rsidRPr="00753F5C" w14:paraId="62CC7761" w14:textId="77777777" w:rsidTr="7CD17359">
        <w:tblPrEx>
          <w:tblBorders>
            <w:insideH w:val="single" w:sz="8" w:space="0" w:color="000000"/>
          </w:tblBorders>
        </w:tblPrEx>
        <w:tc>
          <w:tcPr>
            <w:tcW w:w="1800" w:type="dxa"/>
          </w:tcPr>
          <w:p w14:paraId="199CF133" w14:textId="42BEEFC8" w:rsidR="00234FB5" w:rsidRPr="00753F5C" w:rsidRDefault="00234FB5" w:rsidP="7B3749D0">
            <w:pPr>
              <w:pStyle w:val="Headfid1"/>
              <w:rPr>
                <w:color w:val="000000" w:themeColor="text1"/>
                <w:lang w:val="en-US"/>
              </w:rPr>
            </w:pPr>
            <w:r w:rsidRPr="7B3749D0">
              <w:rPr>
                <w:color w:val="000000" w:themeColor="text1"/>
                <w:lang w:val="en-US"/>
              </w:rPr>
              <w:t>IT</w:t>
            </w:r>
            <w:r w:rsidR="009A0402" w:rsidRPr="7B3749D0">
              <w:rPr>
                <w:color w:val="000000" w:themeColor="text1"/>
                <w:lang w:val="en-US"/>
              </w:rPr>
              <w:t>B</w:t>
            </w:r>
            <w:r w:rsidRPr="7B3749D0">
              <w:rPr>
                <w:color w:val="000000" w:themeColor="text1"/>
                <w:lang w:val="en-US"/>
              </w:rPr>
              <w:t xml:space="preserve"> 11.2 (</w:t>
            </w:r>
            <w:r w:rsidR="067EACCE" w:rsidRPr="7B3749D0">
              <w:rPr>
                <w:color w:val="000000" w:themeColor="text1"/>
                <w:lang w:val="en-US"/>
              </w:rPr>
              <w:t>i</w:t>
            </w:r>
            <w:r w:rsidRPr="7B3749D0">
              <w:rPr>
                <w:color w:val="000000" w:themeColor="text1"/>
                <w:lang w:val="en-US"/>
              </w:rPr>
              <w:t>)</w:t>
            </w:r>
          </w:p>
        </w:tc>
        <w:tc>
          <w:tcPr>
            <w:tcW w:w="7263" w:type="dxa"/>
          </w:tcPr>
          <w:p w14:paraId="34DDE78D" w14:textId="7797173E" w:rsidR="00A359CD" w:rsidRPr="00753F5C" w:rsidRDefault="00A359CD" w:rsidP="00245331">
            <w:pPr>
              <w:tabs>
                <w:tab w:val="right" w:pos="7254"/>
              </w:tabs>
              <w:spacing w:before="120" w:after="120"/>
              <w:jc w:val="both"/>
              <w:rPr>
                <w:b/>
                <w:color w:val="000000" w:themeColor="text1"/>
              </w:rPr>
            </w:pPr>
            <w:r w:rsidRPr="00753F5C">
              <w:rPr>
                <w:color w:val="000000" w:themeColor="text1"/>
              </w:rPr>
              <w:t xml:space="preserve">The Bidder shall submit the following additional documents in </w:t>
            </w:r>
            <w:r w:rsidR="00723B09">
              <w:rPr>
                <w:color w:val="000000" w:themeColor="text1"/>
              </w:rPr>
              <w:t>the Technical Part of</w:t>
            </w:r>
            <w:r w:rsidR="00723B09" w:rsidRPr="00753F5C">
              <w:rPr>
                <w:color w:val="000000" w:themeColor="text1"/>
              </w:rPr>
              <w:t xml:space="preserve"> </w:t>
            </w:r>
            <w:r w:rsidRPr="00753F5C">
              <w:rPr>
                <w:color w:val="000000" w:themeColor="text1"/>
              </w:rPr>
              <w:t xml:space="preserve">its Bid: </w:t>
            </w:r>
            <w:r w:rsidRPr="00753F5C">
              <w:rPr>
                <w:b/>
                <w:i/>
                <w:color w:val="000000" w:themeColor="text1"/>
              </w:rPr>
              <w:t>[list any additional document not already listed in ITB 11.</w:t>
            </w:r>
            <w:r w:rsidR="0084304D" w:rsidRPr="00753F5C">
              <w:rPr>
                <w:b/>
                <w:i/>
                <w:color w:val="000000" w:themeColor="text1"/>
              </w:rPr>
              <w:t>2</w:t>
            </w:r>
            <w:r w:rsidRPr="00753F5C">
              <w:rPr>
                <w:b/>
                <w:i/>
                <w:color w:val="000000" w:themeColor="text1"/>
              </w:rPr>
              <w:t xml:space="preserve"> that must be submitted with the Bid. The list of additional documents should include the following:]</w:t>
            </w:r>
          </w:p>
          <w:p w14:paraId="4008E4A3" w14:textId="77777777" w:rsidR="00FF5F43" w:rsidRPr="00C76366" w:rsidRDefault="00FF5F43" w:rsidP="00FF5F43">
            <w:pPr>
              <w:tabs>
                <w:tab w:val="right" w:pos="4860"/>
              </w:tabs>
              <w:spacing w:before="80" w:after="80"/>
              <w:rPr>
                <w:b/>
                <w:color w:val="000000" w:themeColor="text1"/>
              </w:rPr>
            </w:pPr>
            <w:r w:rsidRPr="00C76366">
              <w:rPr>
                <w:b/>
                <w:color w:val="000000" w:themeColor="text1"/>
              </w:rPr>
              <w:t xml:space="preserve">Code of Conduct for Contractor’s Personnel (ES) </w:t>
            </w:r>
          </w:p>
          <w:p w14:paraId="303827F1" w14:textId="77777777" w:rsidR="00FF5F43" w:rsidRPr="00323113" w:rsidRDefault="00FF5F43" w:rsidP="00222BE1">
            <w:pPr>
              <w:spacing w:before="240"/>
              <w:jc w:val="both"/>
              <w:rPr>
                <w14:textOutline w14:w="9525" w14:cap="rnd" w14:cmpd="sng" w14:algn="ctr">
                  <w14:noFill/>
                  <w14:prstDash w14:val="solid"/>
                  <w14:bevel/>
                </w14:textOutline>
              </w:rPr>
            </w:pPr>
            <w:bookmarkStart w:id="505" w:name="_Hlk534206068"/>
            <w:r w:rsidRPr="00C76366">
              <w:rPr>
                <w:color w:val="000000" w:themeColor="text1"/>
              </w:rPr>
              <w:t xml:space="preserve">The Bidder shall submit its Code of Conduct that will apply to </w:t>
            </w:r>
            <w:r w:rsidRPr="00C76366">
              <w:t>Contractor’s Personnel (as defined in</w:t>
            </w:r>
            <w:r>
              <w:t xml:space="preserve"> </w:t>
            </w:r>
            <w:r w:rsidR="007805DF">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505"/>
          <w:p w14:paraId="75612383" w14:textId="77777777" w:rsidR="00FF5F43" w:rsidRPr="003261FD" w:rsidRDefault="00FF5F43" w:rsidP="00E94E31">
            <w:pPr>
              <w:keepNext/>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2A9C4610" w14:textId="77777777" w:rsidR="00FF5F43" w:rsidRPr="000B49A5" w:rsidRDefault="00FF5F43" w:rsidP="00222BE1">
            <w:pPr>
              <w:tabs>
                <w:tab w:val="right" w:pos="4860"/>
              </w:tabs>
              <w:spacing w:before="80" w:after="80"/>
              <w:jc w:val="both"/>
            </w:pPr>
            <w:r w:rsidRPr="00FF4BAD">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83895D3" w14:textId="77777777" w:rsidR="00FF5F43" w:rsidRPr="003261FD" w:rsidRDefault="00FF5F43" w:rsidP="00FF5F43">
            <w:pPr>
              <w:tabs>
                <w:tab w:val="right" w:pos="4860"/>
              </w:tabs>
              <w:spacing w:before="80" w:after="80"/>
              <w:rPr>
                <w:i/>
              </w:rPr>
            </w:pPr>
            <w:r w:rsidRPr="009A39BF" w:rsidDel="00EE6F2F">
              <w:rPr>
                <w:i/>
              </w:rPr>
              <w:lastRenderedPageBreak/>
              <w:t xml:space="preserve"> </w:t>
            </w:r>
            <w:r w:rsidRPr="000B49A5">
              <w:rPr>
                <w:b/>
                <w:i/>
                <w:color w:val="000000" w:themeColor="text1"/>
              </w:rPr>
              <w:t>[Note</w:t>
            </w:r>
            <w:r w:rsidRPr="003261FD">
              <w:rPr>
                <w:b/>
                <w:i/>
                <w:color w:val="000000" w:themeColor="text1"/>
              </w:rPr>
              <w:t xml:space="preserve">: </w:t>
            </w:r>
            <w:r w:rsidRPr="003261FD">
              <w:rPr>
                <w:i/>
              </w:rPr>
              <w:t xml:space="preserve">insert name of </w:t>
            </w:r>
            <w:r>
              <w:rPr>
                <w:i/>
              </w:rPr>
              <w:t xml:space="preserve">any </w:t>
            </w:r>
            <w:r w:rsidRPr="003261FD">
              <w:rPr>
                <w:i/>
              </w:rPr>
              <w:t xml:space="preserve">specific </w:t>
            </w:r>
            <w:r>
              <w:rPr>
                <w:i/>
              </w:rPr>
              <w:t xml:space="preserve">plan and </w:t>
            </w:r>
            <w:r w:rsidRPr="003261FD">
              <w:rPr>
                <w:i/>
              </w:rPr>
              <w:t>risk/s</w:t>
            </w:r>
            <w:r>
              <w:rPr>
                <w:i/>
              </w:rPr>
              <w:t xml:space="preserve"> informed by the relevant environmental and social assessment</w:t>
            </w:r>
            <w:r w:rsidRPr="003261FD">
              <w:rPr>
                <w:i/>
              </w:rPr>
              <w:t>]</w:t>
            </w:r>
            <w:r>
              <w:rPr>
                <w:i/>
              </w:rPr>
              <w:t>:</w:t>
            </w:r>
          </w:p>
          <w:p w14:paraId="393D7DA3" w14:textId="50F0A4AF" w:rsidR="00234FB5" w:rsidRPr="00FF4BAD" w:rsidRDefault="457AA493" w:rsidP="00A0523A">
            <w:pPr>
              <w:pStyle w:val="ListParagraph"/>
              <w:numPr>
                <w:ilvl w:val="0"/>
                <w:numId w:val="69"/>
              </w:numPr>
              <w:tabs>
                <w:tab w:val="right" w:pos="4860"/>
              </w:tabs>
              <w:spacing w:before="80" w:after="80"/>
              <w:jc w:val="both"/>
              <w:rPr>
                <w:i/>
                <w:iCs/>
                <w:color w:val="000000" w:themeColor="text1"/>
              </w:rPr>
            </w:pPr>
            <w:r w:rsidRPr="05B29C9A">
              <w:rPr>
                <w:i/>
                <w:iCs/>
              </w:rPr>
              <w:t>[</w:t>
            </w:r>
            <w:r w:rsidR="009B0A25" w:rsidRPr="05B29C9A">
              <w:rPr>
                <w:i/>
                <w:iCs/>
              </w:rPr>
              <w:t>e.g.,</w:t>
            </w:r>
            <w:r w:rsidRPr="05B29C9A">
              <w:rPr>
                <w:i/>
                <w:iCs/>
              </w:rPr>
              <w:t xml:space="preserve"> </w:t>
            </w:r>
            <w:r>
              <w:t xml:space="preserve">Sexual Exploitation, and </w:t>
            </w:r>
            <w:r w:rsidR="1242642F">
              <w:t xml:space="preserve">Abuse </w:t>
            </w:r>
            <w:r>
              <w:t xml:space="preserve">(SEA) </w:t>
            </w:r>
            <w:r w:rsidRPr="05B29C9A">
              <w:rPr>
                <w:i/>
                <w:iCs/>
              </w:rPr>
              <w:t>prevention and response action plan]</w:t>
            </w:r>
            <w:r w:rsidR="1242642F" w:rsidRPr="05B29C9A">
              <w:rPr>
                <w:i/>
                <w:iCs/>
              </w:rPr>
              <w:t>;</w:t>
            </w:r>
            <w:r w:rsidR="1E6E1824" w:rsidRPr="05B29C9A">
              <w:rPr>
                <w:i/>
                <w:iCs/>
              </w:rPr>
              <w:t xml:space="preserve"> </w:t>
            </w:r>
            <w:r>
              <w:t>[</w:t>
            </w:r>
            <w:r w:rsidR="009B0A25" w:rsidRPr="05B29C9A">
              <w:rPr>
                <w:i/>
                <w:iCs/>
              </w:rPr>
              <w:t>e.g.,</w:t>
            </w:r>
            <w:r w:rsidRPr="05B29C9A">
              <w:rPr>
                <w:i/>
                <w:iCs/>
              </w:rPr>
              <w:t xml:space="preserve"> Traffic Management Plan to ensure safety of local communities from construction traffic</w:t>
            </w:r>
            <w:r>
              <w:t>];</w:t>
            </w:r>
          </w:p>
          <w:p w14:paraId="39AAA6C4" w14:textId="4D73D7C8" w:rsidR="00234FB5" w:rsidRPr="00FF4BAD" w:rsidRDefault="004B34EF" w:rsidP="0097565E">
            <w:pPr>
              <w:tabs>
                <w:tab w:val="right" w:pos="4860"/>
              </w:tabs>
              <w:spacing w:before="80" w:after="80"/>
              <w:ind w:left="63"/>
              <w:jc w:val="both"/>
            </w:pPr>
            <w:r w:rsidRPr="05B29C9A">
              <w:rPr>
                <w:i/>
                <w:iCs/>
              </w:rPr>
              <w:t xml:space="preserve">[If the contract has been assessed to present potential or actual cyber security risks, the </w:t>
            </w:r>
            <w:r>
              <w:rPr>
                <w:i/>
                <w:iCs/>
              </w:rPr>
              <w:t>method statement</w:t>
            </w:r>
            <w:r w:rsidR="00AA32D6">
              <w:rPr>
                <w:i/>
                <w:iCs/>
              </w:rPr>
              <w:t xml:space="preserve"> </w:t>
            </w:r>
            <w:r w:rsidRPr="05B29C9A">
              <w:rPr>
                <w:i/>
                <w:iCs/>
              </w:rPr>
              <w:t xml:space="preserve">must </w:t>
            </w:r>
            <w:r>
              <w:rPr>
                <w:i/>
                <w:iCs/>
              </w:rPr>
              <w:t xml:space="preserve">also </w:t>
            </w:r>
            <w:r w:rsidR="00AA32D6">
              <w:rPr>
                <w:i/>
                <w:iCs/>
              </w:rPr>
              <w:t xml:space="preserve">be required to </w:t>
            </w:r>
            <w:r w:rsidRPr="05B29C9A">
              <w:rPr>
                <w:i/>
                <w:iCs/>
              </w:rPr>
              <w:t>include method statement</w:t>
            </w:r>
            <w:r w:rsidR="00893C91">
              <w:rPr>
                <w:i/>
                <w:iCs/>
              </w:rPr>
              <w:t xml:space="preserve">, management strategies, implementation plans and innovations to </w:t>
            </w:r>
            <w:r w:rsidRPr="05B29C9A">
              <w:rPr>
                <w:i/>
                <w:iCs/>
              </w:rPr>
              <w:t>manage cyber security risks.</w:t>
            </w:r>
            <w:r>
              <w:rPr>
                <w:i/>
                <w:iCs/>
              </w:rPr>
              <w:t xml:space="preserve"> Further, if there is assessed supply chain risk, the method statement must </w:t>
            </w:r>
            <w:r w:rsidR="00AA32D6">
              <w:rPr>
                <w:i/>
                <w:iCs/>
              </w:rPr>
              <w:t xml:space="preserve">be required to </w:t>
            </w:r>
            <w:r>
              <w:rPr>
                <w:i/>
                <w:iCs/>
              </w:rPr>
              <w:t>include  method statement to manage supply chain risks.</w:t>
            </w:r>
            <w:r w:rsidRPr="05B29C9A">
              <w:rPr>
                <w:i/>
                <w:iCs/>
              </w:rPr>
              <w:t>]</w:t>
            </w:r>
          </w:p>
        </w:tc>
      </w:tr>
      <w:tr w:rsidR="00EB1E93" w:rsidRPr="00753F5C" w14:paraId="2E6FFC70" w14:textId="77777777" w:rsidTr="7CD17359">
        <w:tblPrEx>
          <w:tblBorders>
            <w:insideH w:val="single" w:sz="8" w:space="0" w:color="000000"/>
          </w:tblBorders>
        </w:tblPrEx>
        <w:tc>
          <w:tcPr>
            <w:tcW w:w="1800" w:type="dxa"/>
          </w:tcPr>
          <w:p w14:paraId="590CBDB2" w14:textId="77777777" w:rsidR="00EC0B7F" w:rsidRPr="00753F5C" w:rsidRDefault="00EC0B7F" w:rsidP="00F47C7B">
            <w:pPr>
              <w:tabs>
                <w:tab w:val="right" w:pos="7434"/>
              </w:tabs>
              <w:spacing w:before="120" w:after="120"/>
              <w:rPr>
                <w:b/>
              </w:rPr>
            </w:pPr>
            <w:r w:rsidRPr="00753F5C">
              <w:rPr>
                <w:b/>
              </w:rPr>
              <w:lastRenderedPageBreak/>
              <w:t>ITB</w:t>
            </w:r>
            <w:r w:rsidR="00030279" w:rsidRPr="00753F5C">
              <w:rPr>
                <w:b/>
              </w:rPr>
              <w:t xml:space="preserve"> </w:t>
            </w:r>
            <w:r w:rsidRPr="00753F5C">
              <w:rPr>
                <w:b/>
              </w:rPr>
              <w:t>11.3 (b)</w:t>
            </w:r>
          </w:p>
        </w:tc>
        <w:tc>
          <w:tcPr>
            <w:tcW w:w="7263" w:type="dxa"/>
          </w:tcPr>
          <w:p w14:paraId="58D6405C" w14:textId="77777777" w:rsidR="00EC0B7F" w:rsidRPr="00753F5C" w:rsidRDefault="00EC0B7F" w:rsidP="006557E6">
            <w:pPr>
              <w:tabs>
                <w:tab w:val="right" w:pos="7254"/>
              </w:tabs>
              <w:spacing w:before="120" w:after="120"/>
              <w:jc w:val="both"/>
            </w:pPr>
            <w:r w:rsidRPr="00753F5C">
              <w:t xml:space="preserve">The following schedules shall be submitted with the Bid: </w:t>
            </w:r>
            <w:r w:rsidRPr="00753F5C">
              <w:rPr>
                <w:b/>
                <w:i/>
              </w:rPr>
              <w:t xml:space="preserve">[insert schedules that must be submitted with the Bid, including the priced Bill of Quantities for admeasurement contracts or Activity Schedule for </w:t>
            </w:r>
            <w:r w:rsidR="009F6DA0" w:rsidRPr="00753F5C">
              <w:rPr>
                <w:b/>
                <w:i/>
              </w:rPr>
              <w:t>lump-sum</w:t>
            </w:r>
            <w:r w:rsidRPr="00753F5C">
              <w:rPr>
                <w:b/>
                <w:i/>
              </w:rPr>
              <w:t xml:space="preserve"> contracts]</w:t>
            </w:r>
          </w:p>
        </w:tc>
      </w:tr>
      <w:tr w:rsidR="00EB1E93" w:rsidRPr="00753F5C" w14:paraId="704B4809" w14:textId="77777777" w:rsidTr="7CD17359">
        <w:tblPrEx>
          <w:tblBorders>
            <w:insideH w:val="single" w:sz="8" w:space="0" w:color="000000"/>
          </w:tblBorders>
        </w:tblPrEx>
        <w:tc>
          <w:tcPr>
            <w:tcW w:w="1800" w:type="dxa"/>
          </w:tcPr>
          <w:p w14:paraId="19342790" w14:textId="77777777" w:rsidR="00FB0BFA" w:rsidRPr="00753F5C" w:rsidRDefault="00FB0BFA" w:rsidP="00F47C7B">
            <w:pPr>
              <w:tabs>
                <w:tab w:val="right" w:pos="7434"/>
              </w:tabs>
              <w:spacing w:before="120" w:after="120"/>
              <w:rPr>
                <w:b/>
              </w:rPr>
            </w:pPr>
            <w:r w:rsidRPr="00753F5C">
              <w:rPr>
                <w:b/>
              </w:rPr>
              <w:t>ITB 11.3 (d)</w:t>
            </w:r>
          </w:p>
        </w:tc>
        <w:tc>
          <w:tcPr>
            <w:tcW w:w="7263" w:type="dxa"/>
          </w:tcPr>
          <w:p w14:paraId="00DE6EBF" w14:textId="77777777" w:rsidR="00FB0BFA" w:rsidRPr="00753F5C" w:rsidRDefault="00FB0BFA" w:rsidP="006557E6">
            <w:pPr>
              <w:tabs>
                <w:tab w:val="right" w:pos="7254"/>
              </w:tabs>
              <w:spacing w:before="120" w:after="120"/>
              <w:jc w:val="both"/>
            </w:pPr>
            <w:r w:rsidRPr="00753F5C">
              <w:t xml:space="preserve">The Bidder shall submit the following additional documents in its Bid: </w:t>
            </w:r>
            <w:r w:rsidRPr="00753F5C">
              <w:rPr>
                <w:b/>
                <w:i/>
              </w:rPr>
              <w:t>[list any additional document not already listed in ITB 11.3 that must be submitted with the Bid]</w:t>
            </w:r>
          </w:p>
        </w:tc>
      </w:tr>
      <w:tr w:rsidR="00EB1E93" w:rsidRPr="00753F5C" w14:paraId="55F4921E" w14:textId="77777777" w:rsidTr="7CD17359">
        <w:tblPrEx>
          <w:tblBorders>
            <w:insideH w:val="single" w:sz="8" w:space="0" w:color="000000"/>
          </w:tblBorders>
        </w:tblPrEx>
        <w:trPr>
          <w:trHeight w:val="664"/>
        </w:trPr>
        <w:tc>
          <w:tcPr>
            <w:tcW w:w="1800" w:type="dxa"/>
          </w:tcPr>
          <w:p w14:paraId="13177962" w14:textId="77777777" w:rsidR="00174CD3" w:rsidRPr="00753F5C" w:rsidRDefault="00174CD3" w:rsidP="00F47C7B">
            <w:pPr>
              <w:tabs>
                <w:tab w:val="right" w:pos="7434"/>
              </w:tabs>
              <w:spacing w:before="120" w:after="120"/>
              <w:rPr>
                <w:b/>
              </w:rPr>
            </w:pPr>
            <w:r w:rsidRPr="00753F5C">
              <w:rPr>
                <w:b/>
              </w:rPr>
              <w:t>ITB 13.1</w:t>
            </w:r>
          </w:p>
        </w:tc>
        <w:tc>
          <w:tcPr>
            <w:tcW w:w="7263" w:type="dxa"/>
          </w:tcPr>
          <w:p w14:paraId="06986A37" w14:textId="77777777" w:rsidR="00174CD3" w:rsidRPr="00753F5C" w:rsidRDefault="00174CD3" w:rsidP="00F47C7B">
            <w:pPr>
              <w:spacing w:before="120" w:after="120"/>
              <w:jc w:val="both"/>
            </w:pPr>
            <w:r w:rsidRPr="00753F5C">
              <w:t xml:space="preserve">Alternative Bids </w:t>
            </w:r>
            <w:r w:rsidRPr="00753F5C">
              <w:rPr>
                <w:b/>
                <w:i/>
              </w:rPr>
              <w:t>[insert “shall be” or “shall not be”]</w:t>
            </w:r>
            <w:r w:rsidRPr="00753F5C">
              <w:t xml:space="preserve"> </w:t>
            </w:r>
            <w:r w:rsidR="001C01AE" w:rsidRPr="00753F5C">
              <w:t>_______</w:t>
            </w:r>
            <w:r w:rsidR="00966797" w:rsidRPr="00753F5C">
              <w:t xml:space="preserve"> </w:t>
            </w:r>
            <w:r w:rsidR="00D911BC" w:rsidRPr="00753F5C">
              <w:t>considered.</w:t>
            </w:r>
            <w:r w:rsidRPr="00753F5C">
              <w:t xml:space="preserve"> </w:t>
            </w:r>
          </w:p>
          <w:p w14:paraId="202F69A5" w14:textId="77777777" w:rsidR="00D911BC" w:rsidRPr="00753F5C" w:rsidRDefault="00D911BC" w:rsidP="00F47C7B">
            <w:pPr>
              <w:spacing w:before="120" w:after="120"/>
              <w:jc w:val="both"/>
            </w:pPr>
            <w:r w:rsidRPr="00753F5C">
              <w:rPr>
                <w:b/>
                <w:i/>
              </w:rPr>
              <w:t>[If alternatives shall be considered, the methodology sh</w:t>
            </w:r>
            <w:r w:rsidR="00E37400" w:rsidRPr="00753F5C">
              <w:rPr>
                <w:b/>
                <w:i/>
              </w:rPr>
              <w:t xml:space="preserve">all be defined in Section III, </w:t>
            </w:r>
            <w:r w:rsidRPr="00753F5C">
              <w:rPr>
                <w:b/>
                <w:i/>
              </w:rPr>
              <w:t>Evaluation and Qualification Criteria. See Section III for further details]</w:t>
            </w:r>
          </w:p>
        </w:tc>
      </w:tr>
      <w:tr w:rsidR="00EB1E93" w:rsidRPr="00753F5C" w14:paraId="24458794" w14:textId="77777777" w:rsidTr="7CD17359">
        <w:tblPrEx>
          <w:tblBorders>
            <w:insideH w:val="single" w:sz="8" w:space="0" w:color="000000"/>
          </w:tblBorders>
        </w:tblPrEx>
        <w:tc>
          <w:tcPr>
            <w:tcW w:w="1800" w:type="dxa"/>
          </w:tcPr>
          <w:p w14:paraId="22966510" w14:textId="77777777" w:rsidR="00174CD3" w:rsidRPr="00753F5C" w:rsidRDefault="00174CD3" w:rsidP="00F47C7B">
            <w:pPr>
              <w:pStyle w:val="Headfid1"/>
              <w:tabs>
                <w:tab w:val="right" w:pos="7434"/>
              </w:tabs>
              <w:rPr>
                <w:iCs/>
                <w:lang w:val="en-US"/>
              </w:rPr>
            </w:pPr>
            <w:r w:rsidRPr="00753F5C">
              <w:rPr>
                <w:iCs/>
                <w:lang w:val="en-US"/>
              </w:rPr>
              <w:t>ITB 13.2</w:t>
            </w:r>
          </w:p>
        </w:tc>
        <w:tc>
          <w:tcPr>
            <w:tcW w:w="7263" w:type="dxa"/>
          </w:tcPr>
          <w:p w14:paraId="7EAFDA52" w14:textId="77777777" w:rsidR="00174CD3" w:rsidRPr="00753F5C" w:rsidRDefault="00174CD3" w:rsidP="00F47C7B">
            <w:pPr>
              <w:tabs>
                <w:tab w:val="right" w:pos="7254"/>
              </w:tabs>
              <w:spacing w:before="120" w:after="120"/>
              <w:rPr>
                <w:iCs/>
              </w:rPr>
            </w:pPr>
            <w:r w:rsidRPr="00753F5C">
              <w:rPr>
                <w:iCs/>
              </w:rPr>
              <w:t>Alternative times for completion</w:t>
            </w:r>
            <w:r w:rsidR="006E09D3" w:rsidRPr="00753F5C">
              <w:rPr>
                <w:iCs/>
              </w:rPr>
              <w:t xml:space="preserve"> </w:t>
            </w:r>
            <w:r w:rsidR="006E09D3" w:rsidRPr="00753F5C">
              <w:rPr>
                <w:b/>
                <w:i/>
              </w:rPr>
              <w:t>[insert “shall be” or “shall not be”]</w:t>
            </w:r>
            <w:r w:rsidR="001C01AE" w:rsidRPr="00753F5C">
              <w:rPr>
                <w:b/>
                <w:i/>
              </w:rPr>
              <w:t xml:space="preserve"> </w:t>
            </w:r>
            <w:r w:rsidR="006E09D3" w:rsidRPr="00753F5C">
              <w:rPr>
                <w:b/>
                <w:i/>
              </w:rPr>
              <w:t>_______</w:t>
            </w:r>
            <w:r w:rsidRPr="00753F5C">
              <w:rPr>
                <w:iCs/>
              </w:rPr>
              <w:t>____________ permitted.</w:t>
            </w:r>
          </w:p>
          <w:p w14:paraId="3B576EE1" w14:textId="77777777" w:rsidR="00174CD3" w:rsidRPr="00753F5C" w:rsidRDefault="00D911BC" w:rsidP="00F47C7B">
            <w:pPr>
              <w:pStyle w:val="TOAHeading"/>
              <w:tabs>
                <w:tab w:val="clear" w:pos="9000"/>
                <w:tab w:val="clear" w:pos="9360"/>
                <w:tab w:val="right" w:pos="7254"/>
              </w:tabs>
              <w:suppressAutoHyphens w:val="0"/>
              <w:spacing w:before="120" w:after="120"/>
              <w:rPr>
                <w:iCs/>
              </w:rPr>
            </w:pPr>
            <w:r w:rsidRPr="00753F5C">
              <w:rPr>
                <w:b/>
                <w:i/>
                <w:iCs/>
              </w:rPr>
              <w:t>[If alternative times for completion are permitted, the evaluation method will be as specified in Section III, Evaluation and Qualification Criteria].</w:t>
            </w:r>
          </w:p>
        </w:tc>
      </w:tr>
      <w:tr w:rsidR="00EB1E93" w:rsidRPr="00753F5C" w14:paraId="53248A86" w14:textId="77777777" w:rsidTr="7CD17359">
        <w:tblPrEx>
          <w:tblBorders>
            <w:insideH w:val="single" w:sz="8" w:space="0" w:color="000000"/>
          </w:tblBorders>
        </w:tblPrEx>
        <w:tc>
          <w:tcPr>
            <w:tcW w:w="1800" w:type="dxa"/>
          </w:tcPr>
          <w:p w14:paraId="1A6F0A71" w14:textId="77777777" w:rsidR="00174CD3" w:rsidRPr="00753F5C" w:rsidRDefault="00174CD3" w:rsidP="00F47C7B">
            <w:pPr>
              <w:pStyle w:val="Headfid1"/>
              <w:tabs>
                <w:tab w:val="right" w:pos="7434"/>
              </w:tabs>
              <w:rPr>
                <w:iCs/>
                <w:lang w:val="en-US"/>
              </w:rPr>
            </w:pPr>
            <w:r w:rsidRPr="00753F5C">
              <w:rPr>
                <w:iCs/>
                <w:lang w:val="en-US"/>
              </w:rPr>
              <w:t>ITB 13.4</w:t>
            </w:r>
          </w:p>
        </w:tc>
        <w:tc>
          <w:tcPr>
            <w:tcW w:w="7263" w:type="dxa"/>
          </w:tcPr>
          <w:p w14:paraId="30F04414" w14:textId="77777777" w:rsidR="00174CD3" w:rsidRPr="00753F5C" w:rsidRDefault="00174CD3" w:rsidP="00F47C7B">
            <w:pPr>
              <w:tabs>
                <w:tab w:val="right" w:pos="7254"/>
              </w:tabs>
              <w:spacing w:before="120" w:after="120"/>
              <w:ind w:left="-45"/>
              <w:rPr>
                <w:iCs/>
              </w:rPr>
            </w:pPr>
            <w:r w:rsidRPr="00753F5C">
              <w:rPr>
                <w:iCs/>
              </w:rPr>
              <w:t>Alternative technical solutions shall be permitted for the following parts of the Works:</w:t>
            </w:r>
            <w:r w:rsidR="006E09D3" w:rsidRPr="00753F5C">
              <w:rPr>
                <w:iCs/>
              </w:rPr>
              <w:t xml:space="preserve"> </w:t>
            </w:r>
            <w:r w:rsidR="00D911BC" w:rsidRPr="00753F5C">
              <w:rPr>
                <w:iCs/>
              </w:rPr>
              <w:t>________________________________.</w:t>
            </w:r>
            <w:r w:rsidR="00D911BC" w:rsidRPr="00753F5C">
              <w:rPr>
                <w:b/>
                <w:i/>
                <w:iCs/>
              </w:rPr>
              <w:t xml:space="preserve"> </w:t>
            </w:r>
            <w:r w:rsidR="006E09D3" w:rsidRPr="00753F5C">
              <w:rPr>
                <w:b/>
                <w:i/>
                <w:iCs/>
              </w:rPr>
              <w:t>[insert parts of the Works]</w:t>
            </w:r>
            <w:r w:rsidRPr="00753F5C">
              <w:rPr>
                <w:iCs/>
              </w:rPr>
              <w:t xml:space="preserve"> </w:t>
            </w:r>
          </w:p>
          <w:p w14:paraId="0C70817F" w14:textId="77777777" w:rsidR="00174CD3" w:rsidRPr="00753F5C" w:rsidRDefault="00D911BC" w:rsidP="00F47C7B">
            <w:pPr>
              <w:tabs>
                <w:tab w:val="right" w:pos="7254"/>
              </w:tabs>
              <w:spacing w:before="120" w:after="120"/>
              <w:ind w:left="-45" w:firstLine="45"/>
              <w:rPr>
                <w:iCs/>
              </w:rPr>
            </w:pPr>
            <w:r w:rsidRPr="00753F5C">
              <w:rPr>
                <w:b/>
                <w:i/>
                <w:iCs/>
              </w:rPr>
              <w:t>[If alternative technical solutions are permitted, the evaluation method will be as specified in Section III, Evaluation and Qualification Criteria].</w:t>
            </w:r>
          </w:p>
        </w:tc>
      </w:tr>
      <w:tr w:rsidR="00EB1E93" w:rsidRPr="00753F5C" w14:paraId="467AF88C" w14:textId="77777777" w:rsidTr="7CD17359">
        <w:tblPrEx>
          <w:tblBorders>
            <w:insideH w:val="single" w:sz="8" w:space="0" w:color="000000"/>
          </w:tblBorders>
        </w:tblPrEx>
        <w:tc>
          <w:tcPr>
            <w:tcW w:w="1800" w:type="dxa"/>
          </w:tcPr>
          <w:p w14:paraId="3BE32905" w14:textId="77777777" w:rsidR="000057C6" w:rsidRPr="00753F5C" w:rsidRDefault="000057C6" w:rsidP="00F47C7B">
            <w:pPr>
              <w:tabs>
                <w:tab w:val="right" w:pos="7434"/>
              </w:tabs>
              <w:spacing w:before="120" w:after="120"/>
              <w:rPr>
                <w:b/>
              </w:rPr>
            </w:pPr>
            <w:r w:rsidRPr="00753F5C">
              <w:rPr>
                <w:b/>
              </w:rPr>
              <w:t>ITB 14.5</w:t>
            </w:r>
          </w:p>
        </w:tc>
        <w:tc>
          <w:tcPr>
            <w:tcW w:w="7263" w:type="dxa"/>
          </w:tcPr>
          <w:p w14:paraId="14A985B4" w14:textId="77777777" w:rsidR="000057C6" w:rsidRPr="00753F5C" w:rsidRDefault="000057C6" w:rsidP="00F47C7B">
            <w:pPr>
              <w:tabs>
                <w:tab w:val="right" w:pos="7254"/>
              </w:tabs>
              <w:spacing w:before="120" w:after="120"/>
            </w:pPr>
            <w:r w:rsidRPr="00753F5C">
              <w:t xml:space="preserve">The prices quoted by the Bidder </w:t>
            </w:r>
            <w:r w:rsidRPr="00753F5C">
              <w:rPr>
                <w:b/>
                <w:i/>
              </w:rPr>
              <w:t>[insert “shall be” or “shall not be”]</w:t>
            </w:r>
            <w:r w:rsidRPr="00753F5C">
              <w:rPr>
                <w:i/>
              </w:rPr>
              <w:t xml:space="preserve"> </w:t>
            </w:r>
            <w:r w:rsidR="001C01AE" w:rsidRPr="00753F5C">
              <w:rPr>
                <w:i/>
              </w:rPr>
              <w:t>____________</w:t>
            </w:r>
            <w:r w:rsidRPr="00753F5C">
              <w:t xml:space="preserve">subject to adjustment during the performance of the Contract.  </w:t>
            </w:r>
          </w:p>
        </w:tc>
      </w:tr>
      <w:tr w:rsidR="00EB1E93" w:rsidRPr="00753F5C" w14:paraId="4B0BE77B" w14:textId="77777777" w:rsidTr="7CD17359">
        <w:tblPrEx>
          <w:tblBorders>
            <w:insideH w:val="single" w:sz="8" w:space="0" w:color="000000"/>
          </w:tblBorders>
        </w:tblPrEx>
        <w:trPr>
          <w:trHeight w:val="790"/>
        </w:trPr>
        <w:tc>
          <w:tcPr>
            <w:tcW w:w="1800" w:type="dxa"/>
          </w:tcPr>
          <w:p w14:paraId="769DE880" w14:textId="77777777" w:rsidR="00174CD3" w:rsidRPr="00753F5C" w:rsidRDefault="00174CD3" w:rsidP="00F47C7B">
            <w:pPr>
              <w:tabs>
                <w:tab w:val="right" w:pos="7434"/>
              </w:tabs>
              <w:spacing w:before="120" w:after="120"/>
              <w:rPr>
                <w:b/>
                <w:i/>
              </w:rPr>
            </w:pPr>
            <w:r w:rsidRPr="00753F5C">
              <w:rPr>
                <w:b/>
              </w:rPr>
              <w:lastRenderedPageBreak/>
              <w:t>ITB 15.1</w:t>
            </w:r>
            <w:r w:rsidRPr="00753F5C">
              <w:rPr>
                <w:b/>
                <w:i/>
              </w:rPr>
              <w:t xml:space="preserve"> </w:t>
            </w:r>
          </w:p>
        </w:tc>
        <w:tc>
          <w:tcPr>
            <w:tcW w:w="7263" w:type="dxa"/>
          </w:tcPr>
          <w:p w14:paraId="22ED67F2" w14:textId="77777777" w:rsidR="00FB3835" w:rsidRPr="00753F5C" w:rsidRDefault="00FB3835" w:rsidP="00F47C7B">
            <w:pPr>
              <w:tabs>
                <w:tab w:val="right" w:pos="7254"/>
              </w:tabs>
              <w:spacing w:before="120" w:after="120"/>
            </w:pPr>
            <w:r w:rsidRPr="00753F5C">
              <w:t xml:space="preserve">The price shall be quoted by the Bidder in: </w:t>
            </w:r>
            <w:r w:rsidRPr="00753F5C">
              <w:rPr>
                <w:b/>
                <w:i/>
              </w:rPr>
              <w:t>[insert the local currency]</w:t>
            </w:r>
            <w:r w:rsidR="001C01AE" w:rsidRPr="00753F5C">
              <w:rPr>
                <w:b/>
                <w:i/>
              </w:rPr>
              <w:t>______</w:t>
            </w:r>
          </w:p>
          <w:p w14:paraId="08B962B1" w14:textId="77777777" w:rsidR="00174CD3" w:rsidRPr="00753F5C" w:rsidRDefault="00EC0B7F" w:rsidP="009C0340">
            <w:pPr>
              <w:tabs>
                <w:tab w:val="right" w:pos="7254"/>
              </w:tabs>
              <w:spacing w:before="120" w:after="120"/>
              <w:jc w:val="both"/>
            </w:pPr>
            <w:r w:rsidRPr="00753F5C">
              <w:t xml:space="preserve">A Bidder expecting to incur expenditures in other currencies for inputs to the Works supplied from outside the Employer’s country (referred to as the “foreign currency requirements”) and wishing to be paid accordingly, shall indicate up to three foreign currencies of their choice expressed as a percentage of the </w:t>
            </w:r>
            <w:r w:rsidR="00611641" w:rsidRPr="00753F5C">
              <w:t>B</w:t>
            </w:r>
            <w:r w:rsidRPr="00753F5C">
              <w:t>id price, together with the exchange rates used in the calculations in the appropriate form(s) included in Section IV</w:t>
            </w:r>
            <w:r w:rsidR="00E14FCB" w:rsidRPr="00753F5C">
              <w:t xml:space="preserve">, </w:t>
            </w:r>
            <w:r w:rsidRPr="00753F5C">
              <w:t>Bidding Forms</w:t>
            </w:r>
            <w:r w:rsidR="00FB3835" w:rsidRPr="00753F5C">
              <w:t>.</w:t>
            </w:r>
          </w:p>
        </w:tc>
      </w:tr>
      <w:tr w:rsidR="00172473" w:rsidRPr="00753F5C" w14:paraId="6778588B" w14:textId="77777777" w:rsidTr="7CD17359">
        <w:tblPrEx>
          <w:tblBorders>
            <w:insideH w:val="single" w:sz="8" w:space="0" w:color="000000"/>
          </w:tblBorders>
        </w:tblPrEx>
        <w:trPr>
          <w:trHeight w:val="790"/>
        </w:trPr>
        <w:tc>
          <w:tcPr>
            <w:tcW w:w="1800" w:type="dxa"/>
          </w:tcPr>
          <w:p w14:paraId="77E0BED3" w14:textId="2D10ADF9" w:rsidR="00172473" w:rsidRPr="00753F5C" w:rsidRDefault="00172473" w:rsidP="00F47C7B">
            <w:pPr>
              <w:tabs>
                <w:tab w:val="right" w:pos="7434"/>
              </w:tabs>
              <w:spacing w:before="120" w:after="120"/>
              <w:rPr>
                <w:b/>
              </w:rPr>
            </w:pPr>
            <w:r>
              <w:rPr>
                <w:b/>
              </w:rPr>
              <w:t>ITB 16.2</w:t>
            </w:r>
          </w:p>
        </w:tc>
        <w:tc>
          <w:tcPr>
            <w:tcW w:w="7263" w:type="dxa"/>
          </w:tcPr>
          <w:p w14:paraId="6A9096C3" w14:textId="77777777" w:rsidR="00954514" w:rsidRPr="00E85E64" w:rsidRDefault="00954514" w:rsidP="00954514">
            <w:pPr>
              <w:tabs>
                <w:tab w:val="right" w:pos="4860"/>
              </w:tabs>
              <w:spacing w:before="80" w:after="80"/>
              <w:rPr>
                <w:b/>
                <w:bCs/>
                <w:i/>
                <w:iCs/>
              </w:rPr>
            </w:pPr>
            <w:r w:rsidRPr="00E85E64">
              <w:t>ITB</w:t>
            </w:r>
            <w:r w:rsidRPr="00E85E64">
              <w:rPr>
                <w:i/>
                <w:iCs/>
              </w:rPr>
              <w:t xml:space="preserve"> </w:t>
            </w:r>
            <w:r w:rsidRPr="00E85E64">
              <w:t>16</w:t>
            </w:r>
            <w:r w:rsidRPr="00E85E64">
              <w:rPr>
                <w:i/>
                <w:iCs/>
              </w:rPr>
              <w:t xml:space="preserve">.2 </w:t>
            </w:r>
            <w:r w:rsidRPr="00E85E64">
              <w:rPr>
                <w:b/>
                <w:bCs/>
                <w:i/>
                <w:iCs/>
              </w:rPr>
              <w:t>[insert “applies” or “does not apply</w:t>
            </w:r>
            <w:r w:rsidRPr="00E85E64">
              <w:rPr>
                <w:i/>
                <w:iCs/>
              </w:rPr>
              <w:t>”] __________.</w:t>
            </w:r>
          </w:p>
          <w:p w14:paraId="0405A42F" w14:textId="47F49806" w:rsidR="00954514" w:rsidRPr="00753F5C" w:rsidRDefault="00954514" w:rsidP="00954514">
            <w:pPr>
              <w:tabs>
                <w:tab w:val="right" w:pos="7254"/>
              </w:tabs>
              <w:spacing w:before="120" w:after="120"/>
              <w:rPr>
                <w:i/>
                <w:iCs/>
                <w:color w:val="0078D4"/>
                <w:u w:val="single"/>
              </w:rPr>
            </w:pPr>
            <w:r w:rsidRPr="00E85E64">
              <w:rPr>
                <w:b/>
                <w:bCs/>
                <w:i/>
                <w:iCs/>
              </w:rPr>
              <w:t>[If ITB 16.2 does not apply, specify any applicable arrangement agreed with the Bank.]</w:t>
            </w:r>
          </w:p>
        </w:tc>
      </w:tr>
      <w:tr w:rsidR="00EB1E93" w:rsidRPr="00753F5C" w14:paraId="7ACE8735" w14:textId="77777777" w:rsidTr="7CD17359">
        <w:tblPrEx>
          <w:tblBorders>
            <w:insideH w:val="single" w:sz="8" w:space="0" w:color="000000"/>
          </w:tblBorders>
        </w:tblPrEx>
        <w:trPr>
          <w:trHeight w:val="790"/>
        </w:trPr>
        <w:tc>
          <w:tcPr>
            <w:tcW w:w="1800" w:type="dxa"/>
          </w:tcPr>
          <w:p w14:paraId="22BC48F4" w14:textId="77777777" w:rsidR="00174CD3" w:rsidRPr="00753F5C" w:rsidRDefault="00174CD3" w:rsidP="00F47C7B">
            <w:pPr>
              <w:tabs>
                <w:tab w:val="right" w:pos="7434"/>
              </w:tabs>
              <w:spacing w:before="120" w:after="120"/>
              <w:rPr>
                <w:b/>
              </w:rPr>
            </w:pPr>
            <w:r w:rsidRPr="00753F5C">
              <w:rPr>
                <w:b/>
              </w:rPr>
              <w:t>ITB 18.1</w:t>
            </w:r>
          </w:p>
        </w:tc>
        <w:tc>
          <w:tcPr>
            <w:tcW w:w="7263" w:type="dxa"/>
          </w:tcPr>
          <w:p w14:paraId="4F473BD0" w14:textId="01964716" w:rsidR="00174CD3" w:rsidRPr="00753F5C" w:rsidRDefault="007805DF" w:rsidP="00285557">
            <w:pPr>
              <w:tabs>
                <w:tab w:val="right" w:pos="4860"/>
              </w:tabs>
              <w:spacing w:before="80" w:after="80"/>
              <w:jc w:val="both"/>
            </w:pPr>
            <w:r w:rsidRPr="0021183F">
              <w:rPr>
                <w:i/>
                <w:color w:val="000000" w:themeColor="text1"/>
              </w:rPr>
              <w:t>The Bid shall be valid until:_______</w:t>
            </w:r>
            <w:r w:rsidRPr="007636D9">
              <w:rPr>
                <w:b/>
                <w:i/>
                <w:color w:val="000000" w:themeColor="text1"/>
              </w:rPr>
              <w:t xml:space="preserve"> </w:t>
            </w:r>
            <w:r w:rsidRPr="00B51717">
              <w:rPr>
                <w:b/>
                <w:i/>
                <w:color w:val="000000" w:themeColor="text1"/>
              </w:rPr>
              <w:t xml:space="preserve">[insert </w:t>
            </w:r>
            <w:r>
              <w:rPr>
                <w:b/>
                <w:i/>
                <w:color w:val="000000" w:themeColor="text1"/>
              </w:rPr>
              <w:t>day, month and year</w:t>
            </w:r>
            <w:r w:rsidRPr="00B51717">
              <w:rPr>
                <w:b/>
                <w:i/>
                <w:color w:val="000000" w:themeColor="text1"/>
              </w:rPr>
              <w:t xml:space="preserve">, taking into account reasonable time needed to complete the bid evaluation, </w:t>
            </w:r>
            <w:r>
              <w:rPr>
                <w:b/>
                <w:i/>
                <w:color w:val="000000" w:themeColor="text1"/>
              </w:rPr>
              <w:t xml:space="preserve">obtain </w:t>
            </w:r>
            <w:r w:rsidRPr="00B51717">
              <w:rPr>
                <w:b/>
                <w:i/>
                <w:color w:val="000000" w:themeColor="text1"/>
              </w:rPr>
              <w:t>necessary approvals and the Bank’s No-objection (if subject to prior review</w:t>
            </w:r>
            <w:r>
              <w:rPr>
                <w:b/>
                <w:i/>
                <w:color w:val="000000" w:themeColor="text1"/>
              </w:rPr>
              <w:t>).</w:t>
            </w:r>
            <w:r w:rsidRPr="00B51717">
              <w:rPr>
                <w:b/>
                <w:i/>
                <w:color w:val="000000" w:themeColor="text1"/>
              </w:rPr>
              <w:t>]</w:t>
            </w:r>
            <w:r w:rsidR="00261914" w:rsidRPr="00345D43">
              <w:rPr>
                <w:b/>
                <w:i/>
                <w:color w:val="000000" w:themeColor="text1"/>
              </w:rPr>
              <w:t xml:space="preserve"> [To minimize </w:t>
            </w:r>
            <w:r w:rsidR="00261914">
              <w:rPr>
                <w:b/>
                <w:i/>
                <w:color w:val="000000" w:themeColor="text1"/>
              </w:rPr>
              <w:t xml:space="preserve">the risk of </w:t>
            </w:r>
            <w:r w:rsidR="00261914" w:rsidRPr="00345D43">
              <w:rPr>
                <w:b/>
                <w:i/>
                <w:color w:val="000000" w:themeColor="text1"/>
              </w:rPr>
              <w:t>errors by bidders, the bid validity period is a specific date and not linked to the deadline for submission of bids. As stated in ITB 1</w:t>
            </w:r>
            <w:r w:rsidR="00261914">
              <w:rPr>
                <w:b/>
                <w:i/>
                <w:color w:val="000000" w:themeColor="text1"/>
              </w:rPr>
              <w:t>8</w:t>
            </w:r>
            <w:r w:rsidR="00261914" w:rsidRPr="00345D43">
              <w:rPr>
                <w:b/>
                <w:i/>
                <w:color w:val="000000" w:themeColor="text1"/>
              </w:rPr>
              <w:t>.1,</w:t>
            </w:r>
            <w:r w:rsidR="00261914" w:rsidRPr="00CC1A43">
              <w:rPr>
                <w:b/>
                <w:i/>
                <w:color w:val="000000" w:themeColor="text1"/>
              </w:rPr>
              <w:t xml:space="preserve"> if there is a need to extend the date, for example because the bid submission deadline is significantly extended by the </w:t>
            </w:r>
            <w:r w:rsidR="00261914">
              <w:rPr>
                <w:b/>
                <w:i/>
                <w:color w:val="000000" w:themeColor="text1"/>
              </w:rPr>
              <w:t>Purchaser</w:t>
            </w:r>
            <w:r w:rsidR="00261914" w:rsidRPr="00CC1A43">
              <w:rPr>
                <w:b/>
                <w:i/>
                <w:color w:val="000000" w:themeColor="text1"/>
              </w:rPr>
              <w:t>, the revised bid validity date shall be specified in accordance with ITB 8]</w:t>
            </w:r>
            <w:r w:rsidR="00261914">
              <w:rPr>
                <w:b/>
                <w:i/>
                <w:color w:val="000000" w:themeColor="text1"/>
              </w:rPr>
              <w:t>.</w:t>
            </w:r>
          </w:p>
        </w:tc>
      </w:tr>
      <w:tr w:rsidR="00174CD3" w:rsidRPr="00753F5C" w14:paraId="4A105B4C" w14:textId="77777777" w:rsidTr="7CD17359">
        <w:tblPrEx>
          <w:tblBorders>
            <w:insideH w:val="single" w:sz="8" w:space="0" w:color="000000"/>
          </w:tblBorders>
        </w:tblPrEx>
        <w:tc>
          <w:tcPr>
            <w:tcW w:w="1800" w:type="dxa"/>
          </w:tcPr>
          <w:p w14:paraId="6025E4A1" w14:textId="77777777" w:rsidR="00174CD3" w:rsidRPr="00753F5C" w:rsidRDefault="00174CD3" w:rsidP="00F47C7B">
            <w:pPr>
              <w:tabs>
                <w:tab w:val="right" w:pos="7434"/>
              </w:tabs>
              <w:spacing w:before="120" w:after="120"/>
              <w:rPr>
                <w:b/>
              </w:rPr>
            </w:pPr>
            <w:r w:rsidRPr="00753F5C">
              <w:rPr>
                <w:b/>
              </w:rPr>
              <w:t>ITB 18.3 (a)</w:t>
            </w:r>
          </w:p>
        </w:tc>
        <w:tc>
          <w:tcPr>
            <w:tcW w:w="7263" w:type="dxa"/>
          </w:tcPr>
          <w:p w14:paraId="28C0CF61" w14:textId="77777777" w:rsidR="00174CD3" w:rsidRPr="00753F5C" w:rsidRDefault="00174CD3" w:rsidP="00F47C7B">
            <w:pPr>
              <w:tabs>
                <w:tab w:val="right" w:pos="7254"/>
              </w:tabs>
              <w:spacing w:before="120" w:after="120"/>
              <w:rPr>
                <w:szCs w:val="20"/>
              </w:rPr>
            </w:pPr>
            <w:r w:rsidRPr="00753F5C">
              <w:rPr>
                <w:szCs w:val="20"/>
              </w:rPr>
              <w:t>The Bid price shall be adjusted by the following factor(s</w:t>
            </w:r>
            <w:r w:rsidR="001C01AE" w:rsidRPr="00753F5C">
              <w:rPr>
                <w:szCs w:val="20"/>
              </w:rPr>
              <w:t>): _</w:t>
            </w:r>
            <w:r w:rsidRPr="00753F5C">
              <w:rPr>
                <w:szCs w:val="20"/>
              </w:rPr>
              <w:t xml:space="preserve">_______ </w:t>
            </w:r>
          </w:p>
          <w:p w14:paraId="07E07C61" w14:textId="77777777" w:rsidR="00174CD3" w:rsidRPr="00753F5C" w:rsidRDefault="00174CD3" w:rsidP="00B4532F">
            <w:pPr>
              <w:tabs>
                <w:tab w:val="right" w:pos="7254"/>
              </w:tabs>
              <w:spacing w:before="120" w:after="120"/>
              <w:jc w:val="both"/>
            </w:pPr>
            <w:r w:rsidRPr="00753F5C">
              <w:rPr>
                <w:b/>
                <w:i/>
                <w:szCs w:val="20"/>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174CD3" w:rsidRPr="00753F5C" w14:paraId="6313233B" w14:textId="77777777" w:rsidTr="7CD17359">
        <w:tblPrEx>
          <w:tblBorders>
            <w:insideH w:val="single" w:sz="8" w:space="0" w:color="000000"/>
          </w:tblBorders>
        </w:tblPrEx>
        <w:tc>
          <w:tcPr>
            <w:tcW w:w="1800" w:type="dxa"/>
          </w:tcPr>
          <w:p w14:paraId="708B4614" w14:textId="77777777" w:rsidR="00174CD3" w:rsidRPr="00753F5C" w:rsidRDefault="00174CD3" w:rsidP="00F47C7B">
            <w:pPr>
              <w:tabs>
                <w:tab w:val="right" w:pos="7434"/>
              </w:tabs>
              <w:spacing w:before="120" w:after="120"/>
              <w:rPr>
                <w:b/>
              </w:rPr>
            </w:pPr>
            <w:r w:rsidRPr="00753F5C">
              <w:rPr>
                <w:b/>
              </w:rPr>
              <w:t>ITB 19.1</w:t>
            </w:r>
          </w:p>
          <w:p w14:paraId="2A0C5472" w14:textId="77777777" w:rsidR="00174CD3" w:rsidRPr="00753F5C" w:rsidRDefault="00174CD3" w:rsidP="00F47C7B">
            <w:pPr>
              <w:tabs>
                <w:tab w:val="right" w:pos="7434"/>
              </w:tabs>
              <w:spacing w:before="120" w:after="120"/>
              <w:rPr>
                <w:b/>
              </w:rPr>
            </w:pPr>
          </w:p>
        </w:tc>
        <w:tc>
          <w:tcPr>
            <w:tcW w:w="7263" w:type="dxa"/>
          </w:tcPr>
          <w:p w14:paraId="36105189" w14:textId="77777777" w:rsidR="00174CD3" w:rsidRPr="00753F5C" w:rsidRDefault="00174CD3" w:rsidP="00F47C7B">
            <w:pPr>
              <w:tabs>
                <w:tab w:val="right" w:pos="7254"/>
              </w:tabs>
              <w:spacing w:before="120" w:after="120"/>
              <w:rPr>
                <w:b/>
                <w:i/>
                <w:szCs w:val="20"/>
              </w:rPr>
            </w:pPr>
            <w:r w:rsidRPr="00753F5C">
              <w:rPr>
                <w:b/>
                <w:i/>
                <w:szCs w:val="20"/>
              </w:rPr>
              <w:t>[If a Bid Security shall be required, a Bid-Securing Declaration shall not be required, and vice versa.]</w:t>
            </w:r>
          </w:p>
          <w:p w14:paraId="2B14D07C" w14:textId="77777777" w:rsidR="00174CD3" w:rsidRPr="00753F5C" w:rsidRDefault="00174CD3" w:rsidP="00F47C7B">
            <w:pPr>
              <w:tabs>
                <w:tab w:val="right" w:pos="7254"/>
              </w:tabs>
              <w:spacing w:before="120" w:after="120"/>
              <w:jc w:val="both"/>
              <w:rPr>
                <w:b/>
                <w:i/>
                <w:szCs w:val="20"/>
              </w:rPr>
            </w:pPr>
            <w:r w:rsidRPr="00753F5C">
              <w:rPr>
                <w:b/>
                <w:i/>
                <w:szCs w:val="20"/>
              </w:rPr>
              <w:t>[</w:t>
            </w:r>
            <w:r w:rsidR="00030279" w:rsidRPr="00753F5C">
              <w:rPr>
                <w:b/>
                <w:i/>
                <w:szCs w:val="20"/>
              </w:rPr>
              <w:t>N</w:t>
            </w:r>
            <w:r w:rsidRPr="00753F5C">
              <w:rPr>
                <w:b/>
                <w:i/>
                <w:szCs w:val="20"/>
              </w:rPr>
              <w:t>ote: using this Two</w:t>
            </w:r>
            <w:r w:rsidR="00030279" w:rsidRPr="00753F5C">
              <w:rPr>
                <w:b/>
                <w:i/>
                <w:szCs w:val="20"/>
              </w:rPr>
              <w:t>-</w:t>
            </w:r>
            <w:r w:rsidRPr="00753F5C">
              <w:rPr>
                <w:b/>
                <w:i/>
                <w:szCs w:val="20"/>
              </w:rPr>
              <w:t xml:space="preserve">envelope </w:t>
            </w:r>
            <w:r w:rsidR="00E37400" w:rsidRPr="00753F5C">
              <w:rPr>
                <w:b/>
                <w:i/>
                <w:szCs w:val="20"/>
              </w:rPr>
              <w:t xml:space="preserve">Bidding </w:t>
            </w:r>
            <w:r w:rsidRPr="00753F5C">
              <w:rPr>
                <w:b/>
                <w:i/>
                <w:szCs w:val="20"/>
              </w:rPr>
              <w:t xml:space="preserve">process requires placing the Bid Security in the </w:t>
            </w:r>
            <w:r w:rsidR="00D911BC" w:rsidRPr="00753F5C">
              <w:rPr>
                <w:b/>
                <w:i/>
                <w:szCs w:val="20"/>
              </w:rPr>
              <w:t>f</w:t>
            </w:r>
            <w:r w:rsidRPr="00753F5C">
              <w:rPr>
                <w:b/>
                <w:i/>
                <w:szCs w:val="20"/>
              </w:rPr>
              <w:t xml:space="preserve">irst envelope – Technical </w:t>
            </w:r>
            <w:r w:rsidR="009A63F9" w:rsidRPr="00753F5C">
              <w:rPr>
                <w:b/>
                <w:i/>
                <w:szCs w:val="20"/>
              </w:rPr>
              <w:t>Part</w:t>
            </w:r>
            <w:r w:rsidRPr="00753F5C">
              <w:rPr>
                <w:b/>
                <w:i/>
                <w:szCs w:val="20"/>
              </w:rPr>
              <w:t xml:space="preserve">: this is only possible if the amount of the </w:t>
            </w:r>
            <w:r w:rsidR="00030279" w:rsidRPr="00753F5C">
              <w:rPr>
                <w:b/>
                <w:i/>
                <w:szCs w:val="20"/>
              </w:rPr>
              <w:t>B</w:t>
            </w:r>
            <w:r w:rsidRPr="00753F5C">
              <w:rPr>
                <w:b/>
                <w:i/>
                <w:szCs w:val="20"/>
              </w:rPr>
              <w:t xml:space="preserve">id </w:t>
            </w:r>
            <w:r w:rsidR="00030279" w:rsidRPr="00753F5C">
              <w:rPr>
                <w:b/>
                <w:i/>
                <w:szCs w:val="20"/>
              </w:rPr>
              <w:t>S</w:t>
            </w:r>
            <w:r w:rsidRPr="00753F5C">
              <w:rPr>
                <w:b/>
                <w:i/>
                <w:szCs w:val="20"/>
              </w:rPr>
              <w:t xml:space="preserve">ecurity is </w:t>
            </w:r>
            <w:r w:rsidR="00D50144" w:rsidRPr="00753F5C">
              <w:rPr>
                <w:b/>
                <w:i/>
                <w:szCs w:val="20"/>
              </w:rPr>
              <w:t xml:space="preserve">a </w:t>
            </w:r>
            <w:r w:rsidRPr="00753F5C">
              <w:rPr>
                <w:b/>
                <w:i/>
                <w:szCs w:val="20"/>
              </w:rPr>
              <w:t xml:space="preserve">fixed </w:t>
            </w:r>
            <w:r w:rsidR="00D50144" w:rsidRPr="00753F5C">
              <w:rPr>
                <w:b/>
                <w:i/>
                <w:szCs w:val="20"/>
              </w:rPr>
              <w:t xml:space="preserve">amount </w:t>
            </w:r>
            <w:r w:rsidRPr="00753F5C">
              <w:rPr>
                <w:b/>
                <w:i/>
                <w:szCs w:val="20"/>
              </w:rPr>
              <w:t xml:space="preserve">for all participant </w:t>
            </w:r>
            <w:r w:rsidR="008002A5" w:rsidRPr="00753F5C">
              <w:rPr>
                <w:b/>
                <w:i/>
                <w:szCs w:val="20"/>
              </w:rPr>
              <w:t>B</w:t>
            </w:r>
            <w:r w:rsidRPr="00753F5C">
              <w:rPr>
                <w:b/>
                <w:i/>
                <w:szCs w:val="20"/>
              </w:rPr>
              <w:t>idders]</w:t>
            </w:r>
          </w:p>
          <w:p w14:paraId="588EE51C" w14:textId="77777777" w:rsidR="00174CD3" w:rsidRPr="00753F5C" w:rsidRDefault="00174CD3" w:rsidP="00F47C7B">
            <w:pPr>
              <w:tabs>
                <w:tab w:val="right" w:pos="7254"/>
              </w:tabs>
              <w:spacing w:before="120" w:after="120"/>
              <w:rPr>
                <w:szCs w:val="20"/>
              </w:rPr>
            </w:pPr>
            <w:r w:rsidRPr="00753F5C">
              <w:rPr>
                <w:szCs w:val="20"/>
              </w:rPr>
              <w:t>A Bid Security</w:t>
            </w:r>
            <w:r w:rsidRPr="00753F5C">
              <w:rPr>
                <w:i/>
                <w:szCs w:val="20"/>
              </w:rPr>
              <w:t xml:space="preserve"> </w:t>
            </w:r>
            <w:r w:rsidRPr="00753F5C">
              <w:rPr>
                <w:b/>
                <w:i/>
                <w:szCs w:val="20"/>
              </w:rPr>
              <w:t>[insert “shall be” or “shall not be”</w:t>
            </w:r>
            <w:r w:rsidRPr="00753F5C">
              <w:rPr>
                <w:b/>
                <w:szCs w:val="20"/>
              </w:rPr>
              <w:t>]</w:t>
            </w:r>
            <w:r w:rsidRPr="00753F5C">
              <w:rPr>
                <w:szCs w:val="20"/>
              </w:rPr>
              <w:t xml:space="preserve"> </w:t>
            </w:r>
            <w:r w:rsidR="001C01AE" w:rsidRPr="00753F5C">
              <w:rPr>
                <w:szCs w:val="20"/>
              </w:rPr>
              <w:t xml:space="preserve">________ </w:t>
            </w:r>
            <w:r w:rsidRPr="00753F5C">
              <w:rPr>
                <w:szCs w:val="20"/>
              </w:rPr>
              <w:t xml:space="preserve">required. </w:t>
            </w:r>
          </w:p>
          <w:p w14:paraId="7CF8489F" w14:textId="77777777" w:rsidR="00174CD3" w:rsidRPr="00753F5C" w:rsidRDefault="00174CD3" w:rsidP="00F47C7B">
            <w:pPr>
              <w:tabs>
                <w:tab w:val="right" w:pos="7254"/>
              </w:tabs>
              <w:spacing w:before="120" w:after="120"/>
              <w:rPr>
                <w:szCs w:val="20"/>
              </w:rPr>
            </w:pPr>
            <w:r w:rsidRPr="00753F5C">
              <w:rPr>
                <w:szCs w:val="20"/>
              </w:rPr>
              <w:t xml:space="preserve">A Bid-Securing Declaration </w:t>
            </w:r>
            <w:r w:rsidRPr="00753F5C">
              <w:rPr>
                <w:b/>
                <w:bCs/>
                <w:szCs w:val="20"/>
              </w:rPr>
              <w:t>[</w:t>
            </w:r>
            <w:r w:rsidRPr="00753F5C">
              <w:rPr>
                <w:b/>
                <w:bCs/>
                <w:i/>
                <w:szCs w:val="20"/>
              </w:rPr>
              <w:t>insert “shall be” or “shall not be</w:t>
            </w:r>
            <w:r w:rsidRPr="00753F5C">
              <w:rPr>
                <w:b/>
                <w:bCs/>
                <w:szCs w:val="20"/>
              </w:rPr>
              <w:t>”]</w:t>
            </w:r>
            <w:r w:rsidRPr="00753F5C">
              <w:rPr>
                <w:szCs w:val="20"/>
              </w:rPr>
              <w:t xml:space="preserve"> </w:t>
            </w:r>
            <w:r w:rsidR="001C01AE" w:rsidRPr="00753F5C">
              <w:rPr>
                <w:szCs w:val="20"/>
              </w:rPr>
              <w:t>___________</w:t>
            </w:r>
            <w:r w:rsidRPr="00753F5C">
              <w:rPr>
                <w:szCs w:val="20"/>
              </w:rPr>
              <w:t>required.</w:t>
            </w:r>
          </w:p>
          <w:p w14:paraId="5C06F9B7" w14:textId="77777777" w:rsidR="00174CD3" w:rsidRPr="00753F5C" w:rsidRDefault="00174CD3" w:rsidP="00F47C7B">
            <w:pPr>
              <w:tabs>
                <w:tab w:val="right" w:pos="7254"/>
              </w:tabs>
              <w:spacing w:before="120" w:after="120"/>
              <w:rPr>
                <w:iCs/>
                <w:szCs w:val="20"/>
                <w:u w:val="single"/>
              </w:rPr>
            </w:pPr>
            <w:r w:rsidRPr="00753F5C">
              <w:rPr>
                <w:iCs/>
                <w:szCs w:val="20"/>
              </w:rPr>
              <w:t xml:space="preserve">If a Bid </w:t>
            </w:r>
            <w:r w:rsidR="00AC7003" w:rsidRPr="00753F5C">
              <w:rPr>
                <w:iCs/>
                <w:szCs w:val="20"/>
              </w:rPr>
              <w:t>S</w:t>
            </w:r>
            <w:r w:rsidRPr="00753F5C">
              <w:rPr>
                <w:iCs/>
                <w:szCs w:val="20"/>
              </w:rPr>
              <w:t xml:space="preserve">ecurity shall be required, the amount and currency of the Bid </w:t>
            </w:r>
            <w:r w:rsidR="00E37400" w:rsidRPr="00753F5C">
              <w:rPr>
                <w:iCs/>
                <w:szCs w:val="20"/>
              </w:rPr>
              <w:t>S</w:t>
            </w:r>
            <w:r w:rsidRPr="00753F5C">
              <w:rPr>
                <w:iCs/>
                <w:szCs w:val="20"/>
              </w:rPr>
              <w:t>ecurity shall be</w:t>
            </w:r>
            <w:r w:rsidR="001C01AE" w:rsidRPr="00753F5C">
              <w:rPr>
                <w:iCs/>
                <w:szCs w:val="20"/>
              </w:rPr>
              <w:t>:</w:t>
            </w:r>
            <w:r w:rsidRPr="00753F5C">
              <w:rPr>
                <w:iCs/>
                <w:szCs w:val="20"/>
              </w:rPr>
              <w:t xml:space="preserve"> </w:t>
            </w:r>
            <w:r w:rsidRPr="00753F5C">
              <w:rPr>
                <w:iCs/>
                <w:szCs w:val="20"/>
                <w:u w:val="single"/>
              </w:rPr>
              <w:tab/>
              <w:t xml:space="preserve"> </w:t>
            </w:r>
          </w:p>
          <w:p w14:paraId="12A6C85C" w14:textId="77777777" w:rsidR="00174CD3" w:rsidRPr="00753F5C" w:rsidRDefault="00174CD3" w:rsidP="00F47C7B">
            <w:pPr>
              <w:tabs>
                <w:tab w:val="right" w:pos="7254"/>
              </w:tabs>
              <w:spacing w:before="120" w:after="120"/>
              <w:rPr>
                <w:i/>
                <w:iCs/>
                <w:szCs w:val="20"/>
              </w:rPr>
            </w:pPr>
            <w:r w:rsidRPr="00753F5C">
              <w:rPr>
                <w:b/>
                <w:iCs/>
                <w:szCs w:val="20"/>
              </w:rPr>
              <w:lastRenderedPageBreak/>
              <w:t>[</w:t>
            </w:r>
            <w:r w:rsidRPr="00753F5C">
              <w:rPr>
                <w:b/>
                <w:i/>
                <w:iCs/>
                <w:szCs w:val="20"/>
              </w:rPr>
              <w:t xml:space="preserve">If a Bid </w:t>
            </w:r>
            <w:r w:rsidR="00AC7003" w:rsidRPr="00753F5C">
              <w:rPr>
                <w:b/>
                <w:i/>
                <w:iCs/>
                <w:szCs w:val="20"/>
              </w:rPr>
              <w:t>S</w:t>
            </w:r>
            <w:r w:rsidRPr="00753F5C">
              <w:rPr>
                <w:b/>
                <w:i/>
                <w:iCs/>
                <w:szCs w:val="20"/>
              </w:rPr>
              <w:t xml:space="preserve">ecurity is required, insert amount and currency of the Bid </w:t>
            </w:r>
            <w:r w:rsidR="001C01AE" w:rsidRPr="00753F5C">
              <w:rPr>
                <w:i/>
                <w:iCs/>
                <w:szCs w:val="20"/>
              </w:rPr>
              <w:t>S</w:t>
            </w:r>
            <w:r w:rsidRPr="00753F5C">
              <w:rPr>
                <w:b/>
                <w:i/>
                <w:iCs/>
                <w:szCs w:val="20"/>
              </w:rPr>
              <w:t>ecurity. Otherwise</w:t>
            </w:r>
            <w:r w:rsidR="0093652B" w:rsidRPr="00753F5C">
              <w:rPr>
                <w:b/>
                <w:i/>
                <w:iCs/>
                <w:szCs w:val="20"/>
              </w:rPr>
              <w:t>,</w:t>
            </w:r>
            <w:r w:rsidRPr="00753F5C">
              <w:rPr>
                <w:b/>
                <w:i/>
                <w:iCs/>
                <w:szCs w:val="20"/>
              </w:rPr>
              <w:t xml:space="preserve"> insert “Not Applicable”.]</w:t>
            </w:r>
            <w:r w:rsidRPr="00753F5C">
              <w:rPr>
                <w:i/>
                <w:iCs/>
                <w:szCs w:val="20"/>
              </w:rPr>
              <w:t xml:space="preserve"> </w:t>
            </w:r>
            <w:r w:rsidRPr="00753F5C">
              <w:rPr>
                <w:b/>
                <w:i/>
                <w:iCs/>
                <w:szCs w:val="20"/>
              </w:rPr>
              <w:t>[In case of lots, please insert amount and currency of the Bid Security for each lot]</w:t>
            </w:r>
          </w:p>
          <w:p w14:paraId="236133F6" w14:textId="77777777" w:rsidR="00174CD3" w:rsidRPr="00753F5C" w:rsidRDefault="00174CD3" w:rsidP="00222BE1">
            <w:pPr>
              <w:tabs>
                <w:tab w:val="right" w:pos="7254"/>
              </w:tabs>
              <w:spacing w:before="120" w:after="120"/>
              <w:jc w:val="both"/>
              <w:rPr>
                <w:i/>
                <w:iCs/>
              </w:rPr>
            </w:pPr>
            <w:r w:rsidRPr="00753F5C">
              <w:rPr>
                <w:b/>
                <w:i/>
                <w:iCs/>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174CD3" w:rsidRPr="00753F5C" w14:paraId="1359CBA5" w14:textId="77777777" w:rsidTr="7CD17359">
        <w:tblPrEx>
          <w:tblBorders>
            <w:insideH w:val="single" w:sz="8" w:space="0" w:color="000000"/>
          </w:tblBorders>
        </w:tblPrEx>
        <w:tc>
          <w:tcPr>
            <w:tcW w:w="1800" w:type="dxa"/>
          </w:tcPr>
          <w:p w14:paraId="703B777B" w14:textId="77777777" w:rsidR="00174CD3" w:rsidRPr="00753F5C" w:rsidRDefault="00174CD3" w:rsidP="00F47C7B">
            <w:pPr>
              <w:tabs>
                <w:tab w:val="right" w:pos="7434"/>
              </w:tabs>
              <w:spacing w:before="120" w:after="120"/>
              <w:rPr>
                <w:b/>
              </w:rPr>
            </w:pPr>
            <w:r w:rsidRPr="00753F5C">
              <w:rPr>
                <w:b/>
              </w:rPr>
              <w:lastRenderedPageBreak/>
              <w:t>ITB 19.3 (d)</w:t>
            </w:r>
          </w:p>
        </w:tc>
        <w:tc>
          <w:tcPr>
            <w:tcW w:w="7263" w:type="dxa"/>
          </w:tcPr>
          <w:p w14:paraId="34639CD9" w14:textId="77777777" w:rsidR="00174CD3" w:rsidRPr="00753F5C" w:rsidRDefault="00174CD3" w:rsidP="00F47C7B">
            <w:pPr>
              <w:tabs>
                <w:tab w:val="right" w:pos="7254"/>
              </w:tabs>
              <w:spacing w:before="120" w:after="120"/>
              <w:rPr>
                <w:iCs/>
              </w:rPr>
            </w:pPr>
            <w:r w:rsidRPr="00753F5C">
              <w:rPr>
                <w:iCs/>
              </w:rPr>
              <w:t xml:space="preserve">Other types of acceptable securities: </w:t>
            </w:r>
          </w:p>
          <w:p w14:paraId="6C8511B6" w14:textId="77777777" w:rsidR="00174CD3" w:rsidRPr="00753F5C" w:rsidRDefault="00174CD3" w:rsidP="00F47C7B">
            <w:pPr>
              <w:tabs>
                <w:tab w:val="right" w:pos="7254"/>
              </w:tabs>
              <w:spacing w:before="120" w:after="120"/>
              <w:rPr>
                <w:i/>
              </w:rPr>
            </w:pPr>
            <w:r w:rsidRPr="00753F5C">
              <w:rPr>
                <w:i/>
                <w:u w:val="single"/>
              </w:rPr>
              <w:tab/>
            </w:r>
          </w:p>
          <w:p w14:paraId="48056E00" w14:textId="77777777" w:rsidR="00174CD3" w:rsidRPr="00753F5C" w:rsidRDefault="00174CD3" w:rsidP="00285557">
            <w:pPr>
              <w:tabs>
                <w:tab w:val="right" w:pos="7254"/>
              </w:tabs>
              <w:spacing w:before="120" w:after="120"/>
              <w:jc w:val="both"/>
              <w:rPr>
                <w:i/>
              </w:rPr>
            </w:pPr>
            <w:r w:rsidRPr="00753F5C">
              <w:rPr>
                <w:b/>
                <w:i/>
              </w:rPr>
              <w:t xml:space="preserve">[Insert names of other acceptable securities. Insert “None” if no Bid security is required under provision ITB 19.1 or if Bid </w:t>
            </w:r>
            <w:r w:rsidR="00611641" w:rsidRPr="00753F5C">
              <w:rPr>
                <w:b/>
                <w:i/>
              </w:rPr>
              <w:t>S</w:t>
            </w:r>
            <w:r w:rsidRPr="00753F5C">
              <w:rPr>
                <w:b/>
                <w:i/>
              </w:rPr>
              <w:t>ecurity is required but no other forms of Bid securities besides those listed in ITB 19.3 (a) through (c) are acceptable</w:t>
            </w:r>
            <w:r w:rsidRPr="00753F5C">
              <w:rPr>
                <w:b/>
              </w:rPr>
              <w:t>.]</w:t>
            </w:r>
          </w:p>
        </w:tc>
      </w:tr>
      <w:tr w:rsidR="00174CD3" w:rsidRPr="00753F5C" w14:paraId="2A7A4182" w14:textId="77777777" w:rsidTr="7CD17359">
        <w:tblPrEx>
          <w:tblBorders>
            <w:insideH w:val="single" w:sz="8" w:space="0" w:color="000000"/>
          </w:tblBorders>
        </w:tblPrEx>
        <w:tc>
          <w:tcPr>
            <w:tcW w:w="1800" w:type="dxa"/>
          </w:tcPr>
          <w:p w14:paraId="76E64404" w14:textId="77777777" w:rsidR="00174CD3" w:rsidRPr="00753F5C" w:rsidRDefault="00174CD3" w:rsidP="00F47C7B">
            <w:pPr>
              <w:tabs>
                <w:tab w:val="right" w:pos="7434"/>
              </w:tabs>
              <w:spacing w:before="120" w:after="120"/>
              <w:rPr>
                <w:b/>
              </w:rPr>
            </w:pPr>
            <w:r w:rsidRPr="00753F5C">
              <w:rPr>
                <w:b/>
              </w:rPr>
              <w:t>ITB 19</w:t>
            </w:r>
            <w:r w:rsidR="00EC0B7F" w:rsidRPr="00753F5C">
              <w:rPr>
                <w:b/>
              </w:rPr>
              <w:t>.</w:t>
            </w:r>
            <w:r w:rsidR="00745E23" w:rsidRPr="00753F5C">
              <w:rPr>
                <w:b/>
              </w:rPr>
              <w:t>9</w:t>
            </w:r>
          </w:p>
        </w:tc>
        <w:tc>
          <w:tcPr>
            <w:tcW w:w="7263" w:type="dxa"/>
          </w:tcPr>
          <w:p w14:paraId="7ACC4DCD" w14:textId="77777777" w:rsidR="00911511" w:rsidRPr="00753F5C" w:rsidRDefault="00911511" w:rsidP="00222BE1">
            <w:pPr>
              <w:spacing w:before="120" w:after="120"/>
              <w:jc w:val="both"/>
              <w:rPr>
                <w:b/>
                <w:i/>
              </w:rPr>
            </w:pPr>
            <w:r w:rsidRPr="00753F5C">
              <w:rPr>
                <w:b/>
                <w:i/>
              </w:rPr>
              <w:t xml:space="preserve">[Delete if not applicable: The following provision should be included and the required corresponding information inserted only if a Bid Security is not required under provision ITB 19.1 and the Employer wishes to declare the Bidder ineligible to be awarded a contract for a period of time should the Bidder </w:t>
            </w:r>
            <w:r w:rsidR="009E38F7" w:rsidRPr="00753F5C">
              <w:rPr>
                <w:b/>
                <w:i/>
              </w:rPr>
              <w:t>perform</w:t>
            </w:r>
            <w:r w:rsidR="001A38ED" w:rsidRPr="00753F5C">
              <w:rPr>
                <w:b/>
                <w:i/>
              </w:rPr>
              <w:t xml:space="preserve"> </w:t>
            </w:r>
            <w:r w:rsidRPr="00753F5C">
              <w:rPr>
                <w:b/>
                <w:i/>
              </w:rPr>
              <w:t>any of the actions mentioned in provision ITB 19.</w:t>
            </w:r>
            <w:r w:rsidR="00745E23" w:rsidRPr="00753F5C">
              <w:rPr>
                <w:b/>
                <w:i/>
              </w:rPr>
              <w:t>9</w:t>
            </w:r>
            <w:r w:rsidR="006F01C0" w:rsidRPr="00753F5C">
              <w:rPr>
                <w:b/>
                <w:i/>
              </w:rPr>
              <w:t xml:space="preserve"> </w:t>
            </w:r>
            <w:r w:rsidRPr="00753F5C">
              <w:rPr>
                <w:b/>
                <w:i/>
              </w:rPr>
              <w:t>(a) and (b). Otherwise omit.]</w:t>
            </w:r>
          </w:p>
          <w:p w14:paraId="0AD1B786" w14:textId="0B30AC6F" w:rsidR="00174CD3" w:rsidRPr="00753F5C" w:rsidRDefault="00174CD3" w:rsidP="009C37A4">
            <w:pPr>
              <w:spacing w:before="120" w:after="120"/>
              <w:jc w:val="both"/>
              <w:rPr>
                <w:iCs/>
              </w:rPr>
            </w:pPr>
            <w:r w:rsidRPr="00753F5C">
              <w:t xml:space="preserve">If the Bidder </w:t>
            </w:r>
            <w:r w:rsidR="00EE293F" w:rsidRPr="00753F5C">
              <w:t xml:space="preserve">performs </w:t>
            </w:r>
            <w:r w:rsidRPr="00753F5C">
              <w:t>any of the actions prescribed in ITB 19.</w:t>
            </w:r>
            <w:r w:rsidR="00745E23" w:rsidRPr="00753F5C">
              <w:t>9</w:t>
            </w:r>
            <w:r w:rsidRPr="00753F5C">
              <w:t xml:space="preserve"> (a) or (b), the Borrower will declare the Bidder ineligible to be awarded contracts by the Employer for a period of </w:t>
            </w:r>
            <w:r w:rsidR="00421118">
              <w:t>______</w:t>
            </w:r>
            <w:r w:rsidR="0044335E" w:rsidRPr="00753F5C">
              <w:rPr>
                <w:b/>
                <w:i/>
              </w:rPr>
              <w:t>[insert number of years]</w:t>
            </w:r>
            <w:r w:rsidRPr="00753F5C">
              <w:t xml:space="preserve"> years</w:t>
            </w:r>
            <w:r w:rsidR="00261914">
              <w:t xml:space="preserve"> </w:t>
            </w:r>
            <w:r w:rsidR="00261914" w:rsidRPr="00C60528">
              <w:rPr>
                <w:color w:val="000000" w:themeColor="text1"/>
              </w:rPr>
              <w:t>starting from the date the Bidder performs any of the actions</w:t>
            </w:r>
            <w:r w:rsidR="00421118">
              <w:rPr>
                <w:color w:val="000000" w:themeColor="text1"/>
              </w:rPr>
              <w:t>.</w:t>
            </w:r>
            <w:r w:rsidR="00261914" w:rsidRPr="00C60528">
              <w:rPr>
                <w:color w:val="000000" w:themeColor="text1"/>
              </w:rPr>
              <w:t xml:space="preserve">  </w:t>
            </w:r>
          </w:p>
        </w:tc>
      </w:tr>
      <w:tr w:rsidR="001A38ED" w:rsidRPr="00753F5C" w14:paraId="2070E6EC" w14:textId="77777777" w:rsidTr="7CD17359">
        <w:tblPrEx>
          <w:tblBorders>
            <w:insideH w:val="single" w:sz="8" w:space="0" w:color="000000"/>
          </w:tblBorders>
        </w:tblPrEx>
        <w:tc>
          <w:tcPr>
            <w:tcW w:w="1800" w:type="dxa"/>
          </w:tcPr>
          <w:p w14:paraId="2F2FEA0D" w14:textId="77777777" w:rsidR="001A38ED" w:rsidRPr="00753F5C" w:rsidRDefault="001A38ED" w:rsidP="00F47C7B">
            <w:pPr>
              <w:tabs>
                <w:tab w:val="right" w:pos="7434"/>
              </w:tabs>
              <w:spacing w:before="120" w:after="120"/>
              <w:rPr>
                <w:b/>
              </w:rPr>
            </w:pPr>
            <w:r w:rsidRPr="00753F5C">
              <w:rPr>
                <w:b/>
              </w:rPr>
              <w:t>ITB 20.3</w:t>
            </w:r>
          </w:p>
        </w:tc>
        <w:tc>
          <w:tcPr>
            <w:tcW w:w="7263" w:type="dxa"/>
          </w:tcPr>
          <w:p w14:paraId="5C32B5AF" w14:textId="77777777" w:rsidR="001A38ED" w:rsidRPr="00753F5C" w:rsidRDefault="001A38ED" w:rsidP="00285557">
            <w:pPr>
              <w:spacing w:before="120" w:after="120"/>
              <w:jc w:val="both"/>
              <w:rPr>
                <w:b/>
              </w:rPr>
            </w:pPr>
            <w:r w:rsidRPr="00753F5C">
              <w:t>The written confirmation of authorization to sign on behalf of the Bidder shall consist of:</w:t>
            </w:r>
            <w:r w:rsidRPr="00753F5C">
              <w:rPr>
                <w:b/>
                <w:i/>
              </w:rPr>
              <w:t xml:space="preserve">[insert the name and description of the documentation required to demonstrate the authority of the signatory to sign the </w:t>
            </w:r>
            <w:r w:rsidR="001C01AE" w:rsidRPr="00753F5C">
              <w:rPr>
                <w:b/>
                <w:i/>
              </w:rPr>
              <w:t>Bid</w:t>
            </w:r>
            <w:r w:rsidRPr="00753F5C">
              <w:rPr>
                <w:b/>
                <w:i/>
              </w:rPr>
              <w:t>]</w:t>
            </w:r>
            <w:r w:rsidR="0044335E" w:rsidRPr="00753F5C">
              <w:rPr>
                <w:b/>
                <w:i/>
              </w:rPr>
              <w:t xml:space="preserve"> ______________</w:t>
            </w:r>
          </w:p>
        </w:tc>
      </w:tr>
      <w:tr w:rsidR="001A38ED" w:rsidRPr="00753F5C" w14:paraId="0E43C119" w14:textId="77777777" w:rsidTr="7CD17359">
        <w:tblPrEx>
          <w:tblBorders>
            <w:insideH w:val="single" w:sz="8" w:space="0" w:color="000000"/>
          </w:tblBorders>
        </w:tblPrEx>
        <w:tc>
          <w:tcPr>
            <w:tcW w:w="9063" w:type="dxa"/>
            <w:gridSpan w:val="2"/>
          </w:tcPr>
          <w:p w14:paraId="2657B83D" w14:textId="77777777" w:rsidR="001A38ED" w:rsidRPr="00753F5C" w:rsidRDefault="001A38ED" w:rsidP="00F47C7B">
            <w:pPr>
              <w:spacing w:before="120" w:after="120"/>
              <w:jc w:val="center"/>
              <w:rPr>
                <w:b/>
              </w:rPr>
            </w:pPr>
            <w:r w:rsidRPr="00753F5C">
              <w:rPr>
                <w:b/>
                <w:sz w:val="28"/>
              </w:rPr>
              <w:t>D. Submission of Bids</w:t>
            </w:r>
          </w:p>
        </w:tc>
      </w:tr>
      <w:tr w:rsidR="0093652B" w:rsidRPr="00753F5C" w14:paraId="66850107" w14:textId="77777777" w:rsidTr="7CD17359">
        <w:tblPrEx>
          <w:tblBorders>
            <w:insideH w:val="single" w:sz="8" w:space="0" w:color="000000"/>
          </w:tblBorders>
          <w:tblCellMar>
            <w:left w:w="103" w:type="dxa"/>
            <w:right w:w="103" w:type="dxa"/>
          </w:tblCellMar>
        </w:tblPrEx>
        <w:tc>
          <w:tcPr>
            <w:tcW w:w="1800" w:type="dxa"/>
          </w:tcPr>
          <w:p w14:paraId="585393C1" w14:textId="77777777" w:rsidR="0093652B" w:rsidRPr="00753F5C" w:rsidRDefault="0093652B" w:rsidP="00F47C7B">
            <w:pPr>
              <w:spacing w:before="120" w:after="120"/>
              <w:rPr>
                <w:b/>
                <w:bCs/>
              </w:rPr>
            </w:pPr>
            <w:r w:rsidRPr="00753F5C">
              <w:rPr>
                <w:b/>
              </w:rPr>
              <w:t>ITB 21.2</w:t>
            </w:r>
          </w:p>
        </w:tc>
        <w:tc>
          <w:tcPr>
            <w:tcW w:w="7263" w:type="dxa"/>
          </w:tcPr>
          <w:p w14:paraId="19582B62" w14:textId="1EFDB59B" w:rsidR="0093652B" w:rsidRPr="00753F5C" w:rsidRDefault="0093652B" w:rsidP="00F47C7B">
            <w:pPr>
              <w:tabs>
                <w:tab w:val="right" w:pos="7254"/>
              </w:tabs>
              <w:spacing w:before="120" w:after="120"/>
            </w:pPr>
            <w:r w:rsidRPr="00753F5C">
              <w:t>In addition to the original of the Bid, the number of copies is:</w:t>
            </w:r>
            <w:r w:rsidR="00B4532F">
              <w:t xml:space="preserve"> </w:t>
            </w:r>
            <w:r w:rsidRPr="00753F5C">
              <w:rPr>
                <w:b/>
                <w:i/>
              </w:rPr>
              <w:t xml:space="preserve">[insert number </w:t>
            </w:r>
            <w:r w:rsidR="007B45F3" w:rsidRPr="00753F5C">
              <w:rPr>
                <w:b/>
                <w:i/>
              </w:rPr>
              <w:t>of copies</w:t>
            </w:r>
            <w:r w:rsidRPr="00753F5C">
              <w:rPr>
                <w:b/>
                <w:i/>
              </w:rPr>
              <w:t>] ________.</w:t>
            </w:r>
          </w:p>
        </w:tc>
      </w:tr>
      <w:tr w:rsidR="0093652B" w:rsidRPr="00753F5C" w14:paraId="7DD45962" w14:textId="77777777" w:rsidTr="7CD17359">
        <w:tblPrEx>
          <w:tblBorders>
            <w:insideH w:val="single" w:sz="8" w:space="0" w:color="000000"/>
          </w:tblBorders>
          <w:tblCellMar>
            <w:left w:w="103" w:type="dxa"/>
            <w:right w:w="103" w:type="dxa"/>
          </w:tblCellMar>
        </w:tblPrEx>
        <w:tc>
          <w:tcPr>
            <w:tcW w:w="1800" w:type="dxa"/>
          </w:tcPr>
          <w:p w14:paraId="17854CC0" w14:textId="77777777" w:rsidR="0093652B" w:rsidRPr="00753F5C" w:rsidRDefault="0093652B" w:rsidP="00F47C7B">
            <w:pPr>
              <w:spacing w:before="120" w:after="120"/>
              <w:rPr>
                <w:b/>
                <w:bCs/>
              </w:rPr>
            </w:pPr>
            <w:r w:rsidRPr="00753F5C">
              <w:rPr>
                <w:b/>
                <w:bCs/>
              </w:rPr>
              <w:t xml:space="preserve">ITB 22.1 </w:t>
            </w:r>
          </w:p>
          <w:p w14:paraId="6FDE281B" w14:textId="77777777" w:rsidR="0093652B" w:rsidRPr="00753F5C" w:rsidRDefault="0093652B" w:rsidP="00F47C7B">
            <w:pPr>
              <w:spacing w:before="120" w:after="120"/>
              <w:rPr>
                <w:b/>
                <w:bCs/>
              </w:rPr>
            </w:pPr>
          </w:p>
        </w:tc>
        <w:tc>
          <w:tcPr>
            <w:tcW w:w="7263" w:type="dxa"/>
          </w:tcPr>
          <w:p w14:paraId="38B58327" w14:textId="77777777" w:rsidR="0093652B" w:rsidRPr="00753F5C" w:rsidRDefault="0093652B" w:rsidP="00F47C7B">
            <w:pPr>
              <w:tabs>
                <w:tab w:val="right" w:pos="7254"/>
              </w:tabs>
              <w:spacing w:before="120" w:after="120"/>
              <w:rPr>
                <w:b/>
                <w:i/>
              </w:rPr>
            </w:pPr>
            <w:r w:rsidRPr="00753F5C">
              <w:t xml:space="preserve">For </w:t>
            </w:r>
            <w:r w:rsidRPr="00753F5C">
              <w:rPr>
                <w:b/>
                <w:u w:val="single"/>
              </w:rPr>
              <w:t>Bid submission purposes</w:t>
            </w:r>
            <w:r w:rsidRPr="00753F5C">
              <w:rPr>
                <w:u w:val="single"/>
              </w:rPr>
              <w:t xml:space="preserve"> </w:t>
            </w:r>
            <w:r w:rsidRPr="00753F5C">
              <w:t xml:space="preserve">only, the Employer’s address is: </w:t>
            </w:r>
            <w:r w:rsidRPr="00753F5C">
              <w:rPr>
                <w:b/>
                <w:i/>
              </w:rPr>
              <w:t>[This address may be the same as or different from that specified under provision ITB 7.1 for clarifications]</w:t>
            </w:r>
          </w:p>
          <w:p w14:paraId="26754603" w14:textId="77777777" w:rsidR="0093652B" w:rsidRPr="00753F5C" w:rsidRDefault="0093652B" w:rsidP="00F47C7B">
            <w:pPr>
              <w:pStyle w:val="Footer"/>
              <w:spacing w:after="120"/>
              <w:rPr>
                <w:rFonts w:ascii="Times New Roman" w:hAnsi="Times New Roman"/>
                <w:b/>
                <w:i/>
                <w:szCs w:val="24"/>
              </w:rPr>
            </w:pPr>
            <w:r w:rsidRPr="00753F5C">
              <w:rPr>
                <w:rFonts w:ascii="Times New Roman" w:hAnsi="Times New Roman"/>
                <w:sz w:val="24"/>
                <w:szCs w:val="24"/>
              </w:rPr>
              <w:t>Attention:</w:t>
            </w:r>
            <w:r w:rsidRPr="00753F5C">
              <w:rPr>
                <w:rFonts w:ascii="Times New Roman" w:hAnsi="Times New Roman"/>
                <w:szCs w:val="24"/>
              </w:rPr>
              <w:t xml:space="preserve"> </w:t>
            </w:r>
            <w:r w:rsidRPr="00753F5C">
              <w:rPr>
                <w:rFonts w:ascii="Times New Roman" w:hAnsi="Times New Roman"/>
                <w:b/>
                <w:i/>
                <w:sz w:val="24"/>
                <w:szCs w:val="24"/>
              </w:rPr>
              <w:t>[insert full name of person, if applicable]</w:t>
            </w:r>
          </w:p>
          <w:p w14:paraId="7C0BA891" w14:textId="062CBB60" w:rsidR="0093652B" w:rsidRPr="00753F5C" w:rsidRDefault="0093652B" w:rsidP="00F47C7B">
            <w:pPr>
              <w:spacing w:before="120" w:after="120"/>
              <w:ind w:left="963" w:hanging="963"/>
            </w:pPr>
            <w:r w:rsidRPr="00753F5C">
              <w:t xml:space="preserve">Street Address: </w:t>
            </w:r>
            <w:r w:rsidRPr="00753F5C">
              <w:rPr>
                <w:i/>
              </w:rPr>
              <w:t>[</w:t>
            </w:r>
            <w:r w:rsidRPr="00753F5C">
              <w:rPr>
                <w:b/>
                <w:i/>
              </w:rPr>
              <w:t>insert street address and number</w:t>
            </w:r>
            <w:r w:rsidRPr="00753F5C">
              <w:rPr>
                <w:i/>
              </w:rPr>
              <w:t>]</w:t>
            </w:r>
            <w:r w:rsidRPr="00753F5C">
              <w:tab/>
            </w:r>
          </w:p>
          <w:p w14:paraId="664ECDD1" w14:textId="7D1D10F6" w:rsidR="0093652B" w:rsidRPr="00753F5C" w:rsidRDefault="0093652B" w:rsidP="00F47C7B">
            <w:pPr>
              <w:spacing w:before="120" w:after="120"/>
              <w:ind w:left="1053" w:hanging="1053"/>
            </w:pPr>
            <w:r w:rsidRPr="00753F5C">
              <w:lastRenderedPageBreak/>
              <w:t xml:space="preserve">Floor/ Room number: </w:t>
            </w:r>
            <w:r w:rsidRPr="00753F5C">
              <w:rPr>
                <w:i/>
              </w:rPr>
              <w:t>[</w:t>
            </w:r>
            <w:r w:rsidRPr="00753F5C">
              <w:rPr>
                <w:b/>
                <w:i/>
              </w:rPr>
              <w:t>insert floor and room number, if applicable</w:t>
            </w:r>
            <w:r w:rsidRPr="00753F5C">
              <w:rPr>
                <w:i/>
              </w:rPr>
              <w:t>]</w:t>
            </w:r>
            <w:r w:rsidRPr="00753F5C">
              <w:tab/>
            </w:r>
          </w:p>
          <w:p w14:paraId="783AB09A" w14:textId="77777777" w:rsidR="0093652B" w:rsidRPr="00753F5C" w:rsidRDefault="0093652B" w:rsidP="00F47C7B">
            <w:pPr>
              <w:spacing w:before="120" w:after="120"/>
            </w:pPr>
            <w:r w:rsidRPr="00753F5C">
              <w:t>City: [</w:t>
            </w:r>
            <w:r w:rsidRPr="00753F5C">
              <w:rPr>
                <w:b/>
                <w:i/>
              </w:rPr>
              <w:t>insert name of city or town</w:t>
            </w:r>
            <w:r w:rsidRPr="00753F5C">
              <w:t>]</w:t>
            </w:r>
            <w:r w:rsidRPr="00753F5C">
              <w:tab/>
            </w:r>
          </w:p>
          <w:p w14:paraId="7E95F070" w14:textId="77777777" w:rsidR="0093652B" w:rsidRPr="00753F5C" w:rsidRDefault="0093652B" w:rsidP="00F47C7B">
            <w:pPr>
              <w:spacing w:before="120" w:after="120"/>
            </w:pPr>
            <w:r w:rsidRPr="00753F5C">
              <w:t>ZIP/Postal Code: [</w:t>
            </w:r>
            <w:r w:rsidRPr="00753F5C">
              <w:rPr>
                <w:b/>
                <w:i/>
              </w:rPr>
              <w:t>insert postal (ZIP) code, if applicable</w:t>
            </w:r>
            <w:r w:rsidRPr="00753F5C">
              <w:t>]</w:t>
            </w:r>
            <w:r w:rsidRPr="00753F5C">
              <w:tab/>
            </w:r>
          </w:p>
          <w:p w14:paraId="5935F97D" w14:textId="77777777" w:rsidR="0093652B" w:rsidRPr="00753F5C" w:rsidRDefault="0093652B" w:rsidP="00F47C7B">
            <w:pPr>
              <w:spacing w:before="120" w:after="120"/>
            </w:pPr>
            <w:r w:rsidRPr="00753F5C">
              <w:t>Country:  [</w:t>
            </w:r>
            <w:r w:rsidRPr="00753F5C">
              <w:rPr>
                <w:b/>
                <w:i/>
              </w:rPr>
              <w:t>insert name of country</w:t>
            </w:r>
            <w:r w:rsidRPr="00753F5C">
              <w:t>]</w:t>
            </w:r>
            <w:r w:rsidRPr="00753F5C">
              <w:tab/>
            </w:r>
          </w:p>
          <w:p w14:paraId="06B1138B" w14:textId="77777777" w:rsidR="0093652B" w:rsidRPr="00753F5C" w:rsidRDefault="0093652B" w:rsidP="00285557">
            <w:pPr>
              <w:tabs>
                <w:tab w:val="right" w:pos="7254"/>
              </w:tabs>
              <w:spacing w:before="120" w:after="120"/>
              <w:jc w:val="both"/>
              <w:rPr>
                <w:b/>
                <w:i/>
              </w:rPr>
            </w:pPr>
            <w:r w:rsidRPr="00753F5C">
              <w:rPr>
                <w:b/>
                <w:i/>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Bank]</w:t>
            </w:r>
          </w:p>
          <w:p w14:paraId="52477AE2" w14:textId="77777777" w:rsidR="0093652B" w:rsidRPr="00753F5C" w:rsidRDefault="0093652B" w:rsidP="00F47C7B">
            <w:pPr>
              <w:tabs>
                <w:tab w:val="right" w:pos="7254"/>
              </w:tabs>
              <w:spacing w:before="120" w:after="120"/>
            </w:pPr>
            <w:r w:rsidRPr="00753F5C">
              <w:t xml:space="preserve">The deadline for Bid submission is: </w:t>
            </w:r>
          </w:p>
          <w:p w14:paraId="1B422392" w14:textId="4F689681" w:rsidR="0093652B" w:rsidRPr="00753F5C" w:rsidRDefault="0093652B" w:rsidP="00F47C7B">
            <w:pPr>
              <w:spacing w:before="120" w:after="120"/>
              <w:rPr>
                <w:b/>
              </w:rPr>
            </w:pPr>
            <w:r w:rsidRPr="00753F5C">
              <w:t>Date:</w:t>
            </w:r>
            <w:r w:rsidRPr="00753F5C">
              <w:rPr>
                <w:b/>
              </w:rPr>
              <w:t xml:space="preserve"> </w:t>
            </w:r>
            <w:r w:rsidRPr="00753F5C">
              <w:rPr>
                <w:b/>
                <w:i/>
              </w:rPr>
              <w:t xml:space="preserve">[insert day, month, and year, </w:t>
            </w:r>
            <w:r w:rsidR="009B0A25" w:rsidRPr="00753F5C">
              <w:rPr>
                <w:b/>
                <w:i/>
              </w:rPr>
              <w:t>e.g.,</w:t>
            </w:r>
            <w:r w:rsidRPr="00753F5C">
              <w:rPr>
                <w:b/>
                <w:i/>
              </w:rPr>
              <w:t xml:space="preserve"> 15 </w:t>
            </w:r>
            <w:r w:rsidR="001F2F75" w:rsidRPr="00753F5C">
              <w:rPr>
                <w:b/>
                <w:i/>
              </w:rPr>
              <w:t>June</w:t>
            </w:r>
            <w:r w:rsidRPr="00753F5C">
              <w:rPr>
                <w:b/>
                <w:i/>
              </w:rPr>
              <w:t xml:space="preserve"> 20</w:t>
            </w:r>
            <w:r w:rsidR="00B4532F">
              <w:rPr>
                <w:b/>
                <w:i/>
              </w:rPr>
              <w:t>2</w:t>
            </w:r>
            <w:r w:rsidR="005A48DC">
              <w:rPr>
                <w:b/>
                <w:i/>
              </w:rPr>
              <w:t>3</w:t>
            </w:r>
            <w:r w:rsidRPr="00753F5C">
              <w:rPr>
                <w:b/>
                <w:i/>
              </w:rPr>
              <w:t>]</w:t>
            </w:r>
          </w:p>
          <w:p w14:paraId="535B47FE" w14:textId="3526B837" w:rsidR="0093652B" w:rsidRPr="00753F5C" w:rsidRDefault="0093652B" w:rsidP="00F47C7B">
            <w:pPr>
              <w:tabs>
                <w:tab w:val="right" w:pos="7254"/>
              </w:tabs>
              <w:spacing w:before="120" w:after="120"/>
              <w:rPr>
                <w:i/>
                <w:u w:val="single"/>
              </w:rPr>
            </w:pPr>
            <w:r w:rsidRPr="00753F5C">
              <w:t xml:space="preserve">Time: </w:t>
            </w:r>
            <w:r w:rsidRPr="00753F5C">
              <w:rPr>
                <w:i/>
              </w:rPr>
              <w:t>[</w:t>
            </w:r>
            <w:r w:rsidRPr="00753F5C">
              <w:rPr>
                <w:b/>
                <w:i/>
              </w:rPr>
              <w:t xml:space="preserve">insert time, and identify if a.m. or p.m., </w:t>
            </w:r>
            <w:r w:rsidR="001F2F75" w:rsidRPr="00753F5C">
              <w:rPr>
                <w:b/>
                <w:i/>
              </w:rPr>
              <w:t>e.g.,</w:t>
            </w:r>
            <w:r w:rsidRPr="00753F5C">
              <w:rPr>
                <w:b/>
                <w:i/>
              </w:rPr>
              <w:t xml:space="preserve"> 10:30 a.m.</w:t>
            </w:r>
            <w:r w:rsidRPr="00753F5C">
              <w:rPr>
                <w:i/>
              </w:rPr>
              <w:t>]</w:t>
            </w:r>
          </w:p>
          <w:p w14:paraId="6FE5BEB3" w14:textId="77777777" w:rsidR="0093652B" w:rsidRPr="00753F5C" w:rsidRDefault="0093652B" w:rsidP="00F47C7B">
            <w:pPr>
              <w:suppressAutoHyphens/>
              <w:spacing w:before="120" w:after="120"/>
              <w:rPr>
                <w:b/>
                <w:spacing w:val="-4"/>
              </w:rPr>
            </w:pPr>
            <w:r w:rsidRPr="00753F5C">
              <w:rPr>
                <w:b/>
                <w:i/>
                <w:spacing w:val="-4"/>
              </w:rPr>
              <w:t>[The date and time should be the same as those provided in the Specific Procurement Notice – Request for Bids, unless subsequently amended pursuant to ITB 22.2]</w:t>
            </w:r>
          </w:p>
          <w:p w14:paraId="5BD1DAA7" w14:textId="77777777" w:rsidR="0093652B" w:rsidRPr="00753F5C" w:rsidRDefault="0093652B" w:rsidP="00F47C7B">
            <w:pPr>
              <w:suppressAutoHyphens/>
              <w:spacing w:before="120" w:after="120"/>
            </w:pPr>
            <w:r w:rsidRPr="00753F5C">
              <w:t xml:space="preserve">Bidders </w:t>
            </w:r>
            <w:r w:rsidRPr="00753F5C">
              <w:rPr>
                <w:b/>
                <w:iCs/>
              </w:rPr>
              <w:t>[</w:t>
            </w:r>
            <w:r w:rsidRPr="00753F5C">
              <w:rPr>
                <w:b/>
                <w:i/>
                <w:iCs/>
              </w:rPr>
              <w:t>insert “shall” or “shall not”</w:t>
            </w:r>
            <w:r w:rsidRPr="00753F5C">
              <w:rPr>
                <w:b/>
                <w:iCs/>
              </w:rPr>
              <w:t>]</w:t>
            </w:r>
            <w:r w:rsidRPr="00753F5C">
              <w:t xml:space="preserve"> have the option of submitting their Bids electronically.</w:t>
            </w:r>
          </w:p>
          <w:p w14:paraId="1CBE1BCD" w14:textId="77777777" w:rsidR="0093652B" w:rsidRPr="00753F5C" w:rsidRDefault="0093652B" w:rsidP="00F47C7B">
            <w:pPr>
              <w:tabs>
                <w:tab w:val="right" w:pos="7254"/>
              </w:tabs>
              <w:spacing w:before="120" w:after="120"/>
              <w:rPr>
                <w:b/>
                <w:i/>
              </w:rPr>
            </w:pPr>
            <w:r w:rsidRPr="00753F5C">
              <w:rPr>
                <w:b/>
              </w:rPr>
              <w:t>[</w:t>
            </w:r>
            <w:r w:rsidRPr="00753F5C">
              <w:rPr>
                <w:b/>
                <w:i/>
              </w:rPr>
              <w:t xml:space="preserve">The following provision should be included and the required corresponding information inserted </w:t>
            </w:r>
            <w:r w:rsidRPr="00753F5C">
              <w:rPr>
                <w:b/>
                <w:i/>
                <w:u w:val="single"/>
              </w:rPr>
              <w:t>only</w:t>
            </w:r>
            <w:r w:rsidRPr="00753F5C">
              <w:rPr>
                <w:b/>
                <w:i/>
              </w:rPr>
              <w:t xml:space="preserve"> if Bidders have the option of submitting their Bids electronically. Otherwise omit.]</w:t>
            </w:r>
          </w:p>
          <w:p w14:paraId="443D46DD" w14:textId="77777777" w:rsidR="0093652B" w:rsidRPr="00753F5C" w:rsidRDefault="0093652B" w:rsidP="00F47C7B">
            <w:pPr>
              <w:tabs>
                <w:tab w:val="right" w:pos="7254"/>
              </w:tabs>
              <w:spacing w:before="120" w:after="120"/>
            </w:pPr>
            <w:r w:rsidRPr="00753F5C">
              <w:t xml:space="preserve">The electronic bidding submission procedures shall be: </w:t>
            </w:r>
            <w:r w:rsidRPr="00753F5C">
              <w:rPr>
                <w:b/>
                <w:i/>
                <w:iCs/>
              </w:rPr>
              <w:t>[insert a description of the electronic bidding submission procedures.]</w:t>
            </w:r>
            <w:r w:rsidRPr="00753F5C">
              <w:rPr>
                <w:b/>
                <w:i/>
              </w:rPr>
              <w:t xml:space="preserve"> </w:t>
            </w:r>
          </w:p>
        </w:tc>
      </w:tr>
      <w:tr w:rsidR="0093652B" w:rsidRPr="00753F5C" w14:paraId="081C0A97" w14:textId="77777777" w:rsidTr="7CD17359">
        <w:tblPrEx>
          <w:tblBorders>
            <w:insideH w:val="single" w:sz="8" w:space="0" w:color="000000"/>
          </w:tblBorders>
          <w:tblCellMar>
            <w:left w:w="103" w:type="dxa"/>
            <w:right w:w="103" w:type="dxa"/>
          </w:tblCellMar>
        </w:tblPrEx>
        <w:tc>
          <w:tcPr>
            <w:tcW w:w="9063" w:type="dxa"/>
            <w:gridSpan w:val="2"/>
          </w:tcPr>
          <w:p w14:paraId="56760148" w14:textId="77777777" w:rsidR="0093652B" w:rsidRPr="00753F5C" w:rsidRDefault="0093652B" w:rsidP="00F47C7B">
            <w:pPr>
              <w:tabs>
                <w:tab w:val="right" w:pos="7254"/>
              </w:tabs>
              <w:spacing w:before="120" w:after="120"/>
              <w:jc w:val="center"/>
            </w:pPr>
            <w:r w:rsidRPr="00753F5C">
              <w:rPr>
                <w:b/>
                <w:bCs/>
                <w:sz w:val="28"/>
              </w:rPr>
              <w:lastRenderedPageBreak/>
              <w:t>E. Public Opening of Technical Parts of Bids</w:t>
            </w:r>
          </w:p>
        </w:tc>
      </w:tr>
      <w:tr w:rsidR="0093652B" w:rsidRPr="00753F5C" w14:paraId="437D760A"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single" w:sz="4" w:space="0" w:color="auto"/>
              <w:left w:val="single" w:sz="4" w:space="0" w:color="auto"/>
              <w:bottom w:val="single" w:sz="4" w:space="0" w:color="auto"/>
              <w:right w:val="single" w:sz="4" w:space="0" w:color="auto"/>
            </w:tcBorders>
          </w:tcPr>
          <w:p w14:paraId="36CEF7C1" w14:textId="77777777" w:rsidR="0093652B" w:rsidRPr="00753F5C" w:rsidRDefault="0093652B" w:rsidP="00F47C7B">
            <w:pPr>
              <w:tabs>
                <w:tab w:val="right" w:pos="7434"/>
              </w:tabs>
              <w:spacing w:before="120" w:after="120"/>
              <w:rPr>
                <w:b/>
              </w:rPr>
            </w:pPr>
            <w:r w:rsidRPr="00753F5C">
              <w:rPr>
                <w:b/>
              </w:rPr>
              <w:t>ITB 25.1</w:t>
            </w:r>
          </w:p>
        </w:tc>
        <w:tc>
          <w:tcPr>
            <w:tcW w:w="7263" w:type="dxa"/>
            <w:tcBorders>
              <w:top w:val="single" w:sz="4" w:space="0" w:color="auto"/>
              <w:left w:val="single" w:sz="4" w:space="0" w:color="auto"/>
              <w:bottom w:val="single" w:sz="4" w:space="0" w:color="auto"/>
              <w:right w:val="single" w:sz="4" w:space="0" w:color="auto"/>
            </w:tcBorders>
          </w:tcPr>
          <w:p w14:paraId="3D038A18" w14:textId="77777777" w:rsidR="0093652B" w:rsidRPr="00753F5C" w:rsidRDefault="0093652B" w:rsidP="00F47C7B">
            <w:pPr>
              <w:tabs>
                <w:tab w:val="right" w:pos="7254"/>
              </w:tabs>
              <w:spacing w:before="120" w:after="120"/>
            </w:pPr>
            <w:r w:rsidRPr="00753F5C">
              <w:t xml:space="preserve">The Bid opening shall take place at: </w:t>
            </w:r>
          </w:p>
          <w:p w14:paraId="4BD59289" w14:textId="77777777" w:rsidR="0093652B" w:rsidRPr="00753F5C" w:rsidRDefault="0093652B" w:rsidP="00F47C7B">
            <w:pPr>
              <w:spacing w:before="120" w:after="120"/>
              <w:ind w:left="963" w:hanging="963"/>
            </w:pPr>
            <w:r w:rsidRPr="00753F5C">
              <w:t>Street Address:  [</w:t>
            </w:r>
            <w:r w:rsidRPr="00753F5C">
              <w:rPr>
                <w:b/>
                <w:i/>
              </w:rPr>
              <w:t>insert street address and numbe</w:t>
            </w:r>
            <w:r w:rsidRPr="00753F5C">
              <w:rPr>
                <w:i/>
              </w:rPr>
              <w:t>r]</w:t>
            </w:r>
            <w:r w:rsidRPr="00753F5C">
              <w:tab/>
            </w:r>
          </w:p>
          <w:p w14:paraId="5B63671D" w14:textId="77777777" w:rsidR="0093652B" w:rsidRPr="00753F5C" w:rsidRDefault="0093652B" w:rsidP="00F47C7B">
            <w:pPr>
              <w:spacing w:before="120" w:after="120"/>
              <w:ind w:left="1053" w:hanging="1053"/>
            </w:pPr>
            <w:r w:rsidRPr="00753F5C">
              <w:t xml:space="preserve">Floor/ Room number:  </w:t>
            </w:r>
            <w:r w:rsidRPr="00753F5C">
              <w:rPr>
                <w:i/>
              </w:rPr>
              <w:t>[</w:t>
            </w:r>
            <w:r w:rsidRPr="00753F5C">
              <w:rPr>
                <w:b/>
                <w:i/>
              </w:rPr>
              <w:t>insert floor and room number, if applicable</w:t>
            </w:r>
            <w:r w:rsidRPr="00753F5C">
              <w:rPr>
                <w:i/>
              </w:rPr>
              <w:t>]</w:t>
            </w:r>
            <w:r w:rsidRPr="00753F5C">
              <w:tab/>
            </w:r>
          </w:p>
          <w:p w14:paraId="0F77991B" w14:textId="77777777" w:rsidR="0093652B" w:rsidRPr="00753F5C" w:rsidRDefault="0093652B" w:rsidP="00F47C7B">
            <w:pPr>
              <w:spacing w:before="120" w:after="120"/>
            </w:pPr>
            <w:r w:rsidRPr="00753F5C">
              <w:t xml:space="preserve">City: </w:t>
            </w:r>
            <w:r w:rsidRPr="00753F5C">
              <w:rPr>
                <w:i/>
              </w:rPr>
              <w:t>[</w:t>
            </w:r>
            <w:r w:rsidRPr="00753F5C">
              <w:rPr>
                <w:b/>
                <w:i/>
              </w:rPr>
              <w:t>insert name of city or town</w:t>
            </w:r>
            <w:r w:rsidRPr="00753F5C">
              <w:rPr>
                <w:i/>
              </w:rPr>
              <w:t>]</w:t>
            </w:r>
          </w:p>
          <w:p w14:paraId="7A3964EA" w14:textId="77777777" w:rsidR="0093652B" w:rsidRPr="00753F5C" w:rsidRDefault="0093652B" w:rsidP="00F47C7B">
            <w:pPr>
              <w:pStyle w:val="BodyText"/>
              <w:spacing w:before="120" w:after="120"/>
              <w:rPr>
                <w:rFonts w:ascii="Times New Roman" w:hAnsi="Times New Roman" w:cs="Times New Roman"/>
              </w:rPr>
            </w:pPr>
            <w:r w:rsidRPr="00753F5C">
              <w:rPr>
                <w:rFonts w:ascii="Times New Roman" w:hAnsi="Times New Roman" w:cs="Times New Roman"/>
              </w:rPr>
              <w:t xml:space="preserve">Country:  </w:t>
            </w:r>
            <w:r w:rsidRPr="00753F5C">
              <w:rPr>
                <w:rFonts w:ascii="Times New Roman" w:hAnsi="Times New Roman" w:cs="Times New Roman"/>
                <w:i/>
              </w:rPr>
              <w:t>[</w:t>
            </w:r>
            <w:r w:rsidRPr="00753F5C">
              <w:rPr>
                <w:rFonts w:ascii="Times New Roman" w:hAnsi="Times New Roman" w:cs="Times New Roman"/>
                <w:b/>
                <w:i/>
              </w:rPr>
              <w:t>insert name of country</w:t>
            </w:r>
            <w:r w:rsidRPr="00753F5C">
              <w:rPr>
                <w:rFonts w:ascii="Times New Roman" w:hAnsi="Times New Roman" w:cs="Times New Roman"/>
                <w:i/>
              </w:rPr>
              <w:t>]</w:t>
            </w:r>
          </w:p>
          <w:p w14:paraId="06E1697C" w14:textId="35F2CDCA" w:rsidR="0093652B" w:rsidRPr="00753F5C" w:rsidRDefault="0093652B" w:rsidP="00F47C7B">
            <w:pPr>
              <w:spacing w:before="120" w:after="120"/>
              <w:rPr>
                <w:b/>
                <w:i/>
              </w:rPr>
            </w:pPr>
            <w:r w:rsidRPr="00753F5C">
              <w:t>Date:</w:t>
            </w:r>
            <w:r w:rsidRPr="00753F5C">
              <w:rPr>
                <w:b/>
              </w:rPr>
              <w:t xml:space="preserve"> </w:t>
            </w:r>
            <w:r w:rsidRPr="00753F5C">
              <w:rPr>
                <w:b/>
                <w:i/>
              </w:rPr>
              <w:t xml:space="preserve">[insert day, month, and year, </w:t>
            </w:r>
            <w:r w:rsidR="001F2F75" w:rsidRPr="00753F5C">
              <w:rPr>
                <w:b/>
                <w:i/>
              </w:rPr>
              <w:t>e.g.,</w:t>
            </w:r>
            <w:r w:rsidRPr="00753F5C">
              <w:rPr>
                <w:b/>
                <w:i/>
              </w:rPr>
              <w:t xml:space="preserve"> 15 </w:t>
            </w:r>
            <w:r w:rsidR="00121EE9" w:rsidRPr="00753F5C">
              <w:rPr>
                <w:b/>
                <w:i/>
              </w:rPr>
              <w:t>June</w:t>
            </w:r>
            <w:r w:rsidRPr="00753F5C">
              <w:rPr>
                <w:b/>
                <w:i/>
              </w:rPr>
              <w:t xml:space="preserve"> 20</w:t>
            </w:r>
            <w:r w:rsidR="00B4532F">
              <w:rPr>
                <w:b/>
                <w:i/>
              </w:rPr>
              <w:t>2</w:t>
            </w:r>
            <w:r w:rsidR="005A48DC">
              <w:rPr>
                <w:b/>
                <w:i/>
              </w:rPr>
              <w:t>3</w:t>
            </w:r>
            <w:r w:rsidRPr="00753F5C">
              <w:rPr>
                <w:b/>
                <w:i/>
              </w:rPr>
              <w:t>]</w:t>
            </w:r>
          </w:p>
          <w:p w14:paraId="109872EC" w14:textId="15264C5B" w:rsidR="0093652B" w:rsidRPr="00753F5C" w:rsidRDefault="0093652B" w:rsidP="00F47C7B">
            <w:pPr>
              <w:tabs>
                <w:tab w:val="right" w:pos="7254"/>
              </w:tabs>
              <w:spacing w:before="120" w:after="120"/>
              <w:rPr>
                <w:b/>
                <w:iCs/>
              </w:rPr>
            </w:pPr>
            <w:r w:rsidRPr="00753F5C">
              <w:t xml:space="preserve">Time: </w:t>
            </w:r>
            <w:r w:rsidRPr="00753F5C">
              <w:rPr>
                <w:i/>
              </w:rPr>
              <w:t>[</w:t>
            </w:r>
            <w:r w:rsidRPr="00753F5C">
              <w:rPr>
                <w:b/>
                <w:i/>
              </w:rPr>
              <w:t xml:space="preserve">insert time, and identify if a.m. or p.m. </w:t>
            </w:r>
            <w:r w:rsidR="00121EE9" w:rsidRPr="00753F5C">
              <w:rPr>
                <w:b/>
                <w:i/>
              </w:rPr>
              <w:t>e.g.,</w:t>
            </w:r>
            <w:r w:rsidRPr="00753F5C">
              <w:rPr>
                <w:b/>
                <w:i/>
              </w:rPr>
              <w:t xml:space="preserve"> 10:30 a.m.</w:t>
            </w:r>
            <w:r w:rsidRPr="00753F5C">
              <w:rPr>
                <w:i/>
              </w:rPr>
              <w:t xml:space="preserve">] </w:t>
            </w:r>
            <w:r w:rsidRPr="00753F5C">
              <w:rPr>
                <w:b/>
                <w:i/>
              </w:rPr>
              <w:t>[Date and time should be the same as those given for the deadline for submission of Bids ITB 22]</w:t>
            </w:r>
            <w:r w:rsidRPr="00753F5C" w:rsidDel="00D911BC">
              <w:rPr>
                <w:b/>
                <w:i/>
              </w:rPr>
              <w:t xml:space="preserve"> </w:t>
            </w:r>
          </w:p>
        </w:tc>
      </w:tr>
      <w:tr w:rsidR="0093652B" w:rsidRPr="00753F5C" w14:paraId="7EBE9352"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single" w:sz="4" w:space="0" w:color="auto"/>
              <w:left w:val="single" w:sz="4" w:space="0" w:color="auto"/>
              <w:bottom w:val="single" w:sz="4" w:space="0" w:color="auto"/>
              <w:right w:val="single" w:sz="4" w:space="0" w:color="auto"/>
            </w:tcBorders>
          </w:tcPr>
          <w:p w14:paraId="3F264136" w14:textId="77777777" w:rsidR="0093652B" w:rsidRPr="00753F5C" w:rsidRDefault="0093652B" w:rsidP="00F47C7B">
            <w:pPr>
              <w:tabs>
                <w:tab w:val="right" w:pos="7434"/>
              </w:tabs>
              <w:spacing w:before="120" w:after="120"/>
              <w:rPr>
                <w:b/>
              </w:rPr>
            </w:pPr>
            <w:r w:rsidRPr="00753F5C">
              <w:rPr>
                <w:b/>
              </w:rPr>
              <w:t>ITB 25.1</w:t>
            </w:r>
          </w:p>
        </w:tc>
        <w:tc>
          <w:tcPr>
            <w:tcW w:w="7263" w:type="dxa"/>
            <w:tcBorders>
              <w:top w:val="single" w:sz="4" w:space="0" w:color="auto"/>
              <w:left w:val="single" w:sz="4" w:space="0" w:color="auto"/>
              <w:bottom w:val="single" w:sz="4" w:space="0" w:color="auto"/>
              <w:right w:val="single" w:sz="4" w:space="0" w:color="auto"/>
            </w:tcBorders>
          </w:tcPr>
          <w:p w14:paraId="39A09DD1" w14:textId="77777777" w:rsidR="0093652B" w:rsidRPr="00753F5C" w:rsidRDefault="0093652B" w:rsidP="00F47C7B">
            <w:pPr>
              <w:widowControl w:val="0"/>
              <w:tabs>
                <w:tab w:val="right" w:pos="7254"/>
              </w:tabs>
              <w:spacing w:before="120" w:after="120"/>
              <w:jc w:val="both"/>
              <w:rPr>
                <w:color w:val="000000" w:themeColor="text1"/>
              </w:rPr>
            </w:pPr>
            <w:r w:rsidRPr="00753F5C">
              <w:rPr>
                <w:b/>
                <w:color w:val="000000" w:themeColor="text1"/>
              </w:rPr>
              <w:t>[</w:t>
            </w:r>
            <w:r w:rsidRPr="00753F5C">
              <w:rPr>
                <w:b/>
                <w:i/>
                <w:color w:val="000000" w:themeColor="text1"/>
              </w:rPr>
              <w:t xml:space="preserve">The following provision should be included and the required corresponding information inserted only if Bidders have the option of </w:t>
            </w:r>
            <w:r w:rsidRPr="00753F5C">
              <w:rPr>
                <w:b/>
                <w:i/>
                <w:color w:val="000000" w:themeColor="text1"/>
              </w:rPr>
              <w:lastRenderedPageBreak/>
              <w:t>submitting their Bids electronically.</w:t>
            </w:r>
            <w:r w:rsidRPr="00753F5C" w:rsidDel="00B95321">
              <w:rPr>
                <w:b/>
                <w:i/>
                <w:color w:val="000000" w:themeColor="text1"/>
              </w:rPr>
              <w:t xml:space="preserve">  </w:t>
            </w:r>
            <w:r w:rsidRPr="00753F5C">
              <w:rPr>
                <w:b/>
                <w:i/>
                <w:color w:val="000000" w:themeColor="text1"/>
              </w:rPr>
              <w:t xml:space="preserve"> Otherwise omit.]</w:t>
            </w:r>
          </w:p>
          <w:p w14:paraId="61D335AA" w14:textId="77777777" w:rsidR="0093652B" w:rsidRPr="00753F5C" w:rsidRDefault="0093652B" w:rsidP="00F47C7B">
            <w:pPr>
              <w:tabs>
                <w:tab w:val="right" w:pos="7254"/>
              </w:tabs>
              <w:spacing w:before="120" w:after="120"/>
            </w:pPr>
            <w:r w:rsidRPr="00753F5C">
              <w:t xml:space="preserve">The electronic Bid opening procedures shall be: </w:t>
            </w:r>
            <w:r w:rsidRPr="00753F5C">
              <w:rPr>
                <w:b/>
                <w:i/>
                <w:iCs/>
              </w:rPr>
              <w:t>[insert a description of the electronic Bid opening procedures.]</w:t>
            </w:r>
          </w:p>
        </w:tc>
      </w:tr>
      <w:tr w:rsidR="0093652B" w:rsidRPr="00753F5C" w14:paraId="220A3717"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single" w:sz="4" w:space="0" w:color="auto"/>
              <w:left w:val="single" w:sz="4" w:space="0" w:color="auto"/>
              <w:bottom w:val="single" w:sz="4" w:space="0" w:color="auto"/>
              <w:right w:val="single" w:sz="4" w:space="0" w:color="auto"/>
            </w:tcBorders>
          </w:tcPr>
          <w:p w14:paraId="7026A573" w14:textId="77777777" w:rsidR="0093652B" w:rsidRPr="00753F5C" w:rsidRDefault="0093652B" w:rsidP="00F47C7B">
            <w:pPr>
              <w:tabs>
                <w:tab w:val="right" w:pos="7434"/>
              </w:tabs>
              <w:spacing w:before="120" w:after="120"/>
              <w:rPr>
                <w:b/>
              </w:rPr>
            </w:pPr>
            <w:r w:rsidRPr="00753F5C">
              <w:rPr>
                <w:b/>
              </w:rPr>
              <w:lastRenderedPageBreak/>
              <w:t>ITB 25.6</w:t>
            </w:r>
          </w:p>
        </w:tc>
        <w:tc>
          <w:tcPr>
            <w:tcW w:w="7263" w:type="dxa"/>
            <w:tcBorders>
              <w:top w:val="single" w:sz="4" w:space="0" w:color="auto"/>
              <w:left w:val="single" w:sz="4" w:space="0" w:color="auto"/>
              <w:bottom w:val="single" w:sz="4" w:space="0" w:color="auto"/>
              <w:right w:val="single" w:sz="4" w:space="0" w:color="auto"/>
            </w:tcBorders>
          </w:tcPr>
          <w:p w14:paraId="15A625F0" w14:textId="66E86728" w:rsidR="0093652B" w:rsidRPr="00753F5C" w:rsidRDefault="0093652B" w:rsidP="00F47C7B">
            <w:pPr>
              <w:tabs>
                <w:tab w:val="right" w:pos="7254"/>
              </w:tabs>
              <w:spacing w:before="120" w:after="120"/>
              <w:jc w:val="both"/>
            </w:pPr>
            <w:r w:rsidRPr="00753F5C">
              <w:t>The Letter of Bid – Technical Part and the sealed envelope marked “</w:t>
            </w:r>
            <w:r w:rsidRPr="00753F5C">
              <w:rPr>
                <w:smallCaps/>
              </w:rPr>
              <w:t>Second Envelope: Financial Part</w:t>
            </w:r>
            <w:r w:rsidRPr="00753F5C">
              <w:t xml:space="preserve">” </w:t>
            </w:r>
            <w:r w:rsidRPr="00753F5C">
              <w:rPr>
                <w:iCs/>
              </w:rPr>
              <w:t>shall</w:t>
            </w:r>
            <w:r w:rsidRPr="00753F5C">
              <w:rPr>
                <w:i/>
                <w:iCs/>
              </w:rPr>
              <w:t xml:space="preserve"> </w:t>
            </w:r>
            <w:r w:rsidRPr="00753F5C">
              <w:t xml:space="preserve">be initialed by _______ </w:t>
            </w:r>
            <w:r w:rsidRPr="00753F5C">
              <w:rPr>
                <w:b/>
                <w:i/>
                <w:iCs/>
              </w:rPr>
              <w:t>[insert number]</w:t>
            </w:r>
            <w:r w:rsidRPr="00753F5C">
              <w:t xml:space="preserve"> representatives of the Employer conducting Bid opening</w:t>
            </w:r>
            <w:r w:rsidRPr="00753F5C">
              <w:rPr>
                <w:i/>
              </w:rPr>
              <w:t xml:space="preserve">. __________ </w:t>
            </w:r>
            <w:r w:rsidRPr="00753F5C">
              <w:rPr>
                <w:b/>
                <w:i/>
                <w:iCs/>
              </w:rPr>
              <w:t xml:space="preserve">[Insert procedure: Example: </w:t>
            </w:r>
            <w:r w:rsidRPr="00753F5C">
              <w:rPr>
                <w:b/>
                <w:i/>
              </w:rPr>
              <w:t>Each Bid shall be initialed by all representatives and shall be numbered</w:t>
            </w:r>
            <w:r w:rsidR="0050625B">
              <w:rPr>
                <w:b/>
                <w:i/>
              </w:rPr>
              <w:t>.]</w:t>
            </w:r>
            <w:r w:rsidR="0050625B" w:rsidRPr="00753F5C">
              <w:rPr>
                <w:b/>
                <w:i/>
              </w:rPr>
              <w:t xml:space="preserve"> </w:t>
            </w:r>
          </w:p>
        </w:tc>
      </w:tr>
      <w:tr w:rsidR="0093652B" w:rsidRPr="00753F5C" w14:paraId="2957F994"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9063" w:type="dxa"/>
            <w:gridSpan w:val="2"/>
            <w:tcBorders>
              <w:top w:val="single" w:sz="4" w:space="0" w:color="auto"/>
              <w:left w:val="single" w:sz="4" w:space="0" w:color="auto"/>
              <w:bottom w:val="single" w:sz="4" w:space="0" w:color="auto"/>
              <w:right w:val="single" w:sz="4" w:space="0" w:color="auto"/>
            </w:tcBorders>
          </w:tcPr>
          <w:p w14:paraId="0792E496" w14:textId="259D69EF" w:rsidR="0093652B" w:rsidRPr="00753F5C" w:rsidRDefault="0093652B" w:rsidP="00F47C7B">
            <w:pPr>
              <w:spacing w:before="120" w:after="120"/>
              <w:ind w:left="58"/>
              <w:jc w:val="center"/>
              <w:rPr>
                <w:iCs/>
              </w:rPr>
            </w:pPr>
            <w:r w:rsidRPr="00753F5C">
              <w:rPr>
                <w:b/>
                <w:bCs/>
                <w:sz w:val="28"/>
              </w:rPr>
              <w:t>G. Evaluation of Technical Parts</w:t>
            </w:r>
            <w:r w:rsidR="00CF199C">
              <w:rPr>
                <w:b/>
                <w:bCs/>
                <w:sz w:val="28"/>
              </w:rPr>
              <w:t xml:space="preserve"> of Bids</w:t>
            </w:r>
            <w:r w:rsidRPr="00753F5C">
              <w:rPr>
                <w:b/>
                <w:bCs/>
                <w:sz w:val="28"/>
              </w:rPr>
              <w:t xml:space="preserve"> </w:t>
            </w:r>
          </w:p>
        </w:tc>
      </w:tr>
      <w:tr w:rsidR="00A7148D" w:rsidRPr="00753F5C" w14:paraId="5C460F7F"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10B601D6" w14:textId="28847BEC" w:rsidR="00A7148D" w:rsidRPr="00753F5C" w:rsidRDefault="00A7148D" w:rsidP="00F47C7B">
            <w:pPr>
              <w:tabs>
                <w:tab w:val="right" w:pos="7434"/>
              </w:tabs>
              <w:spacing w:before="120" w:after="120"/>
              <w:rPr>
                <w:b/>
              </w:rPr>
            </w:pPr>
            <w:r>
              <w:rPr>
                <w:b/>
              </w:rPr>
              <w:t>ITB 32.1</w:t>
            </w:r>
          </w:p>
        </w:tc>
        <w:tc>
          <w:tcPr>
            <w:tcW w:w="7263" w:type="dxa"/>
            <w:tcBorders>
              <w:top w:val="single" w:sz="4" w:space="0" w:color="auto"/>
              <w:left w:val="single" w:sz="4" w:space="0" w:color="auto"/>
              <w:bottom w:val="single" w:sz="4" w:space="0" w:color="auto"/>
              <w:right w:val="single" w:sz="4" w:space="0" w:color="auto"/>
            </w:tcBorders>
          </w:tcPr>
          <w:p w14:paraId="008D9A19" w14:textId="094B5047" w:rsidR="00413737" w:rsidRPr="000D0C69" w:rsidRDefault="00413737" w:rsidP="00413737">
            <w:pPr>
              <w:suppressAutoHyphens/>
              <w:spacing w:before="120" w:after="120"/>
              <w:rPr>
                <w:i/>
                <w:iCs/>
              </w:rPr>
            </w:pPr>
            <w:r>
              <w:t xml:space="preserve">The </w:t>
            </w:r>
            <w:r w:rsidRPr="00333071">
              <w:t>weight</w:t>
            </w:r>
            <w:r w:rsidR="00A81A89">
              <w:t>ing</w:t>
            </w:r>
            <w:r>
              <w:t xml:space="preserve"> to be given for Rated Criteria (including technical and non-price factors) is: </w:t>
            </w:r>
            <w:r>
              <w:rPr>
                <w:i/>
                <w:iCs/>
              </w:rPr>
              <w:t>[enter %]</w:t>
            </w:r>
          </w:p>
          <w:p w14:paraId="535D5D37" w14:textId="55673F10" w:rsidR="00413737" w:rsidRPr="00725F55" w:rsidRDefault="00413737" w:rsidP="00413737">
            <w:pPr>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FCDE04C" w14:textId="77777777" w:rsidR="00413737" w:rsidRPr="00725F55" w:rsidRDefault="00413737" w:rsidP="00413737">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58229654" w14:textId="77777777" w:rsidR="00413737" w:rsidRPr="00725F55" w:rsidRDefault="00413737" w:rsidP="00413737">
            <w:pPr>
              <w:spacing w:before="120" w:after="120"/>
              <w:rPr>
                <w:i/>
                <w:iCs/>
                <w:color w:val="000000" w:themeColor="text1"/>
              </w:rPr>
            </w:pPr>
            <w:r w:rsidRPr="00725F55">
              <w:rPr>
                <w:i/>
                <w:iCs/>
                <w:color w:val="000000" w:themeColor="text1"/>
              </w:rPr>
              <w:t xml:space="preserve">b. High/Substantial Procurement Risk and Low Value between 60% to 100% </w:t>
            </w:r>
          </w:p>
          <w:p w14:paraId="41EE02BC" w14:textId="77777777" w:rsidR="00413737" w:rsidRPr="00725F55" w:rsidRDefault="00413737" w:rsidP="00413737">
            <w:pPr>
              <w:spacing w:before="120" w:after="120"/>
              <w:rPr>
                <w:i/>
                <w:iCs/>
                <w:color w:val="000000" w:themeColor="text1"/>
              </w:rPr>
            </w:pPr>
            <w:r w:rsidRPr="00725F55">
              <w:rPr>
                <w:i/>
                <w:iCs/>
                <w:color w:val="000000" w:themeColor="text1"/>
              </w:rPr>
              <w:t xml:space="preserve">c. Moderate/Low Procurement Risk and High Value between 10% to 40% </w:t>
            </w:r>
          </w:p>
          <w:p w14:paraId="3A0C68B9" w14:textId="62EBC78D" w:rsidR="00FE4BF9" w:rsidRDefault="00413737" w:rsidP="00413737">
            <w:pPr>
              <w:spacing w:before="80" w:after="80"/>
              <w:jc w:val="both"/>
              <w:rPr>
                <w:spacing w:val="-4"/>
              </w:rPr>
            </w:pPr>
            <w:r w:rsidRPr="00725F55">
              <w:rPr>
                <w:i/>
                <w:iCs/>
                <w:color w:val="000000" w:themeColor="text1"/>
              </w:rPr>
              <w:t>d. Moderate/Low Procurement Risk and Low Value between 20% to 30%</w:t>
            </w:r>
            <w:r w:rsidRPr="00E80723">
              <w:rPr>
                <w:i/>
                <w:spacing w:val="-4"/>
              </w:rPr>
              <w:t>]</w:t>
            </w:r>
          </w:p>
          <w:p w14:paraId="0C97D17A" w14:textId="77777777" w:rsidR="00FE4BF9" w:rsidRDefault="00FE4BF9" w:rsidP="0097565E">
            <w:pPr>
              <w:spacing w:before="80" w:after="80"/>
              <w:jc w:val="both"/>
              <w:rPr>
                <w:spacing w:val="-4"/>
              </w:rPr>
            </w:pPr>
          </w:p>
          <w:p w14:paraId="79CAE0F3" w14:textId="77777777" w:rsidR="003A059A" w:rsidRDefault="7B7FBF87" w:rsidP="0097565E">
            <w:pPr>
              <w:spacing w:before="80" w:after="80"/>
              <w:jc w:val="both"/>
              <w:rPr>
                <w:i/>
                <w:iCs/>
              </w:rPr>
            </w:pPr>
            <w:r w:rsidRPr="00F36B6E">
              <w:rPr>
                <w:spacing w:val="-4"/>
              </w:rPr>
              <w:t>The technical factors (</w:t>
            </w:r>
            <w:r w:rsidR="00413737">
              <w:rPr>
                <w:spacing w:val="-4"/>
              </w:rPr>
              <w:t xml:space="preserve">and </w:t>
            </w:r>
            <w:r w:rsidRPr="00F36B6E">
              <w:rPr>
                <w:spacing w:val="-4"/>
              </w:rPr>
              <w:t>sub-factors</w:t>
            </w:r>
            <w:r w:rsidR="00413737">
              <w:rPr>
                <w:spacing w:val="-4"/>
              </w:rPr>
              <w:t xml:space="preserve"> if any</w:t>
            </w:r>
            <w:r w:rsidRPr="00F36B6E">
              <w:rPr>
                <w:spacing w:val="-4"/>
              </w:rPr>
              <w:t>)</w:t>
            </w:r>
            <w:r w:rsidR="00413737">
              <w:rPr>
                <w:spacing w:val="-4"/>
              </w:rPr>
              <w:t xml:space="preserve">, </w:t>
            </w:r>
            <w:r w:rsidR="003A059A">
              <w:rPr>
                <w:spacing w:val="-4"/>
              </w:rPr>
              <w:t>which for purposes of this document carry the same meaning as Rated Criteria,</w:t>
            </w:r>
            <w:r w:rsidRPr="00F36B6E">
              <w:rPr>
                <w:spacing w:val="-4"/>
              </w:rPr>
              <w:t xml:space="preserve"> and the corresponding weight out of 100% are:</w:t>
            </w:r>
            <w:r w:rsidR="04941441" w:rsidRPr="05B29C9A">
              <w:rPr>
                <w:i/>
                <w:iCs/>
              </w:rPr>
              <w:t xml:space="preserve"> </w:t>
            </w:r>
            <w:bookmarkStart w:id="506" w:name="_Hlk119587560"/>
          </w:p>
          <w:p w14:paraId="261D21BA" w14:textId="1BC89A0F" w:rsidR="00A7148D" w:rsidRPr="0097565E" w:rsidRDefault="04941441" w:rsidP="0097565E">
            <w:pPr>
              <w:spacing w:before="80" w:after="80"/>
              <w:jc w:val="both"/>
              <w:rPr>
                <w:i/>
                <w:iCs/>
              </w:rPr>
            </w:pPr>
            <w:r w:rsidRPr="05B29C9A">
              <w:rPr>
                <w:i/>
                <w:iCs/>
              </w:rPr>
              <w:t>[If the contract has been assessed to present potential or actual cyber security risks, the technical factors must include method statement, management strategies, implementation plans and innovations to manage cyber security risks.</w:t>
            </w:r>
            <w:r w:rsidR="00C41CA0">
              <w:rPr>
                <w:i/>
                <w:iCs/>
              </w:rPr>
              <w:t xml:space="preserve"> Further, if there is assessed supply chain risk, the technical factors must include  method statement to manage supply chain risks.</w:t>
            </w:r>
            <w:r w:rsidRPr="05B29C9A">
              <w:rPr>
                <w:i/>
                <w:iCs/>
              </w:rPr>
              <w:t>]</w:t>
            </w:r>
            <w:bookmarkEnd w:id="506"/>
          </w:p>
          <w:tbl>
            <w:tblPr>
              <w:tblStyle w:val="TableGrid"/>
              <w:tblW w:w="6970" w:type="dxa"/>
              <w:tblLayout w:type="fixed"/>
              <w:tblLook w:val="04A0" w:firstRow="1" w:lastRow="0" w:firstColumn="1" w:lastColumn="0" w:noHBand="0" w:noVBand="1"/>
            </w:tblPr>
            <w:tblGrid>
              <w:gridCol w:w="4756"/>
              <w:gridCol w:w="2214"/>
            </w:tblGrid>
            <w:tr w:rsidR="00A7148D" w14:paraId="3EF405B1" w14:textId="77777777" w:rsidTr="7B3749D0">
              <w:tc>
                <w:tcPr>
                  <w:tcW w:w="4756" w:type="dxa"/>
                </w:tcPr>
                <w:p w14:paraId="0B38B1CB" w14:textId="77777777" w:rsidR="00A7148D" w:rsidRDefault="00A7148D" w:rsidP="00A7148D">
                  <w:pPr>
                    <w:spacing w:before="80"/>
                    <w:jc w:val="center"/>
                    <w:rPr>
                      <w:spacing w:val="-4"/>
                    </w:rPr>
                  </w:pPr>
                  <w:r w:rsidRPr="00F36B6E">
                    <w:rPr>
                      <w:spacing w:val="-4"/>
                    </w:rPr>
                    <w:t>Technical Factor</w:t>
                  </w:r>
                </w:p>
              </w:tc>
              <w:tc>
                <w:tcPr>
                  <w:tcW w:w="2214" w:type="dxa"/>
                </w:tcPr>
                <w:p w14:paraId="19096A20" w14:textId="77777777" w:rsidR="00A7148D" w:rsidRPr="00F36B6E" w:rsidRDefault="00A7148D" w:rsidP="00A7148D">
                  <w:pPr>
                    <w:pStyle w:val="S1-Header2"/>
                    <w:tabs>
                      <w:tab w:val="clear" w:pos="432"/>
                    </w:tabs>
                    <w:spacing w:after="0"/>
                    <w:ind w:left="0" w:firstLine="0"/>
                    <w:jc w:val="center"/>
                    <w:rPr>
                      <w:b w:val="0"/>
                      <w:spacing w:val="-4"/>
                    </w:rPr>
                  </w:pPr>
                  <w:r w:rsidRPr="00F36B6E">
                    <w:rPr>
                      <w:b w:val="0"/>
                      <w:spacing w:val="-4"/>
                    </w:rPr>
                    <w:t>weight in percentage</w:t>
                  </w:r>
                </w:p>
                <w:p w14:paraId="19391C01" w14:textId="77777777" w:rsidR="00A7148D" w:rsidRDefault="00A7148D" w:rsidP="00A7148D">
                  <w:pPr>
                    <w:spacing w:before="80"/>
                    <w:jc w:val="center"/>
                    <w:rPr>
                      <w:spacing w:val="-4"/>
                    </w:rPr>
                  </w:pPr>
                  <w:r w:rsidRPr="00F36B6E">
                    <w:rPr>
                      <w:spacing w:val="-4"/>
                    </w:rPr>
                    <w:t>(insert weight in %)</w:t>
                  </w:r>
                </w:p>
              </w:tc>
            </w:tr>
            <w:tr w:rsidR="00A7148D" w14:paraId="131DB066" w14:textId="77777777" w:rsidTr="7B3749D0">
              <w:tc>
                <w:tcPr>
                  <w:tcW w:w="4756" w:type="dxa"/>
                </w:tcPr>
                <w:p w14:paraId="328B1B09" w14:textId="77777777" w:rsidR="00A7148D" w:rsidRPr="007636D9" w:rsidRDefault="00A7148D" w:rsidP="00A0523A">
                  <w:pPr>
                    <w:pStyle w:val="ListParagraph"/>
                    <w:numPr>
                      <w:ilvl w:val="0"/>
                      <w:numId w:val="118"/>
                    </w:numPr>
                    <w:spacing w:before="80"/>
                    <w:ind w:left="238" w:hanging="270"/>
                    <w:contextualSpacing w:val="0"/>
                    <w:rPr>
                      <w:spacing w:val="-4"/>
                    </w:rPr>
                  </w:pPr>
                  <w:r w:rsidRPr="007636D9">
                    <w:rPr>
                      <w:spacing w:val="-4"/>
                    </w:rPr>
                    <w:t xml:space="preserve">Extent the technical proposal exceeds </w:t>
                  </w:r>
                  <w:r>
                    <w:rPr>
                      <w:spacing w:val="-4"/>
                    </w:rPr>
                    <w:t>the requirements of the Specification</w:t>
                  </w:r>
                </w:p>
              </w:tc>
              <w:tc>
                <w:tcPr>
                  <w:tcW w:w="2214" w:type="dxa"/>
                </w:tcPr>
                <w:p w14:paraId="1D9909E7" w14:textId="77777777" w:rsidR="00A7148D" w:rsidRDefault="00A7148D" w:rsidP="00A7148D">
                  <w:pPr>
                    <w:spacing w:before="80"/>
                    <w:rPr>
                      <w:spacing w:val="-4"/>
                    </w:rPr>
                  </w:pPr>
                </w:p>
              </w:tc>
            </w:tr>
            <w:tr w:rsidR="00A7148D" w14:paraId="7CEFC9EE" w14:textId="77777777" w:rsidTr="7B3749D0">
              <w:tc>
                <w:tcPr>
                  <w:tcW w:w="4756" w:type="dxa"/>
                </w:tcPr>
                <w:p w14:paraId="7504E57C" w14:textId="022302BD" w:rsidR="00A7148D" w:rsidRDefault="00A7148D" w:rsidP="00A0523A">
                  <w:pPr>
                    <w:pStyle w:val="ListParagraph"/>
                    <w:numPr>
                      <w:ilvl w:val="0"/>
                      <w:numId w:val="118"/>
                    </w:numPr>
                    <w:spacing w:before="80"/>
                    <w:ind w:left="238" w:hanging="270"/>
                  </w:pPr>
                  <w:r w:rsidRPr="007636D9">
                    <w:rPr>
                      <w:spacing w:val="-4"/>
                    </w:rPr>
                    <w:t xml:space="preserve">Method Statement </w:t>
                  </w:r>
                </w:p>
              </w:tc>
              <w:tc>
                <w:tcPr>
                  <w:tcW w:w="2214" w:type="dxa"/>
                </w:tcPr>
                <w:p w14:paraId="57E4BB3C" w14:textId="77777777" w:rsidR="00A7148D" w:rsidRDefault="00A7148D" w:rsidP="00A7148D">
                  <w:pPr>
                    <w:spacing w:before="80"/>
                    <w:rPr>
                      <w:spacing w:val="-4"/>
                    </w:rPr>
                  </w:pPr>
                </w:p>
              </w:tc>
            </w:tr>
            <w:tr w:rsidR="00A7148D" w14:paraId="0787FD73" w14:textId="77777777" w:rsidTr="7B3749D0">
              <w:tc>
                <w:tcPr>
                  <w:tcW w:w="4756" w:type="dxa"/>
                </w:tcPr>
                <w:p w14:paraId="1622A733" w14:textId="77777777" w:rsidR="00A7148D" w:rsidRDefault="00A7148D" w:rsidP="00A0523A">
                  <w:pPr>
                    <w:pStyle w:val="ListParagraph"/>
                    <w:numPr>
                      <w:ilvl w:val="0"/>
                      <w:numId w:val="118"/>
                    </w:numPr>
                    <w:spacing w:before="80"/>
                    <w:ind w:left="238" w:hanging="270"/>
                    <w:contextualSpacing w:val="0"/>
                    <w:rPr>
                      <w:spacing w:val="-4"/>
                    </w:rPr>
                  </w:pPr>
                  <w:r w:rsidRPr="007636D9">
                    <w:rPr>
                      <w:spacing w:val="-4"/>
                    </w:rPr>
                    <w:lastRenderedPageBreak/>
                    <w:t>Site Organization</w:t>
                  </w:r>
                  <w:r>
                    <w:rPr>
                      <w:spacing w:val="-4"/>
                    </w:rPr>
                    <w:t xml:space="preserve">, </w:t>
                  </w:r>
                  <w:r>
                    <w:t>team composition, qualifications and experience of Contractor’s Personnel</w:t>
                  </w:r>
                </w:p>
              </w:tc>
              <w:tc>
                <w:tcPr>
                  <w:tcW w:w="2214" w:type="dxa"/>
                </w:tcPr>
                <w:p w14:paraId="4A750D31" w14:textId="77777777" w:rsidR="00A7148D" w:rsidRDefault="00A7148D" w:rsidP="00A7148D">
                  <w:pPr>
                    <w:spacing w:before="80"/>
                    <w:rPr>
                      <w:spacing w:val="-4"/>
                    </w:rPr>
                  </w:pPr>
                </w:p>
              </w:tc>
            </w:tr>
            <w:tr w:rsidR="00A7148D" w14:paraId="7C2393B2" w14:textId="77777777" w:rsidTr="7B3749D0">
              <w:tc>
                <w:tcPr>
                  <w:tcW w:w="4756" w:type="dxa"/>
                </w:tcPr>
                <w:p w14:paraId="0712E6CB" w14:textId="77777777" w:rsidR="00A7148D" w:rsidRDefault="00A7148D" w:rsidP="00A0523A">
                  <w:pPr>
                    <w:pStyle w:val="ListParagraph"/>
                    <w:numPr>
                      <w:ilvl w:val="0"/>
                      <w:numId w:val="118"/>
                    </w:numPr>
                    <w:spacing w:before="80"/>
                    <w:ind w:left="238" w:hanging="270"/>
                    <w:contextualSpacing w:val="0"/>
                    <w:rPr>
                      <w:spacing w:val="-4"/>
                    </w:rPr>
                  </w:pPr>
                  <w:r w:rsidRPr="007636D9">
                    <w:rPr>
                      <w:spacing w:val="-4"/>
                    </w:rPr>
                    <w:t>Work Program</w:t>
                  </w:r>
                </w:p>
              </w:tc>
              <w:tc>
                <w:tcPr>
                  <w:tcW w:w="2214" w:type="dxa"/>
                </w:tcPr>
                <w:p w14:paraId="7B2CAE31" w14:textId="77777777" w:rsidR="00A7148D" w:rsidRDefault="00A7148D" w:rsidP="00A7148D">
                  <w:pPr>
                    <w:spacing w:before="80"/>
                    <w:rPr>
                      <w:spacing w:val="-4"/>
                    </w:rPr>
                  </w:pPr>
                </w:p>
              </w:tc>
            </w:tr>
            <w:tr w:rsidR="00A7148D" w14:paraId="0993E2DF" w14:textId="77777777" w:rsidTr="7B3749D0">
              <w:tc>
                <w:tcPr>
                  <w:tcW w:w="4756" w:type="dxa"/>
                </w:tcPr>
                <w:p w14:paraId="7BE60447" w14:textId="77777777" w:rsidR="00A7148D" w:rsidRDefault="00A7148D" w:rsidP="00A0523A">
                  <w:pPr>
                    <w:pStyle w:val="ListParagraph"/>
                    <w:numPr>
                      <w:ilvl w:val="0"/>
                      <w:numId w:val="118"/>
                    </w:numPr>
                    <w:spacing w:before="80"/>
                    <w:ind w:left="238" w:hanging="270"/>
                    <w:contextualSpacing w:val="0"/>
                    <w:rPr>
                      <w:spacing w:val="-4"/>
                    </w:rPr>
                  </w:pPr>
                  <w:r w:rsidRPr="007636D9">
                    <w:rPr>
                      <w:spacing w:val="-4"/>
                    </w:rPr>
                    <w:t>Management strategies and implementation plans (MSIPs) for ES</w:t>
                  </w:r>
                </w:p>
              </w:tc>
              <w:tc>
                <w:tcPr>
                  <w:tcW w:w="2214" w:type="dxa"/>
                </w:tcPr>
                <w:p w14:paraId="423F184C" w14:textId="77777777" w:rsidR="00A7148D" w:rsidRDefault="00A7148D" w:rsidP="00A7148D">
                  <w:pPr>
                    <w:spacing w:before="80"/>
                    <w:rPr>
                      <w:spacing w:val="-4"/>
                    </w:rPr>
                  </w:pPr>
                </w:p>
              </w:tc>
            </w:tr>
            <w:tr w:rsidR="00C41CA0" w14:paraId="449048C6" w14:textId="77777777" w:rsidTr="7B3749D0">
              <w:tc>
                <w:tcPr>
                  <w:tcW w:w="4756" w:type="dxa"/>
                </w:tcPr>
                <w:p w14:paraId="15B3B74B" w14:textId="3A8B7353" w:rsidR="00C41CA0" w:rsidRPr="007636D9" w:rsidRDefault="00C41CA0" w:rsidP="00A0523A">
                  <w:pPr>
                    <w:pStyle w:val="ListParagraph"/>
                    <w:numPr>
                      <w:ilvl w:val="0"/>
                      <w:numId w:val="118"/>
                    </w:numPr>
                    <w:spacing w:before="80"/>
                    <w:ind w:left="238" w:hanging="270"/>
                    <w:contextualSpacing w:val="0"/>
                    <w:rPr>
                      <w:spacing w:val="-4"/>
                    </w:rPr>
                  </w:pPr>
                  <w:r>
                    <w:rPr>
                      <w:spacing w:val="-4"/>
                    </w:rPr>
                    <w:t xml:space="preserve">Quality </w:t>
                  </w:r>
                  <w:r w:rsidRPr="00B94FC9">
                    <w:rPr>
                      <w:spacing w:val="-4"/>
                    </w:rPr>
                    <w:t>of Sustainable Procurement</w:t>
                  </w:r>
                  <w:r>
                    <w:rPr>
                      <w:spacing w:val="-4"/>
                    </w:rPr>
                    <w:t xml:space="preserve"> Proposal</w:t>
                  </w:r>
                </w:p>
              </w:tc>
              <w:tc>
                <w:tcPr>
                  <w:tcW w:w="2214" w:type="dxa"/>
                </w:tcPr>
                <w:p w14:paraId="2A8B7EE8" w14:textId="77777777" w:rsidR="00C41CA0" w:rsidRDefault="00C41CA0" w:rsidP="00A7148D">
                  <w:pPr>
                    <w:spacing w:before="80"/>
                    <w:rPr>
                      <w:spacing w:val="-4"/>
                    </w:rPr>
                  </w:pPr>
                </w:p>
              </w:tc>
            </w:tr>
            <w:tr w:rsidR="00A7148D" w14:paraId="1DAE2C90" w14:textId="77777777" w:rsidTr="7B3749D0">
              <w:trPr>
                <w:trHeight w:val="233"/>
              </w:trPr>
              <w:tc>
                <w:tcPr>
                  <w:tcW w:w="4756" w:type="dxa"/>
                </w:tcPr>
                <w:p w14:paraId="09732E87" w14:textId="77777777" w:rsidR="00A7148D" w:rsidRDefault="00A7148D" w:rsidP="00A0523A">
                  <w:pPr>
                    <w:pStyle w:val="ListParagraph"/>
                    <w:numPr>
                      <w:ilvl w:val="0"/>
                      <w:numId w:val="118"/>
                    </w:numPr>
                    <w:spacing w:before="80"/>
                    <w:ind w:left="238" w:hanging="270"/>
                    <w:contextualSpacing w:val="0"/>
                    <w:rPr>
                      <w:spacing w:val="-4"/>
                    </w:rPr>
                  </w:pPr>
                  <w:r w:rsidRPr="007636D9">
                    <w:rPr>
                      <w:spacing w:val="-4"/>
                    </w:rPr>
                    <w:t>Key equipment strategy</w:t>
                  </w:r>
                </w:p>
              </w:tc>
              <w:tc>
                <w:tcPr>
                  <w:tcW w:w="2214" w:type="dxa"/>
                </w:tcPr>
                <w:p w14:paraId="22CC9649" w14:textId="77777777" w:rsidR="00A7148D" w:rsidRDefault="00A7148D" w:rsidP="00A7148D">
                  <w:pPr>
                    <w:spacing w:before="80"/>
                    <w:rPr>
                      <w:spacing w:val="-4"/>
                    </w:rPr>
                  </w:pPr>
                </w:p>
              </w:tc>
            </w:tr>
            <w:tr w:rsidR="7B3749D0" w14:paraId="36311700" w14:textId="77777777" w:rsidTr="7B3749D0">
              <w:trPr>
                <w:trHeight w:val="300"/>
              </w:trPr>
              <w:tc>
                <w:tcPr>
                  <w:tcW w:w="4756" w:type="dxa"/>
                </w:tcPr>
                <w:p w14:paraId="21CDC8E5" w14:textId="2A66F81F" w:rsidR="1DE9CCFC" w:rsidRPr="00822B81" w:rsidRDefault="1DE9CCFC" w:rsidP="00E85E64">
                  <w:pPr>
                    <w:pStyle w:val="ListParagraph"/>
                    <w:numPr>
                      <w:ilvl w:val="0"/>
                      <w:numId w:val="118"/>
                    </w:numPr>
                    <w:spacing w:before="80"/>
                    <w:ind w:left="238" w:hanging="270"/>
                    <w:contextualSpacing w:val="0"/>
                  </w:pPr>
                  <w:r w:rsidRPr="00822B81">
                    <w:rPr>
                      <w:szCs w:val="24"/>
                    </w:rPr>
                    <w:t>Training, skills development</w:t>
                  </w:r>
                  <w:r w:rsidR="002A5FE7" w:rsidRPr="00822B81">
                    <w:rPr>
                      <w:szCs w:val="24"/>
                    </w:rPr>
                    <w:t xml:space="preserve"> and</w:t>
                  </w:r>
                  <w:r w:rsidRPr="00822B81">
                    <w:rPr>
                      <w:szCs w:val="24"/>
                    </w:rPr>
                    <w:t xml:space="preserve"> upskilling</w:t>
                  </w:r>
                  <w:r w:rsidR="002A5FE7" w:rsidRPr="00822B81">
                    <w:rPr>
                      <w:szCs w:val="24"/>
                    </w:rPr>
                    <w:t xml:space="preserve"> plans</w:t>
                  </w:r>
                  <w:r w:rsidRPr="00822B81">
                    <w:rPr>
                      <w:szCs w:val="24"/>
                    </w:rPr>
                    <w:t xml:space="preserve">, etc., </w:t>
                  </w:r>
                  <w:r w:rsidR="00582DDB" w:rsidRPr="00822B81">
                    <w:rPr>
                      <w:szCs w:val="24"/>
                    </w:rPr>
                    <w:t xml:space="preserve">to be </w:t>
                  </w:r>
                  <w:r w:rsidRPr="00822B81">
                    <w:rPr>
                      <w:szCs w:val="24"/>
                    </w:rPr>
                    <w:t xml:space="preserve">specified in the Local </w:t>
                  </w:r>
                  <w:r w:rsidR="00882578" w:rsidRPr="00822B81">
                    <w:rPr>
                      <w:szCs w:val="24"/>
                    </w:rPr>
                    <w:t>Labor</w:t>
                  </w:r>
                  <w:r w:rsidRPr="00822B81">
                    <w:rPr>
                      <w:szCs w:val="24"/>
                    </w:rPr>
                    <w:t xml:space="preserve"> Method Statement [</w:t>
                  </w:r>
                  <w:r w:rsidRPr="00822B81">
                    <w:rPr>
                      <w:i/>
                      <w:iCs/>
                      <w:szCs w:val="24"/>
                    </w:rPr>
                    <w:t>see Section IV]</w:t>
                  </w:r>
                </w:p>
                <w:p w14:paraId="3787435B" w14:textId="623BBB6D" w:rsidR="7B3749D0" w:rsidRDefault="7B3749D0" w:rsidP="7B3749D0">
                  <w:pPr>
                    <w:pStyle w:val="ListParagraph"/>
                    <w:rPr>
                      <w:b/>
                      <w:bCs/>
                      <w:i/>
                      <w:iCs/>
                    </w:rPr>
                  </w:pPr>
                </w:p>
              </w:tc>
              <w:tc>
                <w:tcPr>
                  <w:tcW w:w="2214" w:type="dxa"/>
                </w:tcPr>
                <w:p w14:paraId="0FF7D290" w14:textId="16E54F09" w:rsidR="7B3749D0" w:rsidRDefault="7B3749D0" w:rsidP="7B3749D0"/>
              </w:tc>
            </w:tr>
            <w:tr w:rsidR="00A7148D" w14:paraId="3F584A2C" w14:textId="77777777" w:rsidTr="7B3749D0">
              <w:trPr>
                <w:trHeight w:val="233"/>
              </w:trPr>
              <w:tc>
                <w:tcPr>
                  <w:tcW w:w="4756" w:type="dxa"/>
                </w:tcPr>
                <w:p w14:paraId="3DF05313" w14:textId="77777777" w:rsidR="00A7148D" w:rsidRPr="000260B4" w:rsidRDefault="00A7148D" w:rsidP="001E3FF2">
                  <w:pPr>
                    <w:pStyle w:val="ListParagraph"/>
                    <w:spacing w:before="80"/>
                    <w:ind w:left="238"/>
                    <w:contextualSpacing w:val="0"/>
                    <w:rPr>
                      <w:b/>
                      <w:bCs/>
                      <w:i/>
                      <w:iCs/>
                      <w:spacing w:val="-4"/>
                    </w:rPr>
                  </w:pPr>
                  <w:r w:rsidRPr="000260B4">
                    <w:rPr>
                      <w:b/>
                      <w:bCs/>
                      <w:i/>
                      <w:iCs/>
                    </w:rPr>
                    <w:t>[The above are proposed headings. Expand as appropriate to enable evaluation. Modify and/or add any other factors as appropriate]</w:t>
                  </w:r>
                </w:p>
              </w:tc>
              <w:tc>
                <w:tcPr>
                  <w:tcW w:w="2214" w:type="dxa"/>
                </w:tcPr>
                <w:p w14:paraId="47AFD3AC" w14:textId="77777777" w:rsidR="00A7148D" w:rsidRDefault="00A7148D" w:rsidP="00A7148D">
                  <w:pPr>
                    <w:spacing w:before="80"/>
                    <w:rPr>
                      <w:spacing w:val="-4"/>
                    </w:rPr>
                  </w:pPr>
                </w:p>
              </w:tc>
            </w:tr>
          </w:tbl>
          <w:p w14:paraId="23149F08" w14:textId="77777777" w:rsidR="00A7148D" w:rsidRPr="007636D9" w:rsidRDefault="00A7148D" w:rsidP="00C16137">
            <w:pPr>
              <w:spacing w:before="120" w:after="120"/>
              <w:ind w:left="15"/>
              <w:jc w:val="both"/>
              <w:rPr>
                <w:i/>
                <w:spacing w:val="-4"/>
              </w:rPr>
            </w:pPr>
            <w:r w:rsidRPr="00F36B6E">
              <w:rPr>
                <w:spacing w:val="-4"/>
              </w:rPr>
              <w:t>[</w:t>
            </w:r>
            <w:r w:rsidRPr="007636D9">
              <w:rPr>
                <w:i/>
                <w:spacing w:val="-4"/>
              </w:rPr>
              <w:t>The above technical factors may be modified as appropriate ensur</w:t>
            </w:r>
            <w:r>
              <w:rPr>
                <w:i/>
                <w:spacing w:val="-4"/>
              </w:rPr>
              <w:t>ing</w:t>
            </w:r>
            <w:r w:rsidRPr="007636D9">
              <w:rPr>
                <w:i/>
                <w:spacing w:val="-4"/>
              </w:rPr>
              <w:t xml:space="preserve"> that the documents requested from </w:t>
            </w:r>
            <w:r>
              <w:rPr>
                <w:i/>
                <w:spacing w:val="-4"/>
              </w:rPr>
              <w:t>Bidders</w:t>
            </w:r>
            <w:r w:rsidRPr="007636D9">
              <w:rPr>
                <w:i/>
                <w:spacing w:val="-4"/>
              </w:rPr>
              <w:t xml:space="preserve"> as part of their technical </w:t>
            </w:r>
            <w:r>
              <w:rPr>
                <w:i/>
                <w:spacing w:val="-4"/>
              </w:rPr>
              <w:t xml:space="preserve">bid </w:t>
            </w:r>
            <w:r w:rsidRPr="007636D9">
              <w:rPr>
                <w:i/>
                <w:spacing w:val="-4"/>
              </w:rPr>
              <w:t>(Section IV) enable evaluation of</w:t>
            </w:r>
            <w:r>
              <w:rPr>
                <w:i/>
                <w:spacing w:val="-4"/>
              </w:rPr>
              <w:t xml:space="preserve"> </w:t>
            </w:r>
            <w:r w:rsidRPr="007636D9">
              <w:rPr>
                <w:i/>
                <w:spacing w:val="-4"/>
              </w:rPr>
              <w:t xml:space="preserve">technical factors.] </w:t>
            </w:r>
          </w:p>
          <w:p w14:paraId="31712285" w14:textId="07D4CC32" w:rsidR="00A7148D" w:rsidRPr="00C40768" w:rsidRDefault="00A7148D" w:rsidP="00F42241">
            <w:pPr>
              <w:spacing w:before="120" w:after="120"/>
              <w:jc w:val="both"/>
              <w:rPr>
                <w:i/>
                <w:noProof/>
              </w:rPr>
            </w:pPr>
            <w:r w:rsidRPr="007636D9">
              <w:rPr>
                <w:i/>
                <w:spacing w:val="-4"/>
              </w:rPr>
              <w:t xml:space="preserve">[The weights should be allocated in terms of the relative significance of the technical factors. </w:t>
            </w:r>
            <w:r>
              <w:rPr>
                <w:i/>
                <w:noProof/>
              </w:rPr>
              <w:t>To enable evaluation of the technical factors, i</w:t>
            </w:r>
            <w:r w:rsidRPr="00ED06F9">
              <w:rPr>
                <w:i/>
                <w:noProof/>
              </w:rPr>
              <w:t xml:space="preserve">nsert technical sub-factors </w:t>
            </w:r>
            <w:r>
              <w:rPr>
                <w:i/>
                <w:noProof/>
              </w:rPr>
              <w:t xml:space="preserve">consistent with the expectation </w:t>
            </w:r>
            <w:r w:rsidRPr="00ED06F9">
              <w:rPr>
                <w:i/>
                <w:noProof/>
              </w:rPr>
              <w:t>and corresponding weights, as appropriate</w:t>
            </w:r>
            <w:r w:rsidR="00FE4BF9">
              <w:rPr>
                <w:i/>
                <w:noProof/>
              </w:rPr>
              <w:t>.</w:t>
            </w:r>
            <w:r w:rsidRPr="007636D9">
              <w:rPr>
                <w:i/>
                <w:spacing w:val="-4"/>
              </w:rPr>
              <w:t>]</w:t>
            </w:r>
          </w:p>
        </w:tc>
      </w:tr>
      <w:tr w:rsidR="0093652B" w:rsidRPr="00753F5C" w14:paraId="3473EEBC"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2F0E6740" w14:textId="77777777" w:rsidR="0093652B" w:rsidRPr="00753F5C" w:rsidRDefault="0093652B" w:rsidP="00F47C7B">
            <w:pPr>
              <w:tabs>
                <w:tab w:val="right" w:pos="7434"/>
              </w:tabs>
              <w:spacing w:before="120" w:after="120"/>
              <w:rPr>
                <w:b/>
              </w:rPr>
            </w:pPr>
            <w:r w:rsidRPr="00753F5C">
              <w:rPr>
                <w:b/>
              </w:rPr>
              <w:lastRenderedPageBreak/>
              <w:t>ITB 33.1</w:t>
            </w:r>
          </w:p>
        </w:tc>
        <w:tc>
          <w:tcPr>
            <w:tcW w:w="7263" w:type="dxa"/>
            <w:tcBorders>
              <w:top w:val="single" w:sz="4" w:space="0" w:color="auto"/>
              <w:left w:val="single" w:sz="4" w:space="0" w:color="auto"/>
              <w:bottom w:val="single" w:sz="4" w:space="0" w:color="auto"/>
              <w:right w:val="single" w:sz="4" w:space="0" w:color="auto"/>
            </w:tcBorders>
          </w:tcPr>
          <w:p w14:paraId="569BDCD6" w14:textId="4A08AEC5" w:rsidR="0093652B" w:rsidRPr="00753F5C" w:rsidRDefault="0093652B" w:rsidP="00F47C7B">
            <w:pPr>
              <w:spacing w:before="120" w:after="120"/>
            </w:pPr>
            <w:r w:rsidRPr="00753F5C">
              <w:t>At this time the Employer _____________</w:t>
            </w:r>
            <w:r w:rsidR="00ED3CE0" w:rsidRPr="003261FD">
              <w:rPr>
                <w:b/>
                <w:i/>
                <w:color w:val="000000" w:themeColor="text1"/>
                <w:szCs w:val="20"/>
              </w:rPr>
              <w:t>[insert “intends” or “does not intend”]</w:t>
            </w:r>
            <w:r w:rsidR="00ED3CE0">
              <w:rPr>
                <w:b/>
                <w:i/>
                <w:color w:val="000000" w:themeColor="text1"/>
                <w:szCs w:val="20"/>
              </w:rPr>
              <w:t xml:space="preserve"> </w:t>
            </w:r>
            <w:r w:rsidRPr="00753F5C">
              <w:t>to execute certain specific parts of the Works by subcontractors selected in advance.</w:t>
            </w:r>
          </w:p>
        </w:tc>
      </w:tr>
      <w:tr w:rsidR="0093652B" w:rsidRPr="00753F5C" w14:paraId="0EB970AA"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5E9A78D6" w14:textId="77777777" w:rsidR="0093652B" w:rsidRPr="00753F5C" w:rsidRDefault="001619F7" w:rsidP="00F47C7B">
            <w:pPr>
              <w:tabs>
                <w:tab w:val="right" w:pos="7434"/>
              </w:tabs>
              <w:spacing w:before="120" w:after="120"/>
              <w:rPr>
                <w:b/>
              </w:rPr>
            </w:pPr>
            <w:r w:rsidRPr="00753F5C">
              <w:rPr>
                <w:b/>
              </w:rPr>
              <w:t>ITB 33.2</w:t>
            </w:r>
          </w:p>
        </w:tc>
        <w:tc>
          <w:tcPr>
            <w:tcW w:w="7263" w:type="dxa"/>
            <w:tcBorders>
              <w:top w:val="single" w:sz="4" w:space="0" w:color="auto"/>
              <w:left w:val="single" w:sz="4" w:space="0" w:color="auto"/>
              <w:bottom w:val="single" w:sz="4" w:space="0" w:color="auto"/>
              <w:right w:val="single" w:sz="4" w:space="0" w:color="auto"/>
            </w:tcBorders>
          </w:tcPr>
          <w:p w14:paraId="671AA213" w14:textId="77777777" w:rsidR="001619F7" w:rsidRPr="00753F5C" w:rsidRDefault="001619F7" w:rsidP="00F47C7B">
            <w:pPr>
              <w:spacing w:before="120" w:after="120"/>
              <w:ind w:left="58"/>
              <w:rPr>
                <w:b/>
                <w:i/>
                <w:spacing w:val="-4"/>
              </w:rPr>
            </w:pPr>
            <w:r w:rsidRPr="00753F5C">
              <w:rPr>
                <w:b/>
                <w:i/>
                <w:spacing w:val="-4"/>
              </w:rPr>
              <w:t xml:space="preserve">[Indicate N/A if not applicable] </w:t>
            </w:r>
          </w:p>
          <w:p w14:paraId="03C8A82B" w14:textId="77777777" w:rsidR="001619F7" w:rsidRPr="00753F5C" w:rsidRDefault="001619F7" w:rsidP="00F47C7B">
            <w:pPr>
              <w:spacing w:before="120" w:after="120"/>
              <w:ind w:left="58"/>
              <w:rPr>
                <w:spacing w:val="-4"/>
              </w:rPr>
            </w:pPr>
            <w:r w:rsidRPr="00753F5C">
              <w:rPr>
                <w:spacing w:val="-4"/>
              </w:rPr>
              <w:t>The parts of the Works for which the Employer permits Bidders to propose Specialized Subcontractors are designated as follows:</w:t>
            </w:r>
          </w:p>
          <w:p w14:paraId="43E8375D" w14:textId="77777777" w:rsidR="001619F7" w:rsidRPr="00753F5C" w:rsidRDefault="001619F7" w:rsidP="00A0523A">
            <w:pPr>
              <w:pStyle w:val="ListParagraph"/>
              <w:widowControl w:val="0"/>
              <w:numPr>
                <w:ilvl w:val="0"/>
                <w:numId w:val="57"/>
              </w:numPr>
              <w:autoSpaceDE w:val="0"/>
              <w:autoSpaceDN w:val="0"/>
              <w:spacing w:before="120" w:after="120"/>
              <w:contextualSpacing w:val="0"/>
              <w:rPr>
                <w:spacing w:val="-4"/>
              </w:rPr>
            </w:pPr>
            <w:r w:rsidRPr="00753F5C">
              <w:rPr>
                <w:spacing w:val="-4"/>
              </w:rPr>
              <w:t>_______________</w:t>
            </w:r>
          </w:p>
          <w:p w14:paraId="3EA0B809" w14:textId="77777777" w:rsidR="001619F7" w:rsidRPr="00753F5C" w:rsidRDefault="001619F7" w:rsidP="00A0523A">
            <w:pPr>
              <w:pStyle w:val="ListParagraph"/>
              <w:widowControl w:val="0"/>
              <w:numPr>
                <w:ilvl w:val="0"/>
                <w:numId w:val="57"/>
              </w:numPr>
              <w:autoSpaceDE w:val="0"/>
              <w:autoSpaceDN w:val="0"/>
              <w:spacing w:before="120" w:after="120"/>
              <w:contextualSpacing w:val="0"/>
              <w:rPr>
                <w:spacing w:val="-4"/>
              </w:rPr>
            </w:pPr>
            <w:r w:rsidRPr="00753F5C">
              <w:rPr>
                <w:spacing w:val="-4"/>
              </w:rPr>
              <w:t>_______________</w:t>
            </w:r>
          </w:p>
          <w:p w14:paraId="36C11586" w14:textId="77777777" w:rsidR="001619F7" w:rsidRPr="00753F5C" w:rsidRDefault="001619F7" w:rsidP="00A0523A">
            <w:pPr>
              <w:pStyle w:val="ListParagraph"/>
              <w:widowControl w:val="0"/>
              <w:numPr>
                <w:ilvl w:val="0"/>
                <w:numId w:val="57"/>
              </w:numPr>
              <w:autoSpaceDE w:val="0"/>
              <w:autoSpaceDN w:val="0"/>
              <w:spacing w:before="120" w:after="120"/>
              <w:contextualSpacing w:val="0"/>
              <w:rPr>
                <w:spacing w:val="-4"/>
              </w:rPr>
            </w:pPr>
            <w:r w:rsidRPr="00753F5C">
              <w:rPr>
                <w:spacing w:val="-4"/>
              </w:rPr>
              <w:t>_______________</w:t>
            </w:r>
          </w:p>
          <w:p w14:paraId="286390DF" w14:textId="77777777" w:rsidR="0093652B" w:rsidRPr="00753F5C" w:rsidRDefault="001619F7" w:rsidP="00222BE1">
            <w:pPr>
              <w:spacing w:before="120" w:after="120"/>
              <w:ind w:left="58"/>
              <w:jc w:val="both"/>
            </w:pPr>
            <w:r w:rsidRPr="00753F5C">
              <w:rPr>
                <w:spacing w:val="-4"/>
              </w:rPr>
              <w:t>For the above-designated parts of the Works that may require Specialized Subcontractors, the relevant qualifications of the proposed Specialized Subcontractors will be added to the qualifications of the Bidder for the purpose of evaluation.</w:t>
            </w:r>
          </w:p>
        </w:tc>
      </w:tr>
      <w:tr w:rsidR="001619F7" w:rsidRPr="00753F5C" w14:paraId="4789F331"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7B23DF54" w14:textId="77777777" w:rsidR="001619F7" w:rsidRPr="00753F5C" w:rsidRDefault="001619F7" w:rsidP="00F47C7B">
            <w:pPr>
              <w:tabs>
                <w:tab w:val="right" w:pos="7434"/>
              </w:tabs>
              <w:spacing w:before="120" w:after="120"/>
              <w:rPr>
                <w:b/>
              </w:rPr>
            </w:pPr>
            <w:r w:rsidRPr="00753F5C">
              <w:rPr>
                <w:b/>
              </w:rPr>
              <w:t>ITB 33.3</w:t>
            </w:r>
          </w:p>
        </w:tc>
        <w:tc>
          <w:tcPr>
            <w:tcW w:w="7263" w:type="dxa"/>
            <w:tcBorders>
              <w:top w:val="single" w:sz="4" w:space="0" w:color="auto"/>
              <w:left w:val="single" w:sz="4" w:space="0" w:color="auto"/>
              <w:bottom w:val="single" w:sz="4" w:space="0" w:color="auto"/>
              <w:right w:val="single" w:sz="4" w:space="0" w:color="auto"/>
            </w:tcBorders>
          </w:tcPr>
          <w:p w14:paraId="2A3B94D9" w14:textId="77E055A9" w:rsidR="001619F7" w:rsidRPr="00753F5C" w:rsidRDefault="001619F7" w:rsidP="00F47C7B">
            <w:pPr>
              <w:spacing w:before="120" w:after="120"/>
              <w:ind w:left="58"/>
              <w:rPr>
                <w:color w:val="000000" w:themeColor="text1"/>
                <w:spacing w:val="-4"/>
              </w:rPr>
            </w:pPr>
            <w:r w:rsidRPr="00753F5C">
              <w:rPr>
                <w:color w:val="000000" w:themeColor="text1"/>
                <w:spacing w:val="-4"/>
              </w:rPr>
              <w:t>Contractor’s proposed subcontracting: Maximum percentage of subcontracting permitted is:</w:t>
            </w:r>
            <w:r w:rsidRPr="00753F5C">
              <w:rPr>
                <w:i/>
                <w:color w:val="000000" w:themeColor="text1"/>
                <w:spacing w:val="-4"/>
              </w:rPr>
              <w:t xml:space="preserve"> </w:t>
            </w:r>
            <w:r w:rsidRPr="00E94E31">
              <w:rPr>
                <w:iCs/>
                <w:color w:val="000000" w:themeColor="text1"/>
                <w:spacing w:val="-4"/>
              </w:rPr>
              <w:t>_______% of the</w:t>
            </w:r>
            <w:r w:rsidRPr="00753F5C">
              <w:rPr>
                <w:i/>
                <w:color w:val="000000" w:themeColor="text1"/>
                <w:spacing w:val="-4"/>
              </w:rPr>
              <w:t xml:space="preserve"> </w:t>
            </w:r>
            <w:r w:rsidR="00B46743">
              <w:rPr>
                <w:i/>
                <w:color w:val="000000" w:themeColor="text1"/>
                <w:spacing w:val="-4"/>
              </w:rPr>
              <w:t>[insert either: “</w:t>
            </w:r>
            <w:r w:rsidRPr="00753F5C">
              <w:rPr>
                <w:i/>
                <w:color w:val="000000" w:themeColor="text1"/>
                <w:spacing w:val="-4"/>
              </w:rPr>
              <w:t>total contract amount</w:t>
            </w:r>
            <w:r w:rsidR="00B46743">
              <w:rPr>
                <w:i/>
                <w:color w:val="000000" w:themeColor="text1"/>
                <w:spacing w:val="-4"/>
              </w:rPr>
              <w:t>”</w:t>
            </w:r>
            <w:r w:rsidRPr="00753F5C">
              <w:rPr>
                <w:i/>
                <w:color w:val="000000" w:themeColor="text1"/>
                <w:spacing w:val="-4"/>
              </w:rPr>
              <w:t xml:space="preserve"> or </w:t>
            </w:r>
            <w:r w:rsidR="00B46743">
              <w:rPr>
                <w:i/>
                <w:color w:val="000000" w:themeColor="text1"/>
                <w:spacing w:val="-4"/>
              </w:rPr>
              <w:t>“</w:t>
            </w:r>
            <w:r w:rsidRPr="00753F5C">
              <w:rPr>
                <w:i/>
                <w:color w:val="000000" w:themeColor="text1"/>
                <w:spacing w:val="-4"/>
              </w:rPr>
              <w:t>volume of work</w:t>
            </w:r>
            <w:r w:rsidR="00B46743">
              <w:rPr>
                <w:i/>
                <w:color w:val="000000" w:themeColor="text1"/>
                <w:spacing w:val="-4"/>
              </w:rPr>
              <w:t>.”]</w:t>
            </w:r>
            <w:r w:rsidRPr="00753F5C">
              <w:rPr>
                <w:i/>
                <w:color w:val="000000" w:themeColor="text1"/>
                <w:spacing w:val="-4"/>
              </w:rPr>
              <w:t xml:space="preserve"> </w:t>
            </w:r>
          </w:p>
          <w:p w14:paraId="4ACA2212" w14:textId="7443387E" w:rsidR="001619F7" w:rsidRPr="00753F5C" w:rsidRDefault="001619F7" w:rsidP="00222BE1">
            <w:pPr>
              <w:spacing w:before="120" w:after="120"/>
              <w:ind w:left="58"/>
              <w:jc w:val="both"/>
              <w:rPr>
                <w:color w:val="000000" w:themeColor="text1"/>
                <w:spacing w:val="-4"/>
              </w:rPr>
            </w:pPr>
            <w:r w:rsidRPr="00753F5C">
              <w:rPr>
                <w:color w:val="000000" w:themeColor="text1"/>
                <w:spacing w:val="-4"/>
              </w:rPr>
              <w:lastRenderedPageBreak/>
              <w:t>Bidders planning to subcontract shall specify, in the Letter of Bid, the activity (ies) or parts of the Works to be subcontracted along with complete details of the subcontractors and their qualification</w:t>
            </w:r>
            <w:r w:rsidR="00B46743">
              <w:rPr>
                <w:color w:val="000000" w:themeColor="text1"/>
                <w:spacing w:val="-4"/>
              </w:rPr>
              <w:t>s.</w:t>
            </w:r>
            <w:r w:rsidRPr="00753F5C">
              <w:rPr>
                <w:color w:val="000000" w:themeColor="text1"/>
                <w:spacing w:val="-4"/>
              </w:rPr>
              <w:t xml:space="preserve"> </w:t>
            </w:r>
          </w:p>
        </w:tc>
      </w:tr>
      <w:tr w:rsidR="008E1A2E" w:rsidRPr="00753F5C" w14:paraId="39E072CC"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63" w:type="dxa"/>
            <w:gridSpan w:val="2"/>
            <w:tcBorders>
              <w:top w:val="single" w:sz="4" w:space="0" w:color="auto"/>
              <w:left w:val="single" w:sz="4" w:space="0" w:color="auto"/>
              <w:bottom w:val="single" w:sz="4" w:space="0" w:color="auto"/>
              <w:right w:val="single" w:sz="4" w:space="0" w:color="auto"/>
            </w:tcBorders>
          </w:tcPr>
          <w:p w14:paraId="5B828977" w14:textId="5A4B429E" w:rsidR="008E1A2E" w:rsidRPr="00753F5C" w:rsidRDefault="00CF199C" w:rsidP="00F5080A">
            <w:pPr>
              <w:spacing w:before="120" w:after="120"/>
              <w:ind w:left="58"/>
              <w:jc w:val="center"/>
              <w:rPr>
                <w:color w:val="000000" w:themeColor="text1"/>
                <w:spacing w:val="-4"/>
              </w:rPr>
            </w:pPr>
            <w:r>
              <w:rPr>
                <w:b/>
                <w:bCs/>
                <w:sz w:val="28"/>
              </w:rPr>
              <w:lastRenderedPageBreak/>
              <w:t xml:space="preserve">H. Notification </w:t>
            </w:r>
            <w:r w:rsidRPr="00F5080A">
              <w:rPr>
                <w:b/>
                <w:bCs/>
                <w:sz w:val="28"/>
              </w:rPr>
              <w:t>of Evaluation of Technical Parts and Public Opening of Financial Parts</w:t>
            </w:r>
          </w:p>
        </w:tc>
      </w:tr>
      <w:tr w:rsidR="008E1A2E" w:rsidRPr="00753F5C" w14:paraId="6ED63042"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1D023C82" w14:textId="1F0DF2BC" w:rsidR="008E1A2E" w:rsidRPr="00753F5C" w:rsidRDefault="00CF199C" w:rsidP="00F47C7B">
            <w:pPr>
              <w:tabs>
                <w:tab w:val="right" w:pos="7434"/>
              </w:tabs>
              <w:spacing w:before="120" w:after="120"/>
              <w:rPr>
                <w:b/>
              </w:rPr>
            </w:pPr>
            <w:r>
              <w:rPr>
                <w:b/>
              </w:rPr>
              <w:t>ITB 34.5</w:t>
            </w:r>
          </w:p>
        </w:tc>
        <w:tc>
          <w:tcPr>
            <w:tcW w:w="7263" w:type="dxa"/>
            <w:tcBorders>
              <w:top w:val="single" w:sz="4" w:space="0" w:color="auto"/>
              <w:left w:val="single" w:sz="4" w:space="0" w:color="auto"/>
              <w:bottom w:val="single" w:sz="4" w:space="0" w:color="auto"/>
              <w:right w:val="single" w:sz="4" w:space="0" w:color="auto"/>
            </w:tcBorders>
          </w:tcPr>
          <w:p w14:paraId="79D8021E" w14:textId="327CE4B9" w:rsidR="008E1A2E" w:rsidRPr="00753F5C" w:rsidRDefault="00CF199C" w:rsidP="00AA5F70">
            <w:pPr>
              <w:spacing w:before="120" w:after="120"/>
              <w:ind w:left="58"/>
              <w:jc w:val="both"/>
              <w:rPr>
                <w:color w:val="000000" w:themeColor="text1"/>
                <w:spacing w:val="-4"/>
              </w:rPr>
            </w:pPr>
            <w:r w:rsidRPr="00753F5C">
              <w:t xml:space="preserve">The Letter of Bid – Financial Part and Schedules </w:t>
            </w:r>
            <w:r w:rsidRPr="00753F5C">
              <w:rPr>
                <w:iCs/>
              </w:rPr>
              <w:t>shall</w:t>
            </w:r>
            <w:r w:rsidRPr="00753F5C">
              <w:rPr>
                <w:i/>
                <w:iCs/>
              </w:rPr>
              <w:t xml:space="preserve"> </w:t>
            </w:r>
            <w:r w:rsidRPr="00753F5C">
              <w:t xml:space="preserve">be initialed by _______ </w:t>
            </w:r>
            <w:r w:rsidRPr="00753F5C">
              <w:rPr>
                <w:b/>
                <w:i/>
                <w:iCs/>
              </w:rPr>
              <w:t>[insert number]</w:t>
            </w:r>
            <w:r w:rsidRPr="00753F5C">
              <w:t xml:space="preserve"> representatives of the Employer conducting Bid opening</w:t>
            </w:r>
            <w:r w:rsidRPr="00753F5C">
              <w:rPr>
                <w:i/>
              </w:rPr>
              <w:t>.</w:t>
            </w:r>
            <w:r w:rsidRPr="00753F5C" w:rsidDel="00B95321">
              <w:rPr>
                <w:i/>
              </w:rPr>
              <w:t xml:space="preserve">  </w:t>
            </w:r>
            <w:r w:rsidRPr="00753F5C">
              <w:rPr>
                <w:i/>
              </w:rPr>
              <w:t xml:space="preserve"> __________ </w:t>
            </w:r>
            <w:r w:rsidRPr="00753F5C">
              <w:rPr>
                <w:b/>
                <w:i/>
                <w:iCs/>
              </w:rPr>
              <w:t xml:space="preserve">[Insert procedure: Example: </w:t>
            </w:r>
            <w:r w:rsidRPr="00753F5C">
              <w:rPr>
                <w:b/>
                <w:i/>
              </w:rPr>
              <w:t>Each Financial Part of Bid shall be initialed by all representatives and shall be numbered, any modification to the unit or total price shall be initialed by the Representative of the Employer, etc.]</w:t>
            </w:r>
          </w:p>
        </w:tc>
      </w:tr>
      <w:tr w:rsidR="0093652B" w:rsidRPr="00753F5C" w14:paraId="751EE79A"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63" w:type="dxa"/>
            <w:gridSpan w:val="2"/>
            <w:tcBorders>
              <w:top w:val="single" w:sz="4" w:space="0" w:color="auto"/>
              <w:left w:val="single" w:sz="4" w:space="0" w:color="auto"/>
              <w:bottom w:val="single" w:sz="4" w:space="0" w:color="auto"/>
              <w:right w:val="single" w:sz="4" w:space="0" w:color="auto"/>
            </w:tcBorders>
          </w:tcPr>
          <w:p w14:paraId="5C2AE84E" w14:textId="6D1235BF" w:rsidR="0093652B" w:rsidRPr="00753F5C" w:rsidRDefault="0093652B" w:rsidP="00F47C7B">
            <w:pPr>
              <w:tabs>
                <w:tab w:val="right" w:pos="7254"/>
              </w:tabs>
              <w:spacing w:before="120" w:after="120"/>
              <w:jc w:val="center"/>
              <w:rPr>
                <w:b/>
                <w:bCs/>
                <w:sz w:val="28"/>
              </w:rPr>
            </w:pPr>
            <w:r w:rsidRPr="00753F5C">
              <w:rPr>
                <w:b/>
                <w:bCs/>
                <w:sz w:val="28"/>
              </w:rPr>
              <w:t>I. Evaluation of Financial Parts</w:t>
            </w:r>
            <w:r w:rsidR="00CF199C">
              <w:rPr>
                <w:b/>
                <w:bCs/>
                <w:sz w:val="28"/>
              </w:rPr>
              <w:t xml:space="preserve"> of Bids</w:t>
            </w:r>
            <w:r w:rsidRPr="00753F5C">
              <w:rPr>
                <w:b/>
                <w:bCs/>
                <w:sz w:val="28"/>
              </w:rPr>
              <w:t xml:space="preserve"> </w:t>
            </w:r>
          </w:p>
        </w:tc>
      </w:tr>
      <w:tr w:rsidR="0093652B" w:rsidRPr="00753F5C" w14:paraId="617253A4"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3DA7F508" w14:textId="77777777" w:rsidR="0093652B" w:rsidRPr="00753F5C" w:rsidRDefault="0093652B" w:rsidP="00F47C7B">
            <w:pPr>
              <w:tabs>
                <w:tab w:val="right" w:pos="7434"/>
              </w:tabs>
              <w:spacing w:before="120" w:after="120"/>
              <w:rPr>
                <w:b/>
              </w:rPr>
            </w:pPr>
            <w:r w:rsidRPr="00753F5C">
              <w:rPr>
                <w:b/>
              </w:rPr>
              <w:t>ITB 37.1</w:t>
            </w:r>
          </w:p>
          <w:p w14:paraId="6F7017EF" w14:textId="77777777" w:rsidR="0093652B" w:rsidRPr="00753F5C" w:rsidRDefault="0093652B" w:rsidP="00F47C7B">
            <w:pPr>
              <w:tabs>
                <w:tab w:val="right" w:pos="7434"/>
              </w:tabs>
              <w:spacing w:before="120" w:after="120"/>
              <w:rPr>
                <w:b/>
                <w:i/>
              </w:rPr>
            </w:pPr>
          </w:p>
        </w:tc>
        <w:tc>
          <w:tcPr>
            <w:tcW w:w="7263" w:type="dxa"/>
            <w:tcBorders>
              <w:top w:val="single" w:sz="4" w:space="0" w:color="auto"/>
              <w:left w:val="single" w:sz="4" w:space="0" w:color="auto"/>
              <w:bottom w:val="single" w:sz="4" w:space="0" w:color="auto"/>
              <w:right w:val="single" w:sz="4" w:space="0" w:color="auto"/>
            </w:tcBorders>
          </w:tcPr>
          <w:p w14:paraId="3A531879" w14:textId="77777777" w:rsidR="0093652B" w:rsidRPr="00753F5C" w:rsidRDefault="0093652B" w:rsidP="00F47C7B">
            <w:pPr>
              <w:tabs>
                <w:tab w:val="right" w:pos="7254"/>
              </w:tabs>
              <w:spacing w:before="120" w:after="120"/>
              <w:jc w:val="both"/>
            </w:pPr>
            <w:r w:rsidRPr="00753F5C">
              <w:t>The currency that shall be used for Bid evaluation and comparison purposes to convert at the selling exchange rate all Bid prices expressed in various currencies into a single currency is:</w:t>
            </w:r>
          </w:p>
          <w:p w14:paraId="20DE9C1F" w14:textId="77777777" w:rsidR="0093652B" w:rsidRPr="00753F5C" w:rsidRDefault="0093652B" w:rsidP="00F47C7B">
            <w:pPr>
              <w:tabs>
                <w:tab w:val="right" w:pos="7254"/>
              </w:tabs>
              <w:spacing w:before="120" w:after="120"/>
              <w:jc w:val="both"/>
              <w:rPr>
                <w:b/>
                <w:i/>
              </w:rPr>
            </w:pPr>
            <w:r w:rsidRPr="00753F5C">
              <w:rPr>
                <w:b/>
                <w:i/>
              </w:rPr>
              <w:t>[insert the name of the currency]: ______________________</w:t>
            </w:r>
          </w:p>
          <w:p w14:paraId="171813A7" w14:textId="77777777" w:rsidR="0093652B" w:rsidRPr="00753F5C" w:rsidRDefault="0093652B" w:rsidP="00F47C7B">
            <w:pPr>
              <w:tabs>
                <w:tab w:val="right" w:pos="7254"/>
              </w:tabs>
              <w:spacing w:before="120" w:after="120"/>
              <w:jc w:val="both"/>
              <w:rPr>
                <w:b/>
              </w:rPr>
            </w:pPr>
            <w:r w:rsidRPr="00753F5C">
              <w:t xml:space="preserve">The source of exchange rate shall be: </w:t>
            </w:r>
            <w:r w:rsidRPr="00753F5C">
              <w:rPr>
                <w:b/>
                <w:i/>
              </w:rPr>
              <w:t xml:space="preserve">[Insert name of </w:t>
            </w:r>
            <w:r w:rsidRPr="00753F5C">
              <w:rPr>
                <w:b/>
                <w:i/>
                <w:iCs/>
              </w:rPr>
              <w:t>the source of exchange rates (e.g.,</w:t>
            </w:r>
            <w:r w:rsidRPr="00753F5C">
              <w:rPr>
                <w:b/>
                <w:i/>
              </w:rPr>
              <w:t xml:space="preserve"> the Central Bank in the Employer’s Country).]</w:t>
            </w:r>
          </w:p>
          <w:p w14:paraId="25EF1E83" w14:textId="41EE0DEE" w:rsidR="0093652B" w:rsidRPr="004C4358" w:rsidRDefault="0093652B" w:rsidP="004C4358">
            <w:pPr>
              <w:autoSpaceDE w:val="0"/>
              <w:autoSpaceDN w:val="0"/>
              <w:adjustRightInd w:val="0"/>
              <w:spacing w:before="80" w:after="80"/>
              <w:jc w:val="both"/>
              <w:rPr>
                <w:b/>
                <w:color w:val="000000" w:themeColor="text1"/>
              </w:rPr>
            </w:pPr>
            <w:r w:rsidRPr="00753F5C">
              <w:t>The date for the exchange rate shall be</w:t>
            </w:r>
            <w:r w:rsidRPr="00753F5C">
              <w:rPr>
                <w:i/>
              </w:rPr>
              <w:t xml:space="preserve">: </w:t>
            </w:r>
            <w:r w:rsidRPr="00753F5C">
              <w:rPr>
                <w:b/>
                <w:bCs/>
                <w:i/>
              </w:rPr>
              <w:t>[</w:t>
            </w:r>
            <w:r w:rsidRPr="00753F5C">
              <w:rPr>
                <w:b/>
                <w:i/>
              </w:rPr>
              <w:t xml:space="preserve">insert day, month and year, </w:t>
            </w:r>
            <w:r w:rsidR="00121EE9" w:rsidRPr="00753F5C">
              <w:rPr>
                <w:b/>
                <w:i/>
              </w:rPr>
              <w:t>e.g.,</w:t>
            </w:r>
            <w:r w:rsidRPr="00753F5C">
              <w:rPr>
                <w:b/>
                <w:i/>
              </w:rPr>
              <w:t xml:space="preserve"> 15 </w:t>
            </w:r>
            <w:r w:rsidR="00121EE9" w:rsidRPr="00753F5C">
              <w:rPr>
                <w:b/>
                <w:i/>
              </w:rPr>
              <w:t>June</w:t>
            </w:r>
            <w:r w:rsidRPr="00753F5C">
              <w:rPr>
                <w:b/>
                <w:i/>
              </w:rPr>
              <w:t xml:space="preserve"> 20</w:t>
            </w:r>
            <w:r w:rsidR="00B4532F">
              <w:rPr>
                <w:b/>
                <w:i/>
              </w:rPr>
              <w:t>20</w:t>
            </w:r>
            <w:r w:rsidRPr="00753F5C">
              <w:rPr>
                <w:b/>
                <w:i/>
              </w:rPr>
              <w:t xml:space="preserve"> not earlier than 28 days prior to the deadline for submission of the Bids, nor later than </w:t>
            </w:r>
            <w:r w:rsidR="00610FC5">
              <w:rPr>
                <w:b/>
                <w:i/>
              </w:rPr>
              <w:t xml:space="preserve">the date for the expiry </w:t>
            </w:r>
            <w:r w:rsidR="00610FC5" w:rsidRPr="008A2E59">
              <w:rPr>
                <w:b/>
                <w:i/>
                <w:color w:val="000000" w:themeColor="text1"/>
                <w:szCs w:val="20"/>
              </w:rPr>
              <w:t>of Bid validity specified in accordance with ITB BDS 18.1.</w:t>
            </w:r>
            <w:r w:rsidR="00610FC5">
              <w:rPr>
                <w:b/>
                <w:i/>
                <w:color w:val="000000" w:themeColor="text1"/>
                <w:szCs w:val="20"/>
              </w:rPr>
              <w:t>]</w:t>
            </w:r>
            <w:r w:rsidR="00610FC5" w:rsidRPr="008A2E59">
              <w:rPr>
                <w:b/>
                <w:i/>
                <w:color w:val="000000" w:themeColor="text1"/>
                <w:szCs w:val="20"/>
              </w:rPr>
              <w:t xml:space="preserve"> </w:t>
            </w:r>
          </w:p>
        </w:tc>
      </w:tr>
      <w:tr w:rsidR="0093652B" w:rsidRPr="00753F5C" w14:paraId="1F5742F3" w14:textId="77777777" w:rsidTr="7CD17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800" w:type="dxa"/>
            <w:tcBorders>
              <w:top w:val="single" w:sz="4" w:space="0" w:color="auto"/>
              <w:left w:val="single" w:sz="4" w:space="0" w:color="auto"/>
              <w:bottom w:val="single" w:sz="4" w:space="0" w:color="auto"/>
              <w:right w:val="single" w:sz="4" w:space="0" w:color="auto"/>
            </w:tcBorders>
          </w:tcPr>
          <w:p w14:paraId="79FFA26D" w14:textId="77777777" w:rsidR="0093652B" w:rsidRPr="00753F5C" w:rsidRDefault="0093652B" w:rsidP="00F47C7B">
            <w:pPr>
              <w:tabs>
                <w:tab w:val="right" w:pos="7434"/>
              </w:tabs>
              <w:spacing w:before="120" w:after="120"/>
              <w:rPr>
                <w:b/>
              </w:rPr>
            </w:pPr>
            <w:r w:rsidRPr="00753F5C">
              <w:rPr>
                <w:b/>
              </w:rPr>
              <w:t xml:space="preserve">ITB 38.1 </w:t>
            </w:r>
          </w:p>
        </w:tc>
        <w:tc>
          <w:tcPr>
            <w:tcW w:w="7263" w:type="dxa"/>
            <w:tcBorders>
              <w:top w:val="single" w:sz="4" w:space="0" w:color="auto"/>
              <w:left w:val="single" w:sz="4" w:space="0" w:color="auto"/>
              <w:bottom w:val="single" w:sz="4" w:space="0" w:color="auto"/>
              <w:right w:val="single" w:sz="4" w:space="0" w:color="auto"/>
            </w:tcBorders>
          </w:tcPr>
          <w:p w14:paraId="5F07265C" w14:textId="77777777" w:rsidR="0093652B" w:rsidRPr="00753F5C" w:rsidRDefault="0093652B" w:rsidP="00F47C7B">
            <w:pPr>
              <w:tabs>
                <w:tab w:val="right" w:pos="7254"/>
              </w:tabs>
              <w:spacing w:before="120" w:after="120"/>
              <w:jc w:val="both"/>
              <w:rPr>
                <w:b/>
                <w:i/>
              </w:rPr>
            </w:pPr>
            <w:r w:rsidRPr="00753F5C">
              <w:rPr>
                <w:b/>
                <w:i/>
              </w:rPr>
              <w:t xml:space="preserve">[The following provision should be included and the required corresponding information inserted </w:t>
            </w:r>
            <w:r w:rsidRPr="00753F5C">
              <w:rPr>
                <w:b/>
                <w:i/>
                <w:u w:val="single"/>
              </w:rPr>
              <w:t>only</w:t>
            </w:r>
            <w:r w:rsidRPr="00753F5C">
              <w:rPr>
                <w:b/>
                <w:i/>
              </w:rPr>
              <w:t xml:space="preserve"> if the Procurement Plan authorizes the application of margin of preference and the Employer intends to apply it to the subject contract. Otherwise omit] </w:t>
            </w:r>
          </w:p>
          <w:p w14:paraId="30576D84" w14:textId="77777777" w:rsidR="0093652B" w:rsidRPr="00753F5C" w:rsidRDefault="0093652B" w:rsidP="00F47C7B">
            <w:pPr>
              <w:tabs>
                <w:tab w:val="right" w:pos="7254"/>
              </w:tabs>
              <w:spacing w:before="120" w:after="120"/>
              <w:jc w:val="both"/>
            </w:pPr>
            <w:r w:rsidRPr="00753F5C">
              <w:t xml:space="preserve">A margin of domestic preference </w:t>
            </w:r>
            <w:r w:rsidRPr="00753F5C">
              <w:rPr>
                <w:b/>
                <w:i/>
              </w:rPr>
              <w:t>[insert</w:t>
            </w:r>
            <w:r w:rsidRPr="00753F5C">
              <w:rPr>
                <w:b/>
              </w:rPr>
              <w:t xml:space="preserve"> </w:t>
            </w:r>
            <w:r w:rsidRPr="00753F5C">
              <w:rPr>
                <w:b/>
                <w:i/>
              </w:rPr>
              <w:t>either “</w:t>
            </w:r>
            <w:r w:rsidRPr="00753F5C" w:rsidDel="00D5176D">
              <w:rPr>
                <w:b/>
                <w:i/>
              </w:rPr>
              <w:t>shall”</w:t>
            </w:r>
            <w:r w:rsidRPr="00753F5C">
              <w:rPr>
                <w:b/>
                <w:i/>
              </w:rPr>
              <w:t xml:space="preserve"> or “shall not”</w:t>
            </w:r>
            <w:r w:rsidRPr="00753F5C">
              <w:rPr>
                <w:b/>
              </w:rPr>
              <w:t>]</w:t>
            </w:r>
            <w:r w:rsidRPr="00753F5C">
              <w:rPr>
                <w:i/>
              </w:rPr>
              <w:t xml:space="preserve"> _________</w:t>
            </w:r>
            <w:r w:rsidRPr="00753F5C">
              <w:t>apply.</w:t>
            </w:r>
            <w:r w:rsidRPr="00753F5C" w:rsidDel="00B95321">
              <w:t xml:space="preserve">  </w:t>
            </w:r>
            <w:r w:rsidRPr="00753F5C">
              <w:t xml:space="preserve">  </w:t>
            </w:r>
          </w:p>
          <w:p w14:paraId="25112F7B" w14:textId="77777777" w:rsidR="0093652B" w:rsidRPr="00753F5C" w:rsidRDefault="0093652B" w:rsidP="00F47C7B">
            <w:pPr>
              <w:tabs>
                <w:tab w:val="right" w:pos="7254"/>
              </w:tabs>
              <w:spacing w:before="120" w:after="120"/>
              <w:jc w:val="both"/>
            </w:pPr>
            <w:r w:rsidRPr="00753F5C" w:rsidDel="009502CB">
              <w:rPr>
                <w:b/>
                <w:bCs/>
              </w:rPr>
              <w:t xml:space="preserve"> </w:t>
            </w:r>
            <w:r w:rsidRPr="00753F5C">
              <w:rPr>
                <w:b/>
                <w:i/>
              </w:rPr>
              <w:t>[If a margin of preference applies insert “The application methodology shall be as stipulated in Section III, Evaluation and Qualification Criteria)”]</w:t>
            </w:r>
          </w:p>
        </w:tc>
      </w:tr>
      <w:tr w:rsidR="0093652B" w:rsidRPr="00753F5C" w14:paraId="0CBFAAF3" w14:textId="77777777" w:rsidTr="7CD17359">
        <w:tblPrEx>
          <w:tblBorders>
            <w:insideH w:val="single" w:sz="8" w:space="0" w:color="000000"/>
          </w:tblBorders>
          <w:tblCellMar>
            <w:left w:w="103" w:type="dxa"/>
            <w:right w:w="103" w:type="dxa"/>
          </w:tblCellMar>
        </w:tblPrEx>
        <w:tc>
          <w:tcPr>
            <w:tcW w:w="9063" w:type="dxa"/>
            <w:gridSpan w:val="2"/>
          </w:tcPr>
          <w:p w14:paraId="71B01FC5" w14:textId="6EA4DDF7" w:rsidR="0093652B" w:rsidRPr="00753F5C" w:rsidRDefault="0093652B" w:rsidP="00F47C7B">
            <w:pPr>
              <w:spacing w:before="120" w:after="120"/>
              <w:jc w:val="center"/>
              <w:rPr>
                <w:b/>
                <w:bCs/>
                <w:sz w:val="28"/>
              </w:rPr>
            </w:pPr>
            <w:r w:rsidRPr="00753F5C">
              <w:rPr>
                <w:b/>
                <w:bCs/>
                <w:sz w:val="28"/>
              </w:rPr>
              <w:t xml:space="preserve">J. </w:t>
            </w:r>
            <w:r w:rsidR="00AD148B">
              <w:rPr>
                <w:b/>
                <w:bCs/>
                <w:sz w:val="28"/>
              </w:rPr>
              <w:t xml:space="preserve">Evaluation of Combined Technical and Financial Parts and Most Advantageous Bid </w:t>
            </w:r>
          </w:p>
        </w:tc>
      </w:tr>
      <w:tr w:rsidR="009A0402" w:rsidRPr="00753F5C" w14:paraId="6EC6C8A3" w14:textId="77777777" w:rsidTr="7CD17359">
        <w:tblPrEx>
          <w:tblBorders>
            <w:insideH w:val="single" w:sz="8" w:space="0" w:color="000000"/>
          </w:tblBorders>
          <w:tblCellMar>
            <w:left w:w="103" w:type="dxa"/>
            <w:right w:w="103" w:type="dxa"/>
          </w:tblCellMar>
        </w:tblPrEx>
        <w:tc>
          <w:tcPr>
            <w:tcW w:w="1800" w:type="dxa"/>
          </w:tcPr>
          <w:p w14:paraId="300DF2C9" w14:textId="45E4370E" w:rsidR="009A0402" w:rsidRPr="00753F5C" w:rsidRDefault="009A0402" w:rsidP="009A0402">
            <w:pPr>
              <w:spacing w:before="120" w:after="120"/>
              <w:rPr>
                <w:b/>
                <w:bCs/>
                <w:color w:val="000000" w:themeColor="text1"/>
              </w:rPr>
            </w:pPr>
            <w:r>
              <w:rPr>
                <w:b/>
                <w:bCs/>
              </w:rPr>
              <w:t xml:space="preserve">ITB </w:t>
            </w:r>
            <w:r w:rsidR="00AD148B">
              <w:rPr>
                <w:b/>
                <w:bCs/>
              </w:rPr>
              <w:t>42</w:t>
            </w:r>
            <w:r>
              <w:rPr>
                <w:b/>
                <w:bCs/>
              </w:rPr>
              <w:t>.1</w:t>
            </w:r>
          </w:p>
        </w:tc>
        <w:tc>
          <w:tcPr>
            <w:tcW w:w="7263" w:type="dxa"/>
          </w:tcPr>
          <w:p w14:paraId="2227DFF0" w14:textId="57F562F3" w:rsidR="009A0402" w:rsidRPr="00753F5C" w:rsidRDefault="00AD148B" w:rsidP="00643589">
            <w:pPr>
              <w:tabs>
                <w:tab w:val="right" w:pos="7254"/>
              </w:tabs>
              <w:spacing w:before="120" w:after="120"/>
              <w:jc w:val="both"/>
              <w:rPr>
                <w:b/>
                <w:color w:val="000000" w:themeColor="text1"/>
              </w:rPr>
            </w:pPr>
            <w:r w:rsidRPr="00F70AC0">
              <w:rPr>
                <w:noProof/>
                <w:color w:val="000000" w:themeColor="text1"/>
              </w:rPr>
              <w:t xml:space="preserve">The weight to be given for cost is: ________ </w:t>
            </w:r>
            <w:r w:rsidRPr="00F70AC0">
              <w:rPr>
                <w:i/>
                <w:noProof/>
                <w:color w:val="000000" w:themeColor="text1"/>
              </w:rPr>
              <w:t>[indicate weight for cost such that weight for cost plus weight for total technical score is 1(one).]</w:t>
            </w:r>
          </w:p>
        </w:tc>
      </w:tr>
      <w:tr w:rsidR="00AD148B" w:rsidRPr="00753F5C" w14:paraId="57708AD6" w14:textId="77777777" w:rsidTr="7CD17359">
        <w:tblPrEx>
          <w:tblBorders>
            <w:insideH w:val="single" w:sz="8" w:space="0" w:color="000000"/>
          </w:tblBorders>
          <w:tblCellMar>
            <w:left w:w="103" w:type="dxa"/>
            <w:right w:w="103" w:type="dxa"/>
          </w:tblCellMar>
        </w:tblPrEx>
        <w:tc>
          <w:tcPr>
            <w:tcW w:w="9063" w:type="dxa"/>
            <w:gridSpan w:val="2"/>
          </w:tcPr>
          <w:p w14:paraId="69DCD1FB" w14:textId="337B7121" w:rsidR="00AD148B" w:rsidRPr="00753F5C" w:rsidRDefault="00AD148B" w:rsidP="004D1837">
            <w:pPr>
              <w:spacing w:before="120" w:after="120"/>
              <w:jc w:val="center"/>
              <w:rPr>
                <w:b/>
                <w:color w:val="000000" w:themeColor="text1"/>
              </w:rPr>
            </w:pPr>
            <w:r>
              <w:rPr>
                <w:b/>
                <w:bCs/>
                <w:sz w:val="28"/>
              </w:rPr>
              <w:lastRenderedPageBreak/>
              <w:t>K</w:t>
            </w:r>
            <w:r w:rsidRPr="00753F5C">
              <w:rPr>
                <w:b/>
                <w:bCs/>
                <w:sz w:val="28"/>
              </w:rPr>
              <w:t xml:space="preserve">. </w:t>
            </w:r>
            <w:r>
              <w:rPr>
                <w:b/>
                <w:bCs/>
                <w:sz w:val="28"/>
              </w:rPr>
              <w:t>Award of Contract</w:t>
            </w:r>
          </w:p>
        </w:tc>
      </w:tr>
      <w:tr w:rsidR="009A0402" w:rsidRPr="00753F5C" w14:paraId="1AA5B7D8" w14:textId="77777777" w:rsidTr="7CD17359">
        <w:tblPrEx>
          <w:tblBorders>
            <w:insideH w:val="single" w:sz="8" w:space="0" w:color="000000"/>
          </w:tblBorders>
          <w:tblCellMar>
            <w:left w:w="103" w:type="dxa"/>
            <w:right w:w="103" w:type="dxa"/>
          </w:tblCellMar>
        </w:tblPrEx>
        <w:tc>
          <w:tcPr>
            <w:tcW w:w="1800" w:type="dxa"/>
          </w:tcPr>
          <w:p w14:paraId="5B0BF5DF" w14:textId="77777777" w:rsidR="009A0402" w:rsidRPr="00753F5C" w:rsidRDefault="009A0402" w:rsidP="009A0402">
            <w:pPr>
              <w:spacing w:before="120" w:after="120"/>
              <w:rPr>
                <w:color w:val="000000" w:themeColor="text1"/>
              </w:rPr>
            </w:pPr>
            <w:r w:rsidRPr="00753F5C">
              <w:rPr>
                <w:b/>
                <w:bCs/>
                <w:color w:val="000000" w:themeColor="text1"/>
              </w:rPr>
              <w:t>ITB 50</w:t>
            </w:r>
            <w:r w:rsidRPr="00753F5C">
              <w:rPr>
                <w:b/>
                <w:color w:val="000000" w:themeColor="text1"/>
              </w:rPr>
              <w:t>.1 and 50.2</w:t>
            </w:r>
          </w:p>
          <w:p w14:paraId="74E45223" w14:textId="77777777" w:rsidR="009A0402" w:rsidRPr="00753F5C" w:rsidRDefault="009A0402" w:rsidP="009A0402">
            <w:pPr>
              <w:spacing w:before="120" w:after="120"/>
              <w:rPr>
                <w:b/>
                <w:bCs/>
                <w:color w:val="000000" w:themeColor="text1"/>
              </w:rPr>
            </w:pPr>
          </w:p>
        </w:tc>
        <w:tc>
          <w:tcPr>
            <w:tcW w:w="7263" w:type="dxa"/>
          </w:tcPr>
          <w:p w14:paraId="762FF8A8" w14:textId="77777777" w:rsidR="009A0402" w:rsidRPr="00753F5C" w:rsidRDefault="009A0402" w:rsidP="009A0402">
            <w:pPr>
              <w:tabs>
                <w:tab w:val="right" w:pos="7254"/>
              </w:tabs>
              <w:spacing w:before="120" w:after="120"/>
              <w:rPr>
                <w:b/>
                <w:color w:val="000000" w:themeColor="text1"/>
              </w:rPr>
            </w:pPr>
            <w:r w:rsidRPr="00753F5C">
              <w:rPr>
                <w:b/>
                <w:color w:val="000000" w:themeColor="text1"/>
              </w:rPr>
              <w:t>[Delete the following if not applicable]</w:t>
            </w:r>
          </w:p>
          <w:p w14:paraId="29632D42" w14:textId="77777777" w:rsidR="009A0402" w:rsidRPr="00753F5C" w:rsidRDefault="009A0402" w:rsidP="009A0402">
            <w:pPr>
              <w:tabs>
                <w:tab w:val="right" w:pos="7254"/>
              </w:tabs>
              <w:spacing w:before="120" w:after="120"/>
              <w:rPr>
                <w:color w:val="000000" w:themeColor="text1"/>
              </w:rPr>
            </w:pPr>
            <w:r w:rsidRPr="00753F5C">
              <w:rPr>
                <w:color w:val="000000" w:themeColor="text1"/>
              </w:rPr>
              <w:t xml:space="preserve">The successful Bidder shall be required to submit an </w:t>
            </w:r>
            <w:r w:rsidRPr="00753F5C">
              <w:t xml:space="preserve">Environmental </w:t>
            </w:r>
            <w:r w:rsidR="001D747C">
              <w:t xml:space="preserve">and </w:t>
            </w:r>
            <w:r w:rsidRPr="00753F5C">
              <w:t>Social (</w:t>
            </w:r>
            <w:r w:rsidR="008A6CFD">
              <w:t>ES</w:t>
            </w:r>
            <w:r w:rsidRPr="00753F5C">
              <w:t>) Performance Security.</w:t>
            </w:r>
          </w:p>
          <w:p w14:paraId="5CCC09ED" w14:textId="6553C43C" w:rsidR="009A0402" w:rsidRPr="00753F5C" w:rsidRDefault="009A0402" w:rsidP="009A0402">
            <w:pPr>
              <w:tabs>
                <w:tab w:val="right" w:pos="7254"/>
              </w:tabs>
              <w:spacing w:before="120" w:after="120"/>
              <w:rPr>
                <w:i/>
                <w:color w:val="000000" w:themeColor="text1"/>
              </w:rPr>
            </w:pPr>
            <w:r w:rsidRPr="00753F5C">
              <w:rPr>
                <w:i/>
                <w:color w:val="000000" w:themeColor="text1"/>
              </w:rPr>
              <w:t xml:space="preserve">[Note: The </w:t>
            </w:r>
            <w:r w:rsidR="008A6CFD">
              <w:rPr>
                <w:i/>
                <w:color w:val="000000" w:themeColor="text1"/>
              </w:rPr>
              <w:t>ES</w:t>
            </w:r>
            <w:r w:rsidRPr="00753F5C">
              <w:rPr>
                <w:i/>
                <w:color w:val="000000" w:themeColor="text1"/>
              </w:rPr>
              <w:t xml:space="preserve"> Performance Security shall normally be required where </w:t>
            </w:r>
            <w:r w:rsidR="008A6CFD">
              <w:rPr>
                <w:i/>
                <w:color w:val="000000" w:themeColor="text1"/>
              </w:rPr>
              <w:t>ES</w:t>
            </w:r>
            <w:r w:rsidRPr="00753F5C">
              <w:rPr>
                <w:i/>
                <w:color w:val="000000" w:themeColor="text1"/>
              </w:rPr>
              <w:t xml:space="preserve"> risks are </w:t>
            </w:r>
            <w:r w:rsidR="00177C26">
              <w:rPr>
                <w:i/>
                <w:color w:val="000000" w:themeColor="text1"/>
              </w:rPr>
              <w:t>high</w:t>
            </w:r>
            <w:r w:rsidRPr="00753F5C">
              <w:rPr>
                <w:i/>
                <w:color w:val="000000" w:themeColor="text1"/>
              </w:rPr>
              <w:t>.]</w:t>
            </w:r>
          </w:p>
        </w:tc>
      </w:tr>
      <w:tr w:rsidR="009A0402" w:rsidRPr="00753F5C" w14:paraId="15679CAA" w14:textId="77777777" w:rsidTr="7CD17359">
        <w:tblPrEx>
          <w:tblBorders>
            <w:insideH w:val="single" w:sz="8" w:space="0" w:color="000000"/>
          </w:tblBorders>
          <w:tblCellMar>
            <w:left w:w="103" w:type="dxa"/>
            <w:right w:w="103" w:type="dxa"/>
          </w:tblCellMar>
        </w:tblPrEx>
        <w:tc>
          <w:tcPr>
            <w:tcW w:w="1800" w:type="dxa"/>
          </w:tcPr>
          <w:p w14:paraId="628A9EC7" w14:textId="77777777" w:rsidR="009A0402" w:rsidRPr="00753F5C" w:rsidRDefault="009A0402" w:rsidP="009A0402">
            <w:pPr>
              <w:spacing w:before="120" w:after="120"/>
              <w:rPr>
                <w:b/>
                <w:bCs/>
              </w:rPr>
            </w:pPr>
            <w:r w:rsidRPr="00753F5C">
              <w:rPr>
                <w:b/>
                <w:bCs/>
              </w:rPr>
              <w:t>ITB 51</w:t>
            </w:r>
          </w:p>
          <w:p w14:paraId="7AFA12CE" w14:textId="77777777" w:rsidR="009A0402" w:rsidRPr="00753F5C" w:rsidRDefault="009A0402" w:rsidP="009A0402">
            <w:pPr>
              <w:spacing w:before="120" w:after="120"/>
              <w:rPr>
                <w:b/>
                <w:bCs/>
              </w:rPr>
            </w:pPr>
            <w:r w:rsidRPr="00753F5C">
              <w:rPr>
                <w:b/>
                <w:bCs/>
              </w:rPr>
              <w:t>Adjudicator</w:t>
            </w:r>
          </w:p>
        </w:tc>
        <w:tc>
          <w:tcPr>
            <w:tcW w:w="7263" w:type="dxa"/>
          </w:tcPr>
          <w:p w14:paraId="66B052DC" w14:textId="39ACC3A9" w:rsidR="009A0402" w:rsidRPr="00753F5C" w:rsidRDefault="009A0402" w:rsidP="009A0402">
            <w:pPr>
              <w:spacing w:before="120" w:after="120"/>
              <w:jc w:val="both"/>
              <w:rPr>
                <w:b/>
                <w:bCs/>
              </w:rPr>
            </w:pPr>
            <w:r w:rsidRPr="00753F5C">
              <w:rPr>
                <w:bCs/>
              </w:rPr>
              <w:t>The Adjudicator proposed by the Employer is</w:t>
            </w:r>
            <w:r w:rsidRPr="00753F5C">
              <w:rPr>
                <w:b/>
                <w:bCs/>
                <w:i/>
              </w:rPr>
              <w:t>: _________________ [insert name and address of proposed Adjudicator]</w:t>
            </w:r>
            <w:r w:rsidRPr="00753F5C">
              <w:rPr>
                <w:bCs/>
              </w:rPr>
              <w:t>.  The hourly fee for this proposed Adjudicator shall be: __________</w:t>
            </w:r>
            <w:r w:rsidRPr="00753F5C">
              <w:rPr>
                <w:b/>
                <w:bCs/>
                <w:i/>
              </w:rPr>
              <w:t xml:space="preserve"> [insert amount and currency].</w:t>
            </w:r>
            <w:r w:rsidRPr="00753F5C">
              <w:rPr>
                <w:bCs/>
              </w:rPr>
              <w:t xml:space="preserve">  The biographical data of the proposed Adjudicator is as follows: _________________________________________________________</w:t>
            </w:r>
            <w:r w:rsidR="003013BF">
              <w:rPr>
                <w:bCs/>
              </w:rPr>
              <w:t xml:space="preserve"> </w:t>
            </w:r>
            <w:r w:rsidRPr="00753F5C">
              <w:rPr>
                <w:b/>
                <w:bCs/>
                <w:i/>
              </w:rPr>
              <w:t>[provide relevant information, such as education, experience, age, nationality, and present position; attach additional pages as necessary</w:t>
            </w:r>
          </w:p>
        </w:tc>
      </w:tr>
      <w:tr w:rsidR="009A0402" w:rsidRPr="00753F5C" w14:paraId="4AFC46A1" w14:textId="77777777" w:rsidTr="7CD17359">
        <w:tblPrEx>
          <w:tblBorders>
            <w:insideH w:val="single" w:sz="8" w:space="0" w:color="000000"/>
          </w:tblBorders>
          <w:tblCellMar>
            <w:left w:w="103" w:type="dxa"/>
            <w:right w:w="103" w:type="dxa"/>
          </w:tblCellMar>
        </w:tblPrEx>
        <w:tc>
          <w:tcPr>
            <w:tcW w:w="1800" w:type="dxa"/>
          </w:tcPr>
          <w:p w14:paraId="42F1D7F6" w14:textId="77777777" w:rsidR="009A0402" w:rsidRPr="00753F5C" w:rsidRDefault="009A0402" w:rsidP="009A0402">
            <w:pPr>
              <w:spacing w:before="120" w:after="120"/>
              <w:rPr>
                <w:b/>
                <w:bCs/>
              </w:rPr>
            </w:pPr>
            <w:r w:rsidRPr="00753F5C">
              <w:rPr>
                <w:b/>
                <w:bCs/>
              </w:rPr>
              <w:t>ITB 52.1</w:t>
            </w:r>
          </w:p>
        </w:tc>
        <w:tc>
          <w:tcPr>
            <w:tcW w:w="7263" w:type="dxa"/>
          </w:tcPr>
          <w:p w14:paraId="52F6C6AB" w14:textId="77777777" w:rsidR="009A0402" w:rsidRPr="00753F5C" w:rsidRDefault="009A0402" w:rsidP="009A0402">
            <w:pPr>
              <w:spacing w:before="120" w:after="120"/>
            </w:pPr>
            <w:r w:rsidRPr="00753F5C">
              <w:rPr>
                <w:color w:val="000000" w:themeColor="text1"/>
              </w:rPr>
              <w:t>The procedures for making a Procurement-related Complaint are detailed in the “</w:t>
            </w:r>
            <w:hyperlink r:id="rId68" w:history="1">
              <w:r w:rsidRPr="00753F5C">
                <w:rPr>
                  <w:rStyle w:val="Hyperlink"/>
                </w:rPr>
                <w:t>Procurement Regulations for IPF Borrowers</w:t>
              </w:r>
            </w:hyperlink>
            <w:r w:rsidRPr="00753F5C">
              <w:rPr>
                <w:color w:val="000000" w:themeColor="text1"/>
              </w:rPr>
              <w:t xml:space="preserve"> (Annex III).” If a Bidder wishes to make a Procurement-related Complaint, the Bidder </w:t>
            </w:r>
            <w:r w:rsidR="00AD0C11">
              <w:rPr>
                <w:color w:val="000000" w:themeColor="text1"/>
              </w:rPr>
              <w:t xml:space="preserve">shall </w:t>
            </w:r>
            <w:r w:rsidRPr="00753F5C">
              <w:rPr>
                <w:color w:val="000000" w:themeColor="text1"/>
              </w:rPr>
              <w:t xml:space="preserve">submit its complaint following </w:t>
            </w:r>
            <w:r w:rsidRPr="00753F5C">
              <w:t xml:space="preserve">these procedures, </w:t>
            </w:r>
            <w:r w:rsidR="00AD0C11">
              <w:t>I</w:t>
            </w:r>
            <w:r w:rsidR="00AD0C11" w:rsidRPr="00753F5C">
              <w:t xml:space="preserve">n </w:t>
            </w:r>
            <w:r w:rsidR="00AD0C11">
              <w:t>W</w:t>
            </w:r>
            <w:r w:rsidR="00AD0C11" w:rsidRPr="00753F5C">
              <w:t xml:space="preserve">riting </w:t>
            </w:r>
            <w:r w:rsidRPr="00753F5C">
              <w:t xml:space="preserve">(by the quickest means available, </w:t>
            </w:r>
            <w:r w:rsidR="00AD0C11">
              <w:t xml:space="preserve">such as </w:t>
            </w:r>
            <w:r w:rsidRPr="00753F5C">
              <w:t xml:space="preserve"> by email or fax), to:</w:t>
            </w:r>
          </w:p>
          <w:p w14:paraId="603060D7" w14:textId="77777777" w:rsidR="009A0402" w:rsidRPr="00753F5C" w:rsidRDefault="009A0402" w:rsidP="009A0402">
            <w:pPr>
              <w:spacing w:before="120" w:after="120"/>
              <w:ind w:left="341"/>
              <w:rPr>
                <w:i/>
              </w:rPr>
            </w:pPr>
            <w:r w:rsidRPr="00753F5C">
              <w:rPr>
                <w:b/>
              </w:rPr>
              <w:t>For the attention</w:t>
            </w:r>
            <w:r w:rsidRPr="00753F5C">
              <w:t xml:space="preserve">: </w:t>
            </w:r>
            <w:r w:rsidRPr="00753F5C">
              <w:rPr>
                <w:i/>
              </w:rPr>
              <w:t>[insert full name of person receiving complaints]</w:t>
            </w:r>
          </w:p>
          <w:p w14:paraId="3B000653" w14:textId="77777777" w:rsidR="009A0402" w:rsidRPr="00753F5C" w:rsidRDefault="009A0402" w:rsidP="009A0402">
            <w:pPr>
              <w:spacing w:before="120" w:after="120"/>
              <w:ind w:left="341"/>
            </w:pPr>
            <w:r w:rsidRPr="00753F5C">
              <w:rPr>
                <w:b/>
              </w:rPr>
              <w:t>Title/position</w:t>
            </w:r>
            <w:r w:rsidRPr="00753F5C">
              <w:t xml:space="preserve">: </w:t>
            </w:r>
            <w:r w:rsidRPr="00753F5C">
              <w:rPr>
                <w:i/>
              </w:rPr>
              <w:t>[insert title/position]</w:t>
            </w:r>
          </w:p>
          <w:p w14:paraId="0AFF7F6A" w14:textId="77777777" w:rsidR="009A0402" w:rsidRPr="00753F5C" w:rsidRDefault="009A0402" w:rsidP="009A0402">
            <w:pPr>
              <w:spacing w:before="120" w:after="120"/>
              <w:ind w:left="341"/>
              <w:rPr>
                <w:i/>
              </w:rPr>
            </w:pPr>
            <w:r>
              <w:rPr>
                <w:b/>
              </w:rPr>
              <w:t>Employer</w:t>
            </w:r>
            <w:r w:rsidRPr="00753F5C">
              <w:t xml:space="preserve">: </w:t>
            </w:r>
            <w:r w:rsidRPr="00753F5C">
              <w:rPr>
                <w:i/>
              </w:rPr>
              <w:t xml:space="preserve">[insert name of </w:t>
            </w:r>
            <w:r>
              <w:rPr>
                <w:i/>
              </w:rPr>
              <w:t>Employer</w:t>
            </w:r>
            <w:r w:rsidRPr="00753F5C">
              <w:rPr>
                <w:i/>
              </w:rPr>
              <w:t>]</w:t>
            </w:r>
          </w:p>
          <w:p w14:paraId="06C7B025" w14:textId="77777777" w:rsidR="009A0402" w:rsidRPr="00753F5C" w:rsidRDefault="009A0402" w:rsidP="009A0402">
            <w:pPr>
              <w:spacing w:before="120" w:after="120"/>
              <w:ind w:left="341"/>
              <w:rPr>
                <w:i/>
              </w:rPr>
            </w:pPr>
            <w:r w:rsidRPr="00753F5C">
              <w:rPr>
                <w:b/>
              </w:rPr>
              <w:t>Email address</w:t>
            </w:r>
            <w:r w:rsidRPr="00753F5C">
              <w:rPr>
                <w:i/>
              </w:rPr>
              <w:t>: [insert email address]</w:t>
            </w:r>
          </w:p>
          <w:p w14:paraId="35BD3C7B" w14:textId="77777777" w:rsidR="009A0402" w:rsidRPr="00753F5C" w:rsidRDefault="009A0402" w:rsidP="009A0402">
            <w:pPr>
              <w:spacing w:before="120" w:after="120"/>
              <w:ind w:left="341"/>
              <w:rPr>
                <w:i/>
              </w:rPr>
            </w:pPr>
            <w:r w:rsidRPr="00753F5C">
              <w:rPr>
                <w:b/>
              </w:rPr>
              <w:t>Fax number</w:t>
            </w:r>
            <w:r w:rsidRPr="00753F5C">
              <w:t xml:space="preserve">: </w:t>
            </w:r>
            <w:r w:rsidRPr="00753F5C">
              <w:rPr>
                <w:i/>
              </w:rPr>
              <w:t>[insert fax number]</w:t>
            </w:r>
            <w:r w:rsidRPr="00753F5C">
              <w:t xml:space="preserve"> </w:t>
            </w:r>
            <w:r w:rsidRPr="00753F5C">
              <w:rPr>
                <w:b/>
                <w:i/>
              </w:rPr>
              <w:t>delete if not used</w:t>
            </w:r>
          </w:p>
          <w:p w14:paraId="2148CD73" w14:textId="25B67334" w:rsidR="00266420" w:rsidRPr="00E81DD2" w:rsidRDefault="00E81DD2" w:rsidP="00E81DD2">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69" w:history="1">
              <w:r w:rsidRPr="00345088">
                <w:rPr>
                  <w:rStyle w:val="Hyperlink"/>
                  <w:b/>
                  <w:bCs/>
                </w:rPr>
                <w:t>pprocurementcomplaints@worldbank.org</w:t>
              </w:r>
            </w:hyperlink>
          </w:p>
          <w:p w14:paraId="37C607A3" w14:textId="7E370F09" w:rsidR="009A0402" w:rsidRPr="00753F5C" w:rsidRDefault="009A0402" w:rsidP="009A0402">
            <w:pPr>
              <w:spacing w:before="120" w:after="120"/>
              <w:rPr>
                <w:color w:val="000000" w:themeColor="text1"/>
              </w:rPr>
            </w:pPr>
            <w:r w:rsidRPr="00753F5C">
              <w:t>In summary, a Procurement</w:t>
            </w:r>
            <w:r w:rsidRPr="00753F5C">
              <w:rPr>
                <w:color w:val="000000" w:themeColor="text1"/>
              </w:rPr>
              <w:t>-related Complaint may challenge any of the following:</w:t>
            </w:r>
          </w:p>
          <w:p w14:paraId="431FC099" w14:textId="77777777" w:rsidR="009A0402" w:rsidRPr="00C27195" w:rsidRDefault="009A0402" w:rsidP="00A0523A">
            <w:pPr>
              <w:pStyle w:val="ListParagraph"/>
              <w:numPr>
                <w:ilvl w:val="0"/>
                <w:numId w:val="64"/>
              </w:numPr>
              <w:spacing w:before="120" w:after="120"/>
              <w:ind w:left="714" w:hanging="357"/>
              <w:contextualSpacing w:val="0"/>
              <w:rPr>
                <w:szCs w:val="24"/>
              </w:rPr>
            </w:pPr>
            <w:r w:rsidRPr="00C27195">
              <w:rPr>
                <w:szCs w:val="24"/>
              </w:rPr>
              <w:t xml:space="preserve">the terms of the Bidding Documents; </w:t>
            </w:r>
          </w:p>
          <w:p w14:paraId="342C72E4" w14:textId="77777777" w:rsidR="009A0402" w:rsidRPr="00C27195" w:rsidRDefault="009A0402" w:rsidP="00A0523A">
            <w:pPr>
              <w:pStyle w:val="ListParagraph"/>
              <w:numPr>
                <w:ilvl w:val="0"/>
                <w:numId w:val="64"/>
              </w:numPr>
              <w:spacing w:before="120" w:after="120"/>
              <w:ind w:left="714" w:hanging="357"/>
              <w:contextualSpacing w:val="0"/>
              <w:rPr>
                <w:szCs w:val="24"/>
              </w:rPr>
            </w:pPr>
            <w:r w:rsidRPr="00C27195">
              <w:rPr>
                <w:szCs w:val="24"/>
              </w:rPr>
              <w:t>the Employer’s decision to exclude a Bidder from the procurement process prior to the award of contract; and</w:t>
            </w:r>
          </w:p>
          <w:p w14:paraId="28406F58" w14:textId="77777777" w:rsidR="009A0402" w:rsidRPr="00753F5C" w:rsidRDefault="009A0402" w:rsidP="00A0523A">
            <w:pPr>
              <w:pStyle w:val="ListParagraph"/>
              <w:numPr>
                <w:ilvl w:val="0"/>
                <w:numId w:val="64"/>
              </w:numPr>
              <w:spacing w:before="120" w:after="120"/>
              <w:ind w:left="714" w:hanging="357"/>
              <w:contextualSpacing w:val="0"/>
              <w:rPr>
                <w:bCs/>
              </w:rPr>
            </w:pPr>
            <w:r w:rsidRPr="00C27195">
              <w:rPr>
                <w:szCs w:val="24"/>
              </w:rPr>
              <w:t>the Employer’s decision to award the contract.</w:t>
            </w:r>
          </w:p>
        </w:tc>
      </w:tr>
    </w:tbl>
    <w:p w14:paraId="4B2E6927" w14:textId="77777777" w:rsidR="00245331" w:rsidRPr="00753F5C" w:rsidRDefault="00245331" w:rsidP="00511FE9">
      <w:pPr>
        <w:pStyle w:val="BodyText"/>
        <w:rPr>
          <w:rFonts w:ascii="Times New Roman" w:hAnsi="Times New Roman" w:cs="Times New Roman"/>
          <w:sz w:val="24"/>
        </w:rPr>
        <w:sectPr w:rsidR="00245331" w:rsidRPr="00753F5C" w:rsidSect="002543AF">
          <w:headerReference w:type="even" r:id="rId70"/>
          <w:headerReference w:type="default" r:id="rId71"/>
          <w:footerReference w:type="even" r:id="rId72"/>
          <w:footerReference w:type="default" r:id="rId73"/>
          <w:headerReference w:type="first" r:id="rId74"/>
          <w:footerReference w:type="first" r:id="rId75"/>
          <w:type w:val="oddPage"/>
          <w:pgSz w:w="12240" w:h="15840" w:code="1"/>
          <w:pgMar w:top="1440" w:right="1440" w:bottom="1440" w:left="1800" w:header="720" w:footer="720" w:gutter="0"/>
          <w:cols w:space="720"/>
          <w:titlePg/>
        </w:sectPr>
      </w:pPr>
    </w:p>
    <w:p w14:paraId="4E84CEC4" w14:textId="77777777" w:rsidR="00245331" w:rsidRPr="00753F5C" w:rsidRDefault="00245331" w:rsidP="00511FE9">
      <w:pPr>
        <w:pStyle w:val="BodyText"/>
        <w:rPr>
          <w:rFonts w:ascii="Times New Roman" w:hAnsi="Times New Roman" w:cs="Times New Roman"/>
          <w:sz w:val="24"/>
        </w:rPr>
      </w:pPr>
    </w:p>
    <w:p w14:paraId="57FD07A0" w14:textId="77777777" w:rsidR="00540FD4" w:rsidRPr="00753F5C" w:rsidRDefault="00540FD4" w:rsidP="00511FE9">
      <w:pPr>
        <w:pStyle w:val="BodyText"/>
        <w:rPr>
          <w:rFonts w:ascii="Times New Roman" w:hAnsi="Times New Roman" w:cs="Times New Roman"/>
          <w:sz w:val="24"/>
        </w:rPr>
      </w:pPr>
    </w:p>
    <w:p w14:paraId="211A5779" w14:textId="77777777" w:rsidR="00540FD4" w:rsidRPr="00753F5C" w:rsidRDefault="00540FD4" w:rsidP="00CC5E7B">
      <w:pPr>
        <w:pStyle w:val="Subtitle"/>
      </w:pPr>
      <w:bookmarkStart w:id="507" w:name="_Toc206501198"/>
      <w:r w:rsidRPr="00753F5C">
        <w:t>Section III - Evaluation and Qualification Criteria</w:t>
      </w:r>
      <w:bookmarkEnd w:id="507"/>
    </w:p>
    <w:p w14:paraId="0A9A8857" w14:textId="77777777" w:rsidR="00540FD4" w:rsidRPr="00753F5C" w:rsidRDefault="00540FD4" w:rsidP="00540FD4"/>
    <w:p w14:paraId="656D1ABD" w14:textId="1EEE0AF4" w:rsidR="00540FD4" w:rsidRPr="00753F5C" w:rsidRDefault="00540FD4" w:rsidP="00540FD4">
      <w:pPr>
        <w:jc w:val="both"/>
      </w:pPr>
      <w:r w:rsidRPr="00753F5C">
        <w:t>This section contains all the criteria that the Employer shall use to evaluate Bids and qualify Bidders</w:t>
      </w:r>
      <w:r w:rsidR="003013BF">
        <w:t>.</w:t>
      </w:r>
      <w:r w:rsidRPr="00753F5C">
        <w:t xml:space="preserve"> No other factors, methods or criteria shall be used other than those specified in this bidding document.  The Bidder shall provide all the information requested in the forms included in Section IV, Bidding Forms.</w:t>
      </w:r>
    </w:p>
    <w:p w14:paraId="25A7BA26" w14:textId="77777777" w:rsidR="00540FD4" w:rsidRPr="00753F5C" w:rsidRDefault="00540FD4" w:rsidP="00540FD4">
      <w:pPr>
        <w:jc w:val="both"/>
      </w:pPr>
    </w:p>
    <w:p w14:paraId="2E9D1674" w14:textId="77777777" w:rsidR="00540FD4" w:rsidRPr="00753F5C" w:rsidRDefault="00540FD4" w:rsidP="00540FD4">
      <w:pPr>
        <w:spacing w:after="160"/>
        <w:jc w:val="both"/>
        <w:rPr>
          <w:b/>
          <w:bCs/>
          <w:iCs/>
          <w:spacing w:val="-2"/>
          <w:sz w:val="28"/>
          <w:szCs w:val="28"/>
        </w:rPr>
      </w:pPr>
      <w:r w:rsidRPr="00753F5C">
        <w:rPr>
          <w:spacing w:val="-2"/>
        </w:rPr>
        <w:t>Wherever a Bidder is required to state a monetary amount, Bidders should indicate the USD equivalent using the rate of exchange determined as follows:</w:t>
      </w:r>
    </w:p>
    <w:p w14:paraId="5B732107" w14:textId="105A4EEF" w:rsidR="00540FD4" w:rsidRPr="00753F5C" w:rsidRDefault="00540FD4" w:rsidP="00A0523A">
      <w:pPr>
        <w:numPr>
          <w:ilvl w:val="0"/>
          <w:numId w:val="34"/>
        </w:numPr>
        <w:spacing w:after="160"/>
        <w:jc w:val="both"/>
        <w:rPr>
          <w:b/>
          <w:bCs/>
          <w:iCs/>
          <w:spacing w:val="-2"/>
          <w:sz w:val="28"/>
          <w:szCs w:val="28"/>
        </w:rPr>
      </w:pPr>
      <w:r w:rsidRPr="00753F5C">
        <w:rPr>
          <w:spacing w:val="-2"/>
        </w:rPr>
        <w:t>For construction turnover or financial data required for each year - Exchange rate prevailing on the last day of the respective calendar year (in which the amount for that year is to be converted) was originally established.</w:t>
      </w:r>
    </w:p>
    <w:p w14:paraId="6AC6EEEB" w14:textId="77777777" w:rsidR="00540FD4" w:rsidRPr="00753F5C" w:rsidRDefault="00540FD4" w:rsidP="00A0523A">
      <w:pPr>
        <w:numPr>
          <w:ilvl w:val="0"/>
          <w:numId w:val="34"/>
        </w:numPr>
        <w:spacing w:after="160"/>
        <w:jc w:val="both"/>
        <w:rPr>
          <w:b/>
          <w:bCs/>
          <w:iCs/>
          <w:spacing w:val="-2"/>
          <w:sz w:val="28"/>
          <w:szCs w:val="28"/>
        </w:rPr>
      </w:pPr>
      <w:r w:rsidRPr="00753F5C">
        <w:rPr>
          <w:spacing w:val="-2"/>
        </w:rPr>
        <w:t>Value of single contract - Exchange rate prevailing on the date of the contract.</w:t>
      </w:r>
    </w:p>
    <w:p w14:paraId="6CC8A45B" w14:textId="77777777" w:rsidR="00540FD4" w:rsidRPr="00753F5C" w:rsidRDefault="00540FD4" w:rsidP="00540FD4">
      <w:pPr>
        <w:jc w:val="both"/>
        <w:rPr>
          <w:spacing w:val="-2"/>
        </w:rPr>
      </w:pPr>
      <w:r w:rsidRPr="00753F5C">
        <w:rPr>
          <w:spacing w:val="-2"/>
        </w:rPr>
        <w:t>Exchange rates shall be taken from the publicly available source identified in the ITB 37.1. Any error in determining the exchange rates in the Bid may be corrected by the Employer.</w:t>
      </w:r>
    </w:p>
    <w:p w14:paraId="685621FB" w14:textId="77777777" w:rsidR="00540FD4" w:rsidRPr="00753F5C" w:rsidRDefault="00540FD4" w:rsidP="00540FD4">
      <w:pPr>
        <w:jc w:val="both"/>
      </w:pPr>
    </w:p>
    <w:p w14:paraId="4B627BD1" w14:textId="77777777" w:rsidR="00540FD4" w:rsidRPr="00753F5C" w:rsidRDefault="00540FD4" w:rsidP="00540FD4">
      <w:pPr>
        <w:jc w:val="both"/>
        <w:rPr>
          <w:i/>
          <w:spacing w:val="-2"/>
        </w:rPr>
      </w:pPr>
      <w:r w:rsidRPr="00753F5C">
        <w:rPr>
          <w:i/>
          <w:spacing w:val="-2"/>
        </w:rPr>
        <w:t>[The Employer shall select the criteria deemed appropriate for the procurement process, insert the appropriate wording using the samples below or other acceptable wording, and delete the text in italics].</w:t>
      </w:r>
    </w:p>
    <w:p w14:paraId="1C34CE67" w14:textId="77777777" w:rsidR="00540FD4" w:rsidRPr="00753F5C" w:rsidRDefault="00540FD4" w:rsidP="00511FE9">
      <w:pPr>
        <w:pStyle w:val="BodyText"/>
        <w:rPr>
          <w:rFonts w:ascii="Times New Roman" w:hAnsi="Times New Roman" w:cs="Times New Roman"/>
          <w:sz w:val="24"/>
        </w:rPr>
      </w:pPr>
    </w:p>
    <w:p w14:paraId="30DF1837" w14:textId="77777777" w:rsidR="007C498F" w:rsidRDefault="007C498F">
      <w:pPr>
        <w:rPr>
          <w:b/>
          <w:sz w:val="36"/>
        </w:rPr>
      </w:pPr>
      <w:bookmarkStart w:id="508" w:name="_Hlt138222187"/>
      <w:bookmarkEnd w:id="508"/>
      <w:r>
        <w:rPr>
          <w:b/>
          <w:sz w:val="36"/>
        </w:rPr>
        <w:br w:type="page"/>
      </w:r>
    </w:p>
    <w:p w14:paraId="79B0C4CD" w14:textId="77777777" w:rsidR="00264DF5" w:rsidRPr="00753F5C" w:rsidRDefault="00264DF5" w:rsidP="00245B0A">
      <w:pPr>
        <w:jc w:val="center"/>
        <w:rPr>
          <w:b/>
          <w:sz w:val="36"/>
        </w:rPr>
      </w:pPr>
      <w:r w:rsidRPr="00753F5C">
        <w:rPr>
          <w:b/>
          <w:sz w:val="36"/>
        </w:rPr>
        <w:lastRenderedPageBreak/>
        <w:t>Table of Criteria</w:t>
      </w:r>
    </w:p>
    <w:p w14:paraId="0D7AEFFA" w14:textId="77777777" w:rsidR="00264DF5" w:rsidRPr="00753F5C" w:rsidRDefault="00264DF5" w:rsidP="00245B0A">
      <w:pPr>
        <w:jc w:val="center"/>
        <w:rPr>
          <w:b/>
          <w:sz w:val="36"/>
        </w:rPr>
      </w:pPr>
    </w:p>
    <w:p w14:paraId="4054F4E8" w14:textId="77777777" w:rsidR="005C3393" w:rsidRPr="00753F5C" w:rsidRDefault="005C3393" w:rsidP="005C3393">
      <w:pPr>
        <w:rPr>
          <w:b/>
        </w:rPr>
      </w:pPr>
    </w:p>
    <w:p w14:paraId="531FC5DF" w14:textId="482068D8" w:rsidR="00E85E64" w:rsidRDefault="005C3393">
      <w:pPr>
        <w:pStyle w:val="TOC1"/>
        <w:rPr>
          <w:rFonts w:asciiTheme="minorHAnsi" w:eastAsiaTheme="minorEastAsia" w:hAnsiTheme="minorHAnsi" w:cstheme="minorBidi"/>
          <w:noProof/>
          <w:kern w:val="2"/>
          <w14:ligatures w14:val="standardContextual"/>
        </w:rPr>
      </w:pPr>
      <w:r w:rsidRPr="00753F5C">
        <w:rPr>
          <w:rFonts w:ascii="Times New Roman" w:hAnsi="Times New Roman"/>
        </w:rPr>
        <w:fldChar w:fldCharType="begin"/>
      </w:r>
      <w:r w:rsidRPr="00753F5C">
        <w:rPr>
          <w:rFonts w:ascii="Times New Roman" w:hAnsi="Times New Roman"/>
        </w:rPr>
        <w:instrText xml:space="preserve"> TOC \h \z \t "Section 3 Heading 1,1" </w:instrText>
      </w:r>
      <w:r w:rsidRPr="00753F5C">
        <w:rPr>
          <w:rFonts w:ascii="Times New Roman" w:hAnsi="Times New Roman"/>
        </w:rPr>
        <w:fldChar w:fldCharType="separate"/>
      </w:r>
      <w:hyperlink w:anchor="_Toc206499236" w:history="1">
        <w:r w:rsidR="00E85E64" w:rsidRPr="006E7062">
          <w:rPr>
            <w:rStyle w:val="Hyperlink"/>
            <w:rFonts w:ascii="Times New Roman" w:hAnsi="Times New Roman"/>
            <w:noProof/>
          </w:rPr>
          <w:t>1.</w:t>
        </w:r>
        <w:r w:rsidR="00E85E64">
          <w:rPr>
            <w:rFonts w:asciiTheme="minorHAnsi" w:eastAsiaTheme="minorEastAsia" w:hAnsiTheme="minorHAnsi" w:cstheme="minorBidi"/>
            <w:noProof/>
            <w:kern w:val="2"/>
            <w14:ligatures w14:val="standardContextual"/>
          </w:rPr>
          <w:tab/>
        </w:r>
        <w:r w:rsidR="00E85E64" w:rsidRPr="006E7062">
          <w:rPr>
            <w:rStyle w:val="Hyperlink"/>
            <w:rFonts w:ascii="Times New Roman" w:hAnsi="Times New Roman"/>
            <w:noProof/>
          </w:rPr>
          <w:t>Technical Part</w:t>
        </w:r>
        <w:r w:rsidR="00E85E64">
          <w:rPr>
            <w:noProof/>
            <w:webHidden/>
          </w:rPr>
          <w:tab/>
        </w:r>
        <w:r w:rsidR="00E85E64">
          <w:rPr>
            <w:noProof/>
            <w:webHidden/>
          </w:rPr>
          <w:fldChar w:fldCharType="begin"/>
        </w:r>
        <w:r w:rsidR="00E85E64">
          <w:rPr>
            <w:noProof/>
            <w:webHidden/>
          </w:rPr>
          <w:instrText xml:space="preserve"> PAGEREF _Toc206499236 \h </w:instrText>
        </w:r>
        <w:r w:rsidR="00E85E64">
          <w:rPr>
            <w:noProof/>
            <w:webHidden/>
          </w:rPr>
        </w:r>
        <w:r w:rsidR="00E85E64">
          <w:rPr>
            <w:noProof/>
            <w:webHidden/>
          </w:rPr>
          <w:fldChar w:fldCharType="separate"/>
        </w:r>
        <w:r w:rsidR="00AD15E4">
          <w:rPr>
            <w:noProof/>
            <w:webHidden/>
          </w:rPr>
          <w:t>52</w:t>
        </w:r>
        <w:r w:rsidR="00E85E64">
          <w:rPr>
            <w:noProof/>
            <w:webHidden/>
          </w:rPr>
          <w:fldChar w:fldCharType="end"/>
        </w:r>
      </w:hyperlink>
    </w:p>
    <w:p w14:paraId="04F6D21C" w14:textId="3C172D0D" w:rsidR="00E85E64" w:rsidRDefault="00E85E64">
      <w:pPr>
        <w:pStyle w:val="TOC1"/>
        <w:rPr>
          <w:rFonts w:asciiTheme="minorHAnsi" w:eastAsiaTheme="minorEastAsia" w:hAnsiTheme="minorHAnsi" w:cstheme="minorBidi"/>
          <w:noProof/>
          <w:kern w:val="2"/>
          <w14:ligatures w14:val="standardContextual"/>
        </w:rPr>
      </w:pPr>
      <w:hyperlink w:anchor="_Toc206499237" w:history="1">
        <w:r w:rsidRPr="006E7062">
          <w:rPr>
            <w:rStyle w:val="Hyperlink"/>
            <w:rFonts w:ascii="Times New Roman" w:hAnsi="Times New Roman"/>
            <w:noProof/>
          </w:rPr>
          <w:t>2.</w:t>
        </w:r>
        <w:r>
          <w:rPr>
            <w:rFonts w:asciiTheme="minorHAnsi" w:eastAsiaTheme="minorEastAsia" w:hAnsiTheme="minorHAnsi" w:cstheme="minorBidi"/>
            <w:noProof/>
            <w:kern w:val="2"/>
            <w14:ligatures w14:val="standardContextual"/>
          </w:rPr>
          <w:tab/>
        </w:r>
        <w:r w:rsidRPr="006E7062">
          <w:rPr>
            <w:rStyle w:val="Hyperlink"/>
            <w:rFonts w:ascii="Times New Roman" w:hAnsi="Times New Roman"/>
            <w:noProof/>
          </w:rPr>
          <w:t>Financial Part</w:t>
        </w:r>
        <w:r>
          <w:rPr>
            <w:noProof/>
            <w:webHidden/>
          </w:rPr>
          <w:tab/>
        </w:r>
        <w:r>
          <w:rPr>
            <w:noProof/>
            <w:webHidden/>
          </w:rPr>
          <w:fldChar w:fldCharType="begin"/>
        </w:r>
        <w:r>
          <w:rPr>
            <w:noProof/>
            <w:webHidden/>
          </w:rPr>
          <w:instrText xml:space="preserve"> PAGEREF _Toc206499237 \h </w:instrText>
        </w:r>
        <w:r>
          <w:rPr>
            <w:noProof/>
            <w:webHidden/>
          </w:rPr>
        </w:r>
        <w:r>
          <w:rPr>
            <w:noProof/>
            <w:webHidden/>
          </w:rPr>
          <w:fldChar w:fldCharType="separate"/>
        </w:r>
        <w:r w:rsidR="00AD15E4">
          <w:rPr>
            <w:noProof/>
            <w:webHidden/>
          </w:rPr>
          <w:t>67</w:t>
        </w:r>
        <w:r>
          <w:rPr>
            <w:noProof/>
            <w:webHidden/>
          </w:rPr>
          <w:fldChar w:fldCharType="end"/>
        </w:r>
      </w:hyperlink>
    </w:p>
    <w:p w14:paraId="0BE72456" w14:textId="230AECE4" w:rsidR="00E85E64" w:rsidRDefault="00E85E64">
      <w:pPr>
        <w:pStyle w:val="TOC1"/>
        <w:rPr>
          <w:rFonts w:asciiTheme="minorHAnsi" w:eastAsiaTheme="minorEastAsia" w:hAnsiTheme="minorHAnsi" w:cstheme="minorBidi"/>
          <w:noProof/>
          <w:kern w:val="2"/>
          <w14:ligatures w14:val="standardContextual"/>
        </w:rPr>
      </w:pPr>
      <w:hyperlink w:anchor="_Toc206499238" w:history="1">
        <w:r w:rsidRPr="006E7062">
          <w:rPr>
            <w:rStyle w:val="Hyperlink"/>
            <w:rFonts w:ascii="Times New Roman" w:hAnsi="Times New Roman"/>
            <w:noProof/>
          </w:rPr>
          <w:t>3.</w:t>
        </w:r>
        <w:r>
          <w:rPr>
            <w:rFonts w:asciiTheme="minorHAnsi" w:eastAsiaTheme="minorEastAsia" w:hAnsiTheme="minorHAnsi" w:cstheme="minorBidi"/>
            <w:noProof/>
            <w:kern w:val="2"/>
            <w14:ligatures w14:val="standardContextual"/>
          </w:rPr>
          <w:tab/>
        </w:r>
        <w:r w:rsidRPr="006E7062">
          <w:rPr>
            <w:rStyle w:val="Hyperlink"/>
            <w:rFonts w:ascii="Times New Roman" w:hAnsi="Times New Roman"/>
            <w:noProof/>
          </w:rPr>
          <w:t>Combined Evaluation</w:t>
        </w:r>
        <w:r>
          <w:rPr>
            <w:noProof/>
            <w:webHidden/>
          </w:rPr>
          <w:tab/>
        </w:r>
        <w:r>
          <w:rPr>
            <w:noProof/>
            <w:webHidden/>
          </w:rPr>
          <w:fldChar w:fldCharType="begin"/>
        </w:r>
        <w:r>
          <w:rPr>
            <w:noProof/>
            <w:webHidden/>
          </w:rPr>
          <w:instrText xml:space="preserve"> PAGEREF _Toc206499238 \h </w:instrText>
        </w:r>
        <w:r>
          <w:rPr>
            <w:noProof/>
            <w:webHidden/>
          </w:rPr>
        </w:r>
        <w:r>
          <w:rPr>
            <w:noProof/>
            <w:webHidden/>
          </w:rPr>
          <w:fldChar w:fldCharType="separate"/>
        </w:r>
        <w:r w:rsidR="00AD15E4">
          <w:rPr>
            <w:noProof/>
            <w:webHidden/>
          </w:rPr>
          <w:t>68</w:t>
        </w:r>
        <w:r>
          <w:rPr>
            <w:noProof/>
            <w:webHidden/>
          </w:rPr>
          <w:fldChar w:fldCharType="end"/>
        </w:r>
      </w:hyperlink>
    </w:p>
    <w:p w14:paraId="3D69B881" w14:textId="66CBFF16" w:rsidR="00E85E64" w:rsidRDefault="00E85E64">
      <w:pPr>
        <w:pStyle w:val="TOC1"/>
        <w:rPr>
          <w:rFonts w:asciiTheme="minorHAnsi" w:eastAsiaTheme="minorEastAsia" w:hAnsiTheme="minorHAnsi" w:cstheme="minorBidi"/>
          <w:noProof/>
          <w:kern w:val="2"/>
          <w14:ligatures w14:val="standardContextual"/>
        </w:rPr>
      </w:pPr>
      <w:hyperlink w:anchor="_Toc206499239" w:history="1">
        <w:r w:rsidRPr="006E7062">
          <w:rPr>
            <w:rStyle w:val="Hyperlink"/>
            <w:rFonts w:ascii="Times New Roman" w:hAnsi="Times New Roman"/>
            <w:noProof/>
          </w:rPr>
          <w:t>4.</w:t>
        </w:r>
        <w:r>
          <w:rPr>
            <w:rFonts w:asciiTheme="minorHAnsi" w:eastAsiaTheme="minorEastAsia" w:hAnsiTheme="minorHAnsi" w:cstheme="minorBidi"/>
            <w:noProof/>
            <w:kern w:val="2"/>
            <w14:ligatures w14:val="standardContextual"/>
          </w:rPr>
          <w:tab/>
        </w:r>
        <w:r w:rsidRPr="006E7062">
          <w:rPr>
            <w:rStyle w:val="Hyperlink"/>
            <w:rFonts w:ascii="Times New Roman" w:hAnsi="Times New Roman"/>
            <w:noProof/>
          </w:rPr>
          <w:t>Multiple Contracts</w:t>
        </w:r>
        <w:r>
          <w:rPr>
            <w:noProof/>
            <w:webHidden/>
          </w:rPr>
          <w:tab/>
        </w:r>
        <w:r>
          <w:rPr>
            <w:noProof/>
            <w:webHidden/>
          </w:rPr>
          <w:fldChar w:fldCharType="begin"/>
        </w:r>
        <w:r>
          <w:rPr>
            <w:noProof/>
            <w:webHidden/>
          </w:rPr>
          <w:instrText xml:space="preserve"> PAGEREF _Toc206499239 \h </w:instrText>
        </w:r>
        <w:r>
          <w:rPr>
            <w:noProof/>
            <w:webHidden/>
          </w:rPr>
        </w:r>
        <w:r>
          <w:rPr>
            <w:noProof/>
            <w:webHidden/>
          </w:rPr>
          <w:fldChar w:fldCharType="separate"/>
        </w:r>
        <w:r w:rsidR="00AD15E4">
          <w:rPr>
            <w:noProof/>
            <w:webHidden/>
          </w:rPr>
          <w:t>69</w:t>
        </w:r>
        <w:r>
          <w:rPr>
            <w:noProof/>
            <w:webHidden/>
          </w:rPr>
          <w:fldChar w:fldCharType="end"/>
        </w:r>
      </w:hyperlink>
    </w:p>
    <w:p w14:paraId="61FA775F" w14:textId="1BD80EB9" w:rsidR="005C3393" w:rsidRPr="00753F5C" w:rsidRDefault="005C3393" w:rsidP="005C3393">
      <w:r w:rsidRPr="00753F5C">
        <w:fldChar w:fldCharType="end"/>
      </w:r>
    </w:p>
    <w:p w14:paraId="60C2746A" w14:textId="77777777" w:rsidR="005C3393" w:rsidRPr="00753F5C" w:rsidRDefault="005C3393" w:rsidP="005C3393">
      <w:pPr>
        <w:rPr>
          <w:b/>
        </w:rPr>
      </w:pPr>
    </w:p>
    <w:p w14:paraId="1EF8FED8" w14:textId="77777777" w:rsidR="00111CA1" w:rsidRPr="00753F5C" w:rsidRDefault="00111CA1" w:rsidP="005C3393">
      <w:pPr>
        <w:rPr>
          <w:b/>
          <w:sz w:val="36"/>
        </w:rPr>
        <w:sectPr w:rsidR="00111CA1" w:rsidRPr="00753F5C" w:rsidSect="00111CA1">
          <w:headerReference w:type="even" r:id="rId76"/>
          <w:headerReference w:type="default" r:id="rId77"/>
          <w:footerReference w:type="even" r:id="rId78"/>
          <w:footerReference w:type="default" r:id="rId79"/>
          <w:headerReference w:type="first" r:id="rId80"/>
          <w:footerReference w:type="first" r:id="rId81"/>
          <w:footnotePr>
            <w:numRestart w:val="eachSect"/>
          </w:footnotePr>
          <w:endnotePr>
            <w:numFmt w:val="decimal"/>
          </w:endnotePr>
          <w:pgSz w:w="12240" w:h="15840" w:code="1"/>
          <w:pgMar w:top="1440" w:right="1440" w:bottom="1440" w:left="1800" w:header="720" w:footer="720" w:gutter="0"/>
          <w:cols w:space="720"/>
          <w:titlePg/>
        </w:sectPr>
      </w:pPr>
    </w:p>
    <w:p w14:paraId="5155735E" w14:textId="77777777" w:rsidR="0081649C" w:rsidRPr="00753F5C" w:rsidRDefault="0081649C" w:rsidP="00A76E40">
      <w:pPr>
        <w:jc w:val="center"/>
        <w:rPr>
          <w:b/>
          <w:sz w:val="36"/>
        </w:rPr>
      </w:pPr>
      <w:r w:rsidRPr="00753F5C">
        <w:rPr>
          <w:b/>
          <w:sz w:val="36"/>
        </w:rPr>
        <w:lastRenderedPageBreak/>
        <w:t>Section III - Evaluation and Qualification Criteria</w:t>
      </w:r>
    </w:p>
    <w:p w14:paraId="5637C140" w14:textId="77777777" w:rsidR="00264DF5" w:rsidRPr="00753F5C" w:rsidRDefault="00264DF5" w:rsidP="00245B0A">
      <w:pPr>
        <w:jc w:val="center"/>
        <w:rPr>
          <w:b/>
          <w:sz w:val="36"/>
        </w:rPr>
      </w:pPr>
    </w:p>
    <w:p w14:paraId="251DAD8B" w14:textId="77777777" w:rsidR="00264DF5" w:rsidRPr="00753F5C" w:rsidRDefault="001C5E1F" w:rsidP="00A0523A">
      <w:pPr>
        <w:pStyle w:val="Section3Heading1"/>
        <w:numPr>
          <w:ilvl w:val="0"/>
          <w:numId w:val="45"/>
        </w:numPr>
        <w:rPr>
          <w:rFonts w:ascii="Times New Roman" w:hAnsi="Times New Roman"/>
        </w:rPr>
      </w:pPr>
      <w:bookmarkStart w:id="509" w:name="_Toc442364593"/>
      <w:bookmarkStart w:id="510" w:name="_Toc206499236"/>
      <w:r w:rsidRPr="00753F5C">
        <w:rPr>
          <w:rFonts w:ascii="Times New Roman" w:hAnsi="Times New Roman"/>
        </w:rPr>
        <w:t>Technical Part</w:t>
      </w:r>
      <w:bookmarkEnd w:id="509"/>
      <w:bookmarkEnd w:id="510"/>
    </w:p>
    <w:p w14:paraId="7E976251" w14:textId="7BE1EF46" w:rsidR="00B20004" w:rsidRPr="00753F5C" w:rsidRDefault="00B20004" w:rsidP="00A17670">
      <w:pPr>
        <w:pStyle w:val="Section3Heading2"/>
      </w:pPr>
      <w:bookmarkStart w:id="511" w:name="_Toc325555965"/>
      <w:bookmarkStart w:id="512" w:name="_Toc78774484"/>
      <w:bookmarkStart w:id="513" w:name="_Toc103401412"/>
      <w:bookmarkStart w:id="514" w:name="_Toc434237702"/>
      <w:bookmarkStart w:id="515" w:name="_Toc437251418"/>
      <w:bookmarkStart w:id="516" w:name="_Toc437266606"/>
      <w:bookmarkStart w:id="517" w:name="_Toc437272244"/>
      <w:bookmarkStart w:id="518" w:name="_Toc441314856"/>
      <w:bookmarkStart w:id="519" w:name="_Toc441315957"/>
      <w:bookmarkStart w:id="520" w:name="_Toc442263274"/>
      <w:bookmarkStart w:id="521" w:name="_Toc442364594"/>
      <w:bookmarkStart w:id="522" w:name="_Toc434311695"/>
      <w:bookmarkStart w:id="523" w:name="b"/>
      <w:r w:rsidRPr="00753F5C">
        <w:t>1.1</w:t>
      </w:r>
      <w:r w:rsidRPr="00753F5C">
        <w:tab/>
      </w:r>
      <w:bookmarkEnd w:id="511"/>
      <w:bookmarkEnd w:id="512"/>
      <w:bookmarkEnd w:id="513"/>
      <w:bookmarkEnd w:id="514"/>
      <w:bookmarkEnd w:id="515"/>
      <w:bookmarkEnd w:id="516"/>
      <w:bookmarkEnd w:id="517"/>
      <w:bookmarkEnd w:id="518"/>
      <w:bookmarkEnd w:id="519"/>
      <w:bookmarkEnd w:id="520"/>
      <w:bookmarkEnd w:id="521"/>
      <w:r w:rsidR="00EB47CE">
        <w:t>Evaluation of Technical Proposal</w:t>
      </w:r>
    </w:p>
    <w:p w14:paraId="4401200B" w14:textId="097CE49D" w:rsidR="00EB47CE" w:rsidRDefault="00EB47CE" w:rsidP="00EB47CE">
      <w:pPr>
        <w:spacing w:before="240" w:after="120"/>
        <w:rPr>
          <w:b/>
          <w:kern w:val="28"/>
        </w:rPr>
      </w:pPr>
      <w:bookmarkStart w:id="524" w:name="_Toc78774485"/>
      <w:bookmarkStart w:id="525" w:name="_Toc101516509"/>
      <w:bookmarkStart w:id="526" w:name="_Toc103401413"/>
      <w:bookmarkStart w:id="527" w:name="_Toc432229735"/>
      <w:bookmarkStart w:id="528" w:name="_Toc432663733"/>
      <w:bookmarkStart w:id="529" w:name="_Toc433224164"/>
      <w:bookmarkStart w:id="530" w:name="_Toc435519271"/>
      <w:bookmarkStart w:id="531" w:name="_Toc435533458"/>
      <w:r w:rsidRPr="00306E0A">
        <w:rPr>
          <w:b/>
        </w:rPr>
        <w:t xml:space="preserve">Assessment of adequacy of Technical Proposal with Requirements </w:t>
      </w:r>
      <w:r w:rsidRPr="00306E0A">
        <w:rPr>
          <w:kern w:val="28"/>
        </w:rPr>
        <w:t xml:space="preserve">in accordance with </w:t>
      </w:r>
      <w:r w:rsidRPr="00306E0A">
        <w:rPr>
          <w:b/>
          <w:kern w:val="28"/>
        </w:rPr>
        <w:t>ITB 3</w:t>
      </w:r>
      <w:r>
        <w:rPr>
          <w:b/>
          <w:kern w:val="28"/>
        </w:rPr>
        <w:t>2</w:t>
      </w:r>
      <w:r w:rsidRPr="00306E0A">
        <w:rPr>
          <w:b/>
          <w:kern w:val="28"/>
        </w:rPr>
        <w:t>.1.</w:t>
      </w:r>
    </w:p>
    <w:p w14:paraId="175AFE1B" w14:textId="3777757A" w:rsidR="00C41CA0" w:rsidRPr="0097565E" w:rsidRDefault="00C41CA0" w:rsidP="0097565E">
      <w:pPr>
        <w:tabs>
          <w:tab w:val="left" w:pos="2127"/>
        </w:tabs>
        <w:spacing w:before="120" w:after="120"/>
        <w:ind w:left="-90"/>
        <w:rPr>
          <w:kern w:val="28"/>
        </w:rPr>
      </w:pPr>
      <w:r w:rsidRPr="003261FD">
        <w:rPr>
          <w:kern w:val="28"/>
        </w:rPr>
        <w:t>…………………………………………………………………………………………………</w:t>
      </w:r>
    </w:p>
    <w:p w14:paraId="0862ECA3" w14:textId="4EC902FE" w:rsidR="00C41CA0" w:rsidRPr="0097565E" w:rsidRDefault="00C41CA0" w:rsidP="00B14A2C">
      <w:pPr>
        <w:pStyle w:val="S1-subpara"/>
        <w:tabs>
          <w:tab w:val="clear" w:pos="1296"/>
        </w:tabs>
        <w:spacing w:after="80"/>
        <w:ind w:left="-90" w:firstLine="0"/>
        <w:rPr>
          <w:kern w:val="28"/>
        </w:rPr>
      </w:pPr>
      <w:bookmarkStart w:id="532" w:name="_Hlk116553986"/>
      <w:r w:rsidRPr="00512DEE">
        <w:rPr>
          <w:i/>
          <w:iCs/>
        </w:rPr>
        <w:t>[Insert minimum technical requirements, if any, (or refer to appropriate technical requirements parts) that have to be met by the technical proposals prior to being considered for technical evaluation by applying the scored technical factors/subfactors in accordance with BDS ITB 32.2]</w:t>
      </w:r>
      <w:bookmarkEnd w:id="532"/>
    </w:p>
    <w:p w14:paraId="3FF7B8F3" w14:textId="4005F1C1" w:rsidR="00EB47CE" w:rsidRDefault="33BE0E55" w:rsidP="05B29C9A">
      <w:pPr>
        <w:spacing w:before="120" w:after="120"/>
        <w:contextualSpacing/>
        <w:jc w:val="both"/>
        <w:rPr>
          <w:b/>
          <w:bCs/>
        </w:rPr>
      </w:pPr>
      <w:r w:rsidRPr="0097565E">
        <w:t xml:space="preserve">The </w:t>
      </w:r>
      <w:r w:rsidR="00F42241">
        <w:t xml:space="preserve">Rated Criteria </w:t>
      </w:r>
      <w:r w:rsidR="003A29A4">
        <w:t>(</w:t>
      </w:r>
      <w:r w:rsidR="00F42241">
        <w:t xml:space="preserve">including </w:t>
      </w:r>
      <w:r w:rsidRPr="0097565E">
        <w:t>technical</w:t>
      </w:r>
      <w:r w:rsidR="00F42241">
        <w:t xml:space="preserve"> and non-price</w:t>
      </w:r>
      <w:r w:rsidRPr="0097565E">
        <w:t xml:space="preserve"> factors, and sub factors if any</w:t>
      </w:r>
      <w:r w:rsidR="003A29A4">
        <w:t>)</w:t>
      </w:r>
      <w:r w:rsidRPr="0097565E">
        <w:t xml:space="preserve"> to be evaluated and the scores to be given to each factor and sub factor are specified in the BDS ITB 32.2.</w:t>
      </w:r>
      <w:r w:rsidRPr="05B29C9A">
        <w:rPr>
          <w:b/>
          <w:bCs/>
        </w:rPr>
        <w:t xml:space="preserve"> </w:t>
      </w:r>
    </w:p>
    <w:p w14:paraId="5F5AFBB3" w14:textId="77777777" w:rsidR="00C41CA0" w:rsidRPr="001C0EDD" w:rsidRDefault="00C41CA0" w:rsidP="05B29C9A">
      <w:pPr>
        <w:spacing w:before="120" w:after="120"/>
        <w:contextualSpacing/>
        <w:jc w:val="both"/>
        <w:rPr>
          <w:i/>
          <w:iCs/>
        </w:rPr>
      </w:pPr>
    </w:p>
    <w:p w14:paraId="00AEBE0B" w14:textId="43EAF7E7" w:rsidR="003A059A" w:rsidRPr="00725F55" w:rsidRDefault="003A059A" w:rsidP="003A059A">
      <w:pPr>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4ABD6431" w14:textId="77777777" w:rsidR="003A059A" w:rsidRPr="00725F55" w:rsidRDefault="003A059A" w:rsidP="003A059A">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5EB98E7B" w14:textId="77777777" w:rsidR="003A059A" w:rsidRPr="00725F55" w:rsidRDefault="003A059A" w:rsidP="003A059A">
      <w:pPr>
        <w:spacing w:before="120" w:after="120"/>
        <w:rPr>
          <w:i/>
          <w:iCs/>
          <w:color w:val="000000" w:themeColor="text1"/>
        </w:rPr>
      </w:pPr>
      <w:r w:rsidRPr="00725F55">
        <w:rPr>
          <w:i/>
          <w:iCs/>
          <w:color w:val="000000" w:themeColor="text1"/>
        </w:rPr>
        <w:t xml:space="preserve">b. High/Substantial Procurement Risk and Low Value between 60% to 100% </w:t>
      </w:r>
    </w:p>
    <w:p w14:paraId="0F9BF275" w14:textId="77777777" w:rsidR="003A059A" w:rsidRPr="00725F55" w:rsidRDefault="003A059A" w:rsidP="003A059A">
      <w:pPr>
        <w:spacing w:before="120" w:after="120"/>
        <w:rPr>
          <w:i/>
          <w:iCs/>
          <w:color w:val="000000" w:themeColor="text1"/>
        </w:rPr>
      </w:pPr>
      <w:r w:rsidRPr="00725F55">
        <w:rPr>
          <w:i/>
          <w:iCs/>
          <w:color w:val="000000" w:themeColor="text1"/>
        </w:rPr>
        <w:t xml:space="preserve">c. Moderate/Low Procurement Risk and High Value between 10% to 40% </w:t>
      </w:r>
    </w:p>
    <w:p w14:paraId="14B8AE41" w14:textId="6CB129F3" w:rsidR="00DB4DB8" w:rsidRDefault="003A059A" w:rsidP="003A059A">
      <w:pPr>
        <w:spacing w:before="240" w:after="120"/>
        <w:contextualSpacing/>
        <w:rPr>
          <w:i/>
          <w:spacing w:val="-4"/>
        </w:rPr>
      </w:pPr>
      <w:r w:rsidRPr="00725F55">
        <w:rPr>
          <w:i/>
          <w:iCs/>
          <w:color w:val="000000" w:themeColor="text1"/>
        </w:rPr>
        <w:t>d. Moderate/Low Procurement Risk and Low Value between 20% to 30%</w:t>
      </w:r>
      <w:r w:rsidRPr="00E80723">
        <w:rPr>
          <w:i/>
          <w:spacing w:val="-4"/>
        </w:rPr>
        <w:t>]</w:t>
      </w:r>
    </w:p>
    <w:p w14:paraId="769680C6" w14:textId="77777777" w:rsidR="003A059A" w:rsidRDefault="003A059A" w:rsidP="003A059A">
      <w:pPr>
        <w:spacing w:before="240" w:after="120"/>
        <w:contextualSpacing/>
        <w:rPr>
          <w:b/>
          <w:bCs/>
        </w:rPr>
      </w:pPr>
    </w:p>
    <w:p w14:paraId="11629303" w14:textId="5E2035B1" w:rsidR="00EB47CE" w:rsidRPr="001C0EDD" w:rsidRDefault="33BE0E55" w:rsidP="00DB4DB8">
      <w:pPr>
        <w:spacing w:before="240" w:after="120"/>
        <w:contextualSpacing/>
        <w:rPr>
          <w:b/>
          <w:bCs/>
        </w:rPr>
      </w:pPr>
      <w:r w:rsidRPr="05B29C9A">
        <w:rPr>
          <w:b/>
          <w:bCs/>
        </w:rPr>
        <w:t>Technical Proposal Scoring Methodology</w:t>
      </w:r>
    </w:p>
    <w:p w14:paraId="0DAE9270" w14:textId="77777777" w:rsidR="00EB47CE" w:rsidRPr="001C0EDD" w:rsidRDefault="00EB47CE" w:rsidP="00EB47CE">
      <w:pPr>
        <w:spacing w:before="240" w:after="120"/>
        <w:ind w:left="504"/>
        <w:contextualSpacing/>
        <w:rPr>
          <w:b/>
          <w:i/>
          <w:noProof/>
        </w:rPr>
      </w:pPr>
    </w:p>
    <w:p w14:paraId="7D349CF0" w14:textId="77777777" w:rsidR="00EB47CE" w:rsidRDefault="00EB47CE" w:rsidP="00EB47CE">
      <w:pPr>
        <w:tabs>
          <w:tab w:val="left" w:pos="1080"/>
        </w:tabs>
        <w:spacing w:after="120"/>
        <w:ind w:right="171"/>
        <w:rPr>
          <w:i/>
          <w:noProof/>
        </w:rPr>
      </w:pPr>
      <w:r w:rsidRPr="00306E0A">
        <w:rPr>
          <w:i/>
          <w:noProof/>
        </w:rPr>
        <w:t>[</w:t>
      </w:r>
      <w:r w:rsidRPr="00306E0A">
        <w:rPr>
          <w:b/>
          <w:i/>
          <w:noProof/>
        </w:rPr>
        <w:t>NOTE TO THE EMPLOYER</w:t>
      </w:r>
      <w:r w:rsidRPr="00306E0A">
        <w:rPr>
          <w:i/>
          <w:noProof/>
        </w:rPr>
        <w:t>: The Employer shall develop a scoring methodology to be included here</w:t>
      </w:r>
      <w:r>
        <w:rPr>
          <w:i/>
          <w:noProof/>
        </w:rPr>
        <w:t>. The following is only an example and can be modified to fit the purpose:</w:t>
      </w:r>
      <w:r w:rsidRPr="00306E0A">
        <w:rPr>
          <w:i/>
          <w:noProof/>
        </w:rPr>
        <w:t>]</w:t>
      </w:r>
    </w:p>
    <w:p w14:paraId="6675A39D" w14:textId="77777777" w:rsidR="00EB47CE" w:rsidRDefault="00EB47CE" w:rsidP="00EB47CE">
      <w:pPr>
        <w:tabs>
          <w:tab w:val="left" w:pos="1080"/>
        </w:tabs>
        <w:spacing w:after="120"/>
        <w:ind w:left="720" w:right="171"/>
        <w:rPr>
          <w:i/>
          <w:noProof/>
        </w:rPr>
      </w:pPr>
    </w:p>
    <w:tbl>
      <w:tblPr>
        <w:tblStyle w:val="TableGrid2"/>
        <w:tblW w:w="0" w:type="auto"/>
        <w:tblInd w:w="-5" w:type="dxa"/>
        <w:tblLook w:val="04A0" w:firstRow="1" w:lastRow="0" w:firstColumn="1" w:lastColumn="0" w:noHBand="0" w:noVBand="1"/>
      </w:tblPr>
      <w:tblGrid>
        <w:gridCol w:w="1710"/>
        <w:gridCol w:w="4320"/>
        <w:gridCol w:w="2610"/>
      </w:tblGrid>
      <w:tr w:rsidR="00EB47CE" w:rsidRPr="00FA5DEE" w14:paraId="341715DA" w14:textId="77777777" w:rsidTr="008150D3">
        <w:tc>
          <w:tcPr>
            <w:tcW w:w="1710" w:type="dxa"/>
          </w:tcPr>
          <w:p w14:paraId="4A12A4C3" w14:textId="77777777" w:rsidR="00EB47CE" w:rsidRPr="00F5080A" w:rsidRDefault="00EB47CE">
            <w:pPr>
              <w:rPr>
                <w:i/>
                <w:color w:val="BFBFBF" w:themeColor="background1" w:themeShade="BF"/>
                <w:sz w:val="24"/>
              </w:rPr>
            </w:pPr>
            <w:r w:rsidRPr="00F5080A">
              <w:rPr>
                <w:i/>
                <w:color w:val="BFBFBF" w:themeColor="background1" w:themeShade="BF"/>
              </w:rPr>
              <w:t>Score (of the total score for the factor/subfactor as applicable</w:t>
            </w:r>
          </w:p>
        </w:tc>
        <w:tc>
          <w:tcPr>
            <w:tcW w:w="4320" w:type="dxa"/>
          </w:tcPr>
          <w:p w14:paraId="4847A7CD" w14:textId="77777777" w:rsidR="00EB47CE" w:rsidRPr="00F5080A" w:rsidRDefault="00EB47CE">
            <w:pPr>
              <w:rPr>
                <w:i/>
                <w:color w:val="BFBFBF" w:themeColor="background1" w:themeShade="BF"/>
                <w:sz w:val="24"/>
              </w:rPr>
            </w:pPr>
            <w:r w:rsidRPr="00F5080A">
              <w:rPr>
                <w:i/>
                <w:color w:val="BFBFBF" w:themeColor="background1" w:themeShade="BF"/>
              </w:rPr>
              <w:t>Description</w:t>
            </w:r>
          </w:p>
        </w:tc>
        <w:tc>
          <w:tcPr>
            <w:tcW w:w="2610" w:type="dxa"/>
          </w:tcPr>
          <w:p w14:paraId="7FFD50F0" w14:textId="77777777" w:rsidR="00EB47CE" w:rsidRPr="00F5080A" w:rsidRDefault="00EB47CE">
            <w:pPr>
              <w:rPr>
                <w:i/>
                <w:color w:val="BFBFBF" w:themeColor="background1" w:themeShade="BF"/>
                <w:sz w:val="24"/>
              </w:rPr>
            </w:pPr>
            <w:r w:rsidRPr="00F5080A">
              <w:rPr>
                <w:i/>
                <w:color w:val="BFBFBF" w:themeColor="background1" w:themeShade="BF"/>
              </w:rPr>
              <w:t>Remarks</w:t>
            </w:r>
          </w:p>
        </w:tc>
      </w:tr>
      <w:tr w:rsidR="00EB47CE" w:rsidRPr="00FA5DEE" w14:paraId="68E2B14B" w14:textId="77777777" w:rsidTr="008150D3">
        <w:tc>
          <w:tcPr>
            <w:tcW w:w="1710" w:type="dxa"/>
          </w:tcPr>
          <w:p w14:paraId="74AE200A" w14:textId="46451A0D" w:rsidR="00EB47CE" w:rsidRPr="00F5080A" w:rsidRDefault="000D7C48" w:rsidP="000D7C48">
            <w:pPr>
              <w:jc w:val="center"/>
              <w:rPr>
                <w:i/>
                <w:color w:val="BFBFBF" w:themeColor="background1" w:themeShade="BF"/>
                <w:sz w:val="24"/>
              </w:rPr>
            </w:pPr>
            <w:r>
              <w:rPr>
                <w:i/>
                <w:color w:val="BFBFBF" w:themeColor="background1" w:themeShade="BF"/>
              </w:rPr>
              <w:t>0</w:t>
            </w:r>
          </w:p>
        </w:tc>
        <w:tc>
          <w:tcPr>
            <w:tcW w:w="4320" w:type="dxa"/>
          </w:tcPr>
          <w:p w14:paraId="57100349" w14:textId="77777777" w:rsidR="00EB47CE" w:rsidRPr="00F5080A" w:rsidRDefault="00EB47CE">
            <w:pPr>
              <w:rPr>
                <w:i/>
                <w:color w:val="BFBFBF" w:themeColor="background1" w:themeShade="BF"/>
                <w:sz w:val="24"/>
              </w:rPr>
            </w:pPr>
            <w:r w:rsidRPr="00F5080A">
              <w:rPr>
                <w:i/>
                <w:color w:val="BFBFBF" w:themeColor="background1" w:themeShade="BF"/>
              </w:rPr>
              <w:t>Required feature is absent; no relevant information to demonstrate how the requirement is met</w:t>
            </w:r>
          </w:p>
        </w:tc>
        <w:tc>
          <w:tcPr>
            <w:tcW w:w="2610" w:type="dxa"/>
          </w:tcPr>
          <w:p w14:paraId="1C5AF7D7" w14:textId="77777777" w:rsidR="00EB47CE" w:rsidRPr="00F5080A" w:rsidRDefault="00EB47CE">
            <w:pPr>
              <w:rPr>
                <w:i/>
                <w:color w:val="BFBFBF" w:themeColor="background1" w:themeShade="BF"/>
                <w:sz w:val="24"/>
              </w:rPr>
            </w:pPr>
          </w:p>
        </w:tc>
      </w:tr>
      <w:tr w:rsidR="00EB47CE" w:rsidRPr="00FA5DEE" w14:paraId="3B5C8F1C" w14:textId="77777777" w:rsidTr="008150D3">
        <w:tc>
          <w:tcPr>
            <w:tcW w:w="1710" w:type="dxa"/>
          </w:tcPr>
          <w:p w14:paraId="5BB8814E" w14:textId="39B67B0B" w:rsidR="00EB47CE" w:rsidRPr="00F5080A" w:rsidRDefault="000D7C48" w:rsidP="000D7C48">
            <w:pPr>
              <w:jc w:val="center"/>
              <w:rPr>
                <w:i/>
                <w:color w:val="BFBFBF" w:themeColor="background1" w:themeShade="BF"/>
                <w:sz w:val="24"/>
              </w:rPr>
            </w:pPr>
            <w:r>
              <w:rPr>
                <w:i/>
                <w:color w:val="BFBFBF" w:themeColor="background1" w:themeShade="BF"/>
              </w:rPr>
              <w:t>1</w:t>
            </w:r>
          </w:p>
        </w:tc>
        <w:tc>
          <w:tcPr>
            <w:tcW w:w="4320" w:type="dxa"/>
          </w:tcPr>
          <w:p w14:paraId="50457F3A" w14:textId="77777777" w:rsidR="00EB47CE" w:rsidRPr="00F5080A" w:rsidRDefault="00EB47CE">
            <w:pPr>
              <w:rPr>
                <w:i/>
                <w:color w:val="BFBFBF" w:themeColor="background1" w:themeShade="BF"/>
                <w:sz w:val="24"/>
              </w:rPr>
            </w:pPr>
            <w:r w:rsidRPr="00F5080A">
              <w:rPr>
                <w:i/>
                <w:color w:val="BFBFBF" w:themeColor="background1" w:themeShade="BF"/>
              </w:rPr>
              <w:t>Required feature present with deficiencies such as insufficient or information that lacks clarity</w:t>
            </w:r>
          </w:p>
        </w:tc>
        <w:tc>
          <w:tcPr>
            <w:tcW w:w="2610" w:type="dxa"/>
          </w:tcPr>
          <w:p w14:paraId="152EB182" w14:textId="77777777" w:rsidR="00EB47CE" w:rsidRPr="00F5080A" w:rsidRDefault="00EB47CE">
            <w:pPr>
              <w:rPr>
                <w:i/>
                <w:color w:val="BFBFBF" w:themeColor="background1" w:themeShade="BF"/>
                <w:sz w:val="24"/>
              </w:rPr>
            </w:pPr>
          </w:p>
        </w:tc>
      </w:tr>
      <w:tr w:rsidR="00EB47CE" w:rsidRPr="00FA5DEE" w14:paraId="31D49D39" w14:textId="77777777" w:rsidTr="008150D3">
        <w:tc>
          <w:tcPr>
            <w:tcW w:w="1710" w:type="dxa"/>
          </w:tcPr>
          <w:p w14:paraId="68EAF891" w14:textId="63E4FEF9" w:rsidR="00EB47CE" w:rsidRPr="00F5080A" w:rsidRDefault="000D7C48" w:rsidP="000D7C48">
            <w:pPr>
              <w:jc w:val="center"/>
              <w:rPr>
                <w:i/>
                <w:color w:val="BFBFBF" w:themeColor="background1" w:themeShade="BF"/>
                <w:sz w:val="24"/>
              </w:rPr>
            </w:pPr>
            <w:r>
              <w:rPr>
                <w:i/>
                <w:color w:val="BFBFBF" w:themeColor="background1" w:themeShade="BF"/>
              </w:rPr>
              <w:t>2</w:t>
            </w:r>
          </w:p>
        </w:tc>
        <w:tc>
          <w:tcPr>
            <w:tcW w:w="4320" w:type="dxa"/>
          </w:tcPr>
          <w:p w14:paraId="194EB2E3" w14:textId="77777777" w:rsidR="00EB47CE" w:rsidRPr="00F5080A" w:rsidRDefault="00EB47CE">
            <w:pPr>
              <w:rPr>
                <w:i/>
                <w:color w:val="BFBFBF" w:themeColor="background1" w:themeShade="BF"/>
                <w:sz w:val="24"/>
              </w:rPr>
            </w:pPr>
            <w:r w:rsidRPr="00F5080A">
              <w:rPr>
                <w:i/>
                <w:color w:val="BFBFBF" w:themeColor="background1" w:themeShade="BF"/>
              </w:rPr>
              <w:t>Sufficient information to demonstrate how the requirement will be met</w:t>
            </w:r>
          </w:p>
        </w:tc>
        <w:tc>
          <w:tcPr>
            <w:tcW w:w="2610" w:type="dxa"/>
          </w:tcPr>
          <w:p w14:paraId="7B316AA1" w14:textId="77777777" w:rsidR="00EB47CE" w:rsidRPr="00F5080A" w:rsidRDefault="00EB47CE">
            <w:pPr>
              <w:rPr>
                <w:i/>
                <w:color w:val="BFBFBF" w:themeColor="background1" w:themeShade="BF"/>
                <w:sz w:val="24"/>
              </w:rPr>
            </w:pPr>
          </w:p>
        </w:tc>
      </w:tr>
      <w:tr w:rsidR="00EB47CE" w:rsidRPr="00FA5DEE" w14:paraId="45BD8EAC" w14:textId="77777777" w:rsidTr="008150D3">
        <w:tc>
          <w:tcPr>
            <w:tcW w:w="1710" w:type="dxa"/>
          </w:tcPr>
          <w:p w14:paraId="44A05B90" w14:textId="725CDD0F" w:rsidR="00EB47CE" w:rsidRPr="00F5080A" w:rsidRDefault="000D7C48" w:rsidP="000D7C48">
            <w:pPr>
              <w:jc w:val="center"/>
              <w:rPr>
                <w:i/>
                <w:color w:val="BFBFBF" w:themeColor="background1" w:themeShade="BF"/>
                <w:sz w:val="24"/>
              </w:rPr>
            </w:pPr>
            <w:r>
              <w:rPr>
                <w:i/>
                <w:color w:val="BFBFBF" w:themeColor="background1" w:themeShade="BF"/>
              </w:rPr>
              <w:t>3</w:t>
            </w:r>
          </w:p>
        </w:tc>
        <w:tc>
          <w:tcPr>
            <w:tcW w:w="4320" w:type="dxa"/>
          </w:tcPr>
          <w:p w14:paraId="56E58491" w14:textId="77777777" w:rsidR="00EB47CE" w:rsidRPr="00F5080A" w:rsidRDefault="00EB47CE">
            <w:pPr>
              <w:rPr>
                <w:i/>
                <w:color w:val="BFBFBF" w:themeColor="background1" w:themeShade="BF"/>
                <w:sz w:val="24"/>
              </w:rPr>
            </w:pPr>
            <w:r w:rsidRPr="00F5080A">
              <w:rPr>
                <w:i/>
                <w:color w:val="BFBFBF" w:themeColor="background1" w:themeShade="BF"/>
              </w:rPr>
              <w:t>Sufficient information to demonstrate that the requirement will be marginally exceeded</w:t>
            </w:r>
          </w:p>
        </w:tc>
        <w:tc>
          <w:tcPr>
            <w:tcW w:w="2610" w:type="dxa"/>
          </w:tcPr>
          <w:p w14:paraId="3E1BA609" w14:textId="77777777" w:rsidR="00EB47CE" w:rsidRPr="00F5080A" w:rsidRDefault="00EB47CE">
            <w:pPr>
              <w:rPr>
                <w:i/>
                <w:color w:val="BFBFBF" w:themeColor="background1" w:themeShade="BF"/>
                <w:sz w:val="24"/>
              </w:rPr>
            </w:pPr>
          </w:p>
        </w:tc>
      </w:tr>
      <w:tr w:rsidR="00EB47CE" w:rsidRPr="00FA5DEE" w14:paraId="50354058" w14:textId="77777777" w:rsidTr="008150D3">
        <w:tc>
          <w:tcPr>
            <w:tcW w:w="1710" w:type="dxa"/>
          </w:tcPr>
          <w:p w14:paraId="14172970" w14:textId="6DB23C24" w:rsidR="00EB47CE" w:rsidRPr="00F5080A" w:rsidRDefault="000D7C48" w:rsidP="000D7C48">
            <w:pPr>
              <w:jc w:val="center"/>
              <w:rPr>
                <w:i/>
                <w:color w:val="BFBFBF" w:themeColor="background1" w:themeShade="BF"/>
                <w:sz w:val="24"/>
              </w:rPr>
            </w:pPr>
            <w:r>
              <w:rPr>
                <w:i/>
                <w:color w:val="BFBFBF" w:themeColor="background1" w:themeShade="BF"/>
              </w:rPr>
              <w:lastRenderedPageBreak/>
              <w:t>4</w:t>
            </w:r>
          </w:p>
        </w:tc>
        <w:tc>
          <w:tcPr>
            <w:tcW w:w="4320" w:type="dxa"/>
          </w:tcPr>
          <w:p w14:paraId="579D7611" w14:textId="77777777" w:rsidR="00EB47CE" w:rsidRPr="00F5080A" w:rsidRDefault="00EB47CE">
            <w:pPr>
              <w:rPr>
                <w:i/>
                <w:color w:val="BFBFBF" w:themeColor="background1" w:themeShade="BF"/>
                <w:sz w:val="24"/>
              </w:rPr>
            </w:pPr>
            <w:r w:rsidRPr="00F5080A">
              <w:rPr>
                <w:i/>
                <w:color w:val="BFBFBF" w:themeColor="background1" w:themeShade="BF"/>
              </w:rPr>
              <w:t>Sufficient information that significantly exceed the requirement/proposal contributes to significant value addition</w:t>
            </w:r>
          </w:p>
        </w:tc>
        <w:tc>
          <w:tcPr>
            <w:tcW w:w="2610" w:type="dxa"/>
          </w:tcPr>
          <w:p w14:paraId="4EC755D9" w14:textId="77777777" w:rsidR="00EB47CE" w:rsidRPr="00F5080A" w:rsidRDefault="00EB47CE">
            <w:pPr>
              <w:rPr>
                <w:i/>
                <w:color w:val="BFBFBF" w:themeColor="background1" w:themeShade="BF"/>
                <w:sz w:val="24"/>
              </w:rPr>
            </w:pPr>
          </w:p>
        </w:tc>
      </w:tr>
    </w:tbl>
    <w:p w14:paraId="25F259FF" w14:textId="77777777" w:rsidR="00EB47CE" w:rsidRPr="00306E0A" w:rsidRDefault="00EB47CE" w:rsidP="00EB47CE">
      <w:pPr>
        <w:tabs>
          <w:tab w:val="left" w:pos="1080"/>
        </w:tabs>
        <w:spacing w:after="120"/>
        <w:ind w:left="720" w:right="171"/>
        <w:rPr>
          <w:i/>
          <w:noProof/>
        </w:rPr>
      </w:pPr>
    </w:p>
    <w:p w14:paraId="5D733FEF" w14:textId="77777777" w:rsidR="00EB47CE" w:rsidRPr="00306E0A" w:rsidRDefault="00EB47CE" w:rsidP="00B14A2C">
      <w:pPr>
        <w:numPr>
          <w:ilvl w:val="12"/>
          <w:numId w:val="0"/>
        </w:numPr>
        <w:suppressAutoHyphens/>
        <w:spacing w:after="120"/>
        <w:ind w:right="171"/>
        <w:jc w:val="both"/>
        <w:rPr>
          <w:noProof/>
        </w:rPr>
      </w:pPr>
      <w:r w:rsidRPr="00306E0A">
        <w:rPr>
          <w:noProof/>
        </w:rPr>
        <w:t xml:space="preserve">The score for each sub- factor (i) within a factor (j) will be combined with the scores of sub- factors in the same factor as a weighted sum to form the Factor Technical Score using the following formula: </w:t>
      </w:r>
    </w:p>
    <w:p w14:paraId="2968ABC9" w14:textId="77777777" w:rsidR="00EB47CE" w:rsidRPr="00306E0A" w:rsidRDefault="00EB47CE" w:rsidP="008150D3">
      <w:pPr>
        <w:keepNext/>
        <w:tabs>
          <w:tab w:val="left" w:pos="1080"/>
        </w:tabs>
        <w:suppressAutoHyphens/>
        <w:spacing w:after="240"/>
        <w:ind w:left="1094" w:right="173" w:hanging="547"/>
        <w:jc w:val="center"/>
        <w:rPr>
          <w:noProof/>
        </w:rPr>
      </w:pPr>
      <w:r w:rsidRPr="00306E0A">
        <w:rPr>
          <w:noProof/>
          <w:position w:val="-28"/>
          <w:sz w:val="20"/>
          <w:szCs w:val="20"/>
        </w:rPr>
        <w:object w:dxaOrig="2055" w:dyaOrig="900" w14:anchorId="3AD58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6.5pt" o:ole="" fillcolor="window">
            <v:imagedata r:id="rId82" o:title=""/>
          </v:shape>
          <o:OLEObject Type="Embed" ProgID="Equation.3" ShapeID="_x0000_i1025" DrawAspect="Content" ObjectID="_1817889936" r:id="rId83"/>
        </w:object>
      </w:r>
    </w:p>
    <w:p w14:paraId="2F931071" w14:textId="77777777" w:rsidR="00EB47CE" w:rsidRPr="00306E0A" w:rsidRDefault="00EB47CE" w:rsidP="00EB47CE">
      <w:pPr>
        <w:numPr>
          <w:ilvl w:val="12"/>
          <w:numId w:val="0"/>
        </w:numPr>
        <w:suppressAutoHyphens/>
        <w:spacing w:after="120"/>
        <w:ind w:left="1260" w:right="171" w:hanging="540"/>
        <w:rPr>
          <w:noProof/>
        </w:rPr>
      </w:pPr>
      <w:r w:rsidRPr="00306E0A">
        <w:rPr>
          <w:noProof/>
        </w:rPr>
        <w:t>where:</w:t>
      </w:r>
    </w:p>
    <w:p w14:paraId="37EA9166" w14:textId="77777777" w:rsidR="00EB47CE" w:rsidRPr="00306E0A" w:rsidRDefault="00EB47CE" w:rsidP="00EB47CE">
      <w:pPr>
        <w:numPr>
          <w:ilvl w:val="12"/>
          <w:numId w:val="0"/>
        </w:numPr>
        <w:suppressAutoHyphens/>
        <w:spacing w:after="120"/>
        <w:ind w:left="1260" w:right="171" w:hanging="540"/>
        <w:rPr>
          <w:noProof/>
        </w:rPr>
      </w:pPr>
      <w:r w:rsidRPr="00306E0A">
        <w:rPr>
          <w:i/>
          <w:iCs/>
          <w:noProof/>
        </w:rPr>
        <w:t>t</w:t>
      </w:r>
      <w:r w:rsidRPr="00306E0A">
        <w:rPr>
          <w:i/>
          <w:iCs/>
          <w:noProof/>
          <w:vertAlign w:val="subscript"/>
        </w:rPr>
        <w:t>ji</w:t>
      </w:r>
      <w:r w:rsidRPr="00306E0A">
        <w:rPr>
          <w:i/>
          <w:iCs/>
          <w:noProof/>
          <w:vertAlign w:val="subscript"/>
        </w:rPr>
        <w:tab/>
      </w:r>
      <w:r w:rsidRPr="00306E0A">
        <w:rPr>
          <w:noProof/>
        </w:rPr>
        <w:t>= the technical score for sub- factor “i” in factor “j”</w:t>
      </w:r>
    </w:p>
    <w:p w14:paraId="3CD8C16F" w14:textId="77777777" w:rsidR="00EB47CE" w:rsidRPr="00306E0A" w:rsidRDefault="00EB47CE" w:rsidP="00EB47CE">
      <w:pPr>
        <w:numPr>
          <w:ilvl w:val="12"/>
          <w:numId w:val="0"/>
        </w:numPr>
        <w:suppressAutoHyphens/>
        <w:spacing w:after="120"/>
        <w:ind w:left="1260" w:right="171" w:hanging="540"/>
        <w:rPr>
          <w:noProof/>
        </w:rPr>
      </w:pPr>
      <w:r w:rsidRPr="00306E0A">
        <w:rPr>
          <w:i/>
          <w:iCs/>
          <w:noProof/>
        </w:rPr>
        <w:t>w</w:t>
      </w:r>
      <w:r w:rsidRPr="00306E0A">
        <w:rPr>
          <w:i/>
          <w:iCs/>
          <w:noProof/>
          <w:vertAlign w:val="subscript"/>
        </w:rPr>
        <w:t>ji</w:t>
      </w:r>
      <w:r w:rsidRPr="00306E0A">
        <w:rPr>
          <w:noProof/>
        </w:rPr>
        <w:tab/>
        <w:t xml:space="preserve">= the weight of sub- factor “i” in factor “j”, </w:t>
      </w:r>
    </w:p>
    <w:p w14:paraId="62818ED2" w14:textId="77777777" w:rsidR="00EB47CE" w:rsidRPr="00306E0A" w:rsidRDefault="00EB47CE" w:rsidP="00EB47CE">
      <w:pPr>
        <w:numPr>
          <w:ilvl w:val="12"/>
          <w:numId w:val="0"/>
        </w:numPr>
        <w:suppressAutoHyphens/>
        <w:spacing w:after="120"/>
        <w:ind w:left="1267" w:right="173" w:hanging="547"/>
        <w:rPr>
          <w:noProof/>
        </w:rPr>
      </w:pPr>
      <w:r w:rsidRPr="00306E0A">
        <w:rPr>
          <w:i/>
          <w:iCs/>
          <w:noProof/>
        </w:rPr>
        <w:t>k</w:t>
      </w:r>
      <w:r w:rsidRPr="00306E0A">
        <w:rPr>
          <w:noProof/>
        </w:rPr>
        <w:tab/>
        <w:t xml:space="preserve">= the number of scored sub-factors in factor “j”, and </w:t>
      </w:r>
    </w:p>
    <w:p w14:paraId="1F5103C7" w14:textId="77777777" w:rsidR="00EB47CE" w:rsidRPr="00306E0A" w:rsidRDefault="00EB47CE" w:rsidP="05B29C9A">
      <w:pPr>
        <w:suppressAutoHyphens/>
        <w:spacing w:before="240" w:after="240"/>
        <w:ind w:left="633" w:right="173" w:hanging="547"/>
        <w:jc w:val="center"/>
        <w:rPr>
          <w:noProof/>
        </w:rPr>
      </w:pPr>
      <w:r w:rsidRPr="00306E0A">
        <w:rPr>
          <w:noProof/>
          <w:position w:val="-28"/>
          <w:sz w:val="20"/>
          <w:szCs w:val="20"/>
        </w:rPr>
        <w:object w:dxaOrig="1260" w:dyaOrig="900" w14:anchorId="2DFD9091">
          <v:shape id="_x0000_i1026" type="#_x0000_t75" style="width:63.75pt;height:46.5pt" o:ole="" fillcolor="window">
            <v:imagedata r:id="rId84" o:title=""/>
          </v:shape>
          <o:OLEObject Type="Embed" ProgID="Equation.3" ShapeID="_x0000_i1026" DrawAspect="Content" ObjectID="_1817889937" r:id="rId85"/>
        </w:object>
      </w:r>
    </w:p>
    <w:p w14:paraId="020ABBF1" w14:textId="77777777" w:rsidR="00EB47CE" w:rsidRPr="00306E0A" w:rsidRDefault="00EB47CE" w:rsidP="00EB47CE">
      <w:pPr>
        <w:numPr>
          <w:ilvl w:val="12"/>
          <w:numId w:val="0"/>
        </w:numPr>
        <w:suppressAutoHyphens/>
        <w:spacing w:after="120"/>
        <w:ind w:left="720" w:right="173"/>
        <w:rPr>
          <w:noProof/>
        </w:rPr>
      </w:pPr>
      <w:r w:rsidRPr="00306E0A">
        <w:rPr>
          <w:noProof/>
        </w:rPr>
        <w:t>The Factor Technical Scores will be combined in a weighted sum to form the total Technical Proposal Score using the following formula:</w:t>
      </w:r>
    </w:p>
    <w:p w14:paraId="70D8CD70" w14:textId="77777777" w:rsidR="00EB47CE" w:rsidRPr="00306E0A" w:rsidRDefault="00EB47CE" w:rsidP="00EB47CE">
      <w:pPr>
        <w:numPr>
          <w:ilvl w:val="12"/>
          <w:numId w:val="0"/>
        </w:numPr>
        <w:tabs>
          <w:tab w:val="left" w:pos="1080"/>
        </w:tabs>
        <w:suppressAutoHyphens/>
        <w:spacing w:before="240" w:after="240"/>
        <w:ind w:left="1094" w:right="173" w:hanging="547"/>
        <w:jc w:val="center"/>
        <w:rPr>
          <w:noProof/>
        </w:rPr>
      </w:pPr>
      <w:r w:rsidRPr="00306E0A">
        <w:rPr>
          <w:noProof/>
          <w:position w:val="-30"/>
          <w:sz w:val="20"/>
          <w:szCs w:val="20"/>
        </w:rPr>
        <w:object w:dxaOrig="1650" w:dyaOrig="855" w14:anchorId="739FDEBE">
          <v:shape id="_x0000_i1027" type="#_x0000_t75" style="width:80.25pt;height:42.75pt" o:ole="" fillcolor="window">
            <v:imagedata r:id="rId86" o:title=""/>
          </v:shape>
          <o:OLEObject Type="Embed" ProgID="Equation.3" ShapeID="_x0000_i1027" DrawAspect="Content" ObjectID="_1817889938" r:id="rId87"/>
        </w:object>
      </w:r>
    </w:p>
    <w:p w14:paraId="484E2711" w14:textId="77777777" w:rsidR="00EB47CE" w:rsidRPr="00306E0A" w:rsidRDefault="00EB47CE" w:rsidP="00EB47CE">
      <w:pPr>
        <w:numPr>
          <w:ilvl w:val="12"/>
          <w:numId w:val="0"/>
        </w:numPr>
        <w:suppressAutoHyphens/>
        <w:spacing w:after="120"/>
        <w:ind w:left="1350" w:right="171" w:hanging="540"/>
        <w:rPr>
          <w:noProof/>
        </w:rPr>
      </w:pPr>
      <w:r w:rsidRPr="00306E0A">
        <w:rPr>
          <w:noProof/>
        </w:rPr>
        <w:t>where:</w:t>
      </w:r>
    </w:p>
    <w:p w14:paraId="793D9ECC" w14:textId="77777777" w:rsidR="00EB47CE" w:rsidRPr="00306E0A" w:rsidRDefault="00EB47CE" w:rsidP="00EB47CE">
      <w:pPr>
        <w:numPr>
          <w:ilvl w:val="12"/>
          <w:numId w:val="0"/>
        </w:numPr>
        <w:suppressAutoHyphens/>
        <w:spacing w:after="120"/>
        <w:ind w:left="1350" w:right="173" w:hanging="540"/>
        <w:rPr>
          <w:noProof/>
        </w:rPr>
      </w:pPr>
      <w:r w:rsidRPr="00306E0A">
        <w:rPr>
          <w:i/>
          <w:iCs/>
          <w:noProof/>
        </w:rPr>
        <w:t>S</w:t>
      </w:r>
      <w:r w:rsidRPr="00306E0A">
        <w:rPr>
          <w:i/>
          <w:iCs/>
          <w:noProof/>
          <w:vertAlign w:val="subscript"/>
        </w:rPr>
        <w:t>j</w:t>
      </w:r>
      <w:r w:rsidRPr="00306E0A">
        <w:rPr>
          <w:noProof/>
        </w:rPr>
        <w:tab/>
        <w:t>= the Factor Technical Score of factor “j”</w:t>
      </w:r>
    </w:p>
    <w:p w14:paraId="4C020054" w14:textId="77777777" w:rsidR="00EB47CE" w:rsidRPr="00306E0A" w:rsidRDefault="00EB47CE" w:rsidP="00EB47CE">
      <w:pPr>
        <w:numPr>
          <w:ilvl w:val="12"/>
          <w:numId w:val="0"/>
        </w:numPr>
        <w:suppressAutoHyphens/>
        <w:spacing w:after="120"/>
        <w:ind w:left="1350" w:right="173" w:hanging="540"/>
        <w:rPr>
          <w:noProof/>
        </w:rPr>
      </w:pPr>
      <w:r w:rsidRPr="00306E0A">
        <w:rPr>
          <w:i/>
          <w:iCs/>
          <w:noProof/>
        </w:rPr>
        <w:t>W</w:t>
      </w:r>
      <w:r w:rsidRPr="00306E0A">
        <w:rPr>
          <w:i/>
          <w:iCs/>
          <w:noProof/>
          <w:vertAlign w:val="subscript"/>
        </w:rPr>
        <w:t>j</w:t>
      </w:r>
      <w:r w:rsidRPr="00306E0A">
        <w:rPr>
          <w:noProof/>
        </w:rPr>
        <w:tab/>
        <w:t xml:space="preserve">= the weight of factor “j” as specified </w:t>
      </w:r>
      <w:r w:rsidRPr="00306E0A">
        <w:rPr>
          <w:b/>
          <w:noProof/>
        </w:rPr>
        <w:t xml:space="preserve">in the </w:t>
      </w:r>
      <w:r>
        <w:rPr>
          <w:b/>
          <w:noProof/>
        </w:rPr>
        <w:t>B</w:t>
      </w:r>
      <w:r w:rsidRPr="00306E0A">
        <w:rPr>
          <w:b/>
          <w:noProof/>
        </w:rPr>
        <w:t>DS, and</w:t>
      </w:r>
    </w:p>
    <w:p w14:paraId="03D3790D" w14:textId="77777777" w:rsidR="00EB47CE" w:rsidRPr="00306E0A" w:rsidRDefault="00EB47CE" w:rsidP="00EB47CE">
      <w:pPr>
        <w:numPr>
          <w:ilvl w:val="12"/>
          <w:numId w:val="0"/>
        </w:numPr>
        <w:suppressAutoHyphens/>
        <w:spacing w:after="120"/>
        <w:ind w:left="1350" w:right="173" w:hanging="540"/>
        <w:rPr>
          <w:noProof/>
        </w:rPr>
      </w:pPr>
      <w:r w:rsidRPr="00306E0A">
        <w:rPr>
          <w:i/>
          <w:iCs/>
          <w:noProof/>
        </w:rPr>
        <w:t>n</w:t>
      </w:r>
      <w:r w:rsidRPr="00306E0A">
        <w:rPr>
          <w:noProof/>
        </w:rPr>
        <w:tab/>
        <w:t>= the number of Factors</w:t>
      </w:r>
    </w:p>
    <w:p w14:paraId="62D795BA" w14:textId="77777777" w:rsidR="00EB47CE" w:rsidRPr="00306E0A" w:rsidRDefault="33BE0E55" w:rsidP="00EB47CE">
      <w:pPr>
        <w:tabs>
          <w:tab w:val="left" w:pos="1080"/>
        </w:tabs>
        <w:spacing w:after="120"/>
        <w:ind w:right="171"/>
        <w:jc w:val="center"/>
        <w:rPr>
          <w:noProof/>
        </w:rPr>
      </w:pPr>
      <w:r w:rsidRPr="00306E0A">
        <w:rPr>
          <w:noProof/>
        </w:rPr>
        <w:t xml:space="preserve">and </w:t>
      </w:r>
      <w:r w:rsidR="00EB47CE" w:rsidRPr="00306E0A">
        <w:rPr>
          <w:noProof/>
          <w:position w:val="-30"/>
          <w:sz w:val="20"/>
          <w:szCs w:val="20"/>
        </w:rPr>
        <w:object w:dxaOrig="1035" w:dyaOrig="750" w14:anchorId="57311795">
          <v:shape id="_x0000_i1028" type="#_x0000_t75" style="width:51.05pt;height:38.25pt" o:ole="" fillcolor="window">
            <v:imagedata r:id="rId88" o:title=""/>
          </v:shape>
          <o:OLEObject Type="Embed" ProgID="Equation.3" ShapeID="_x0000_i1028" DrawAspect="Content" ObjectID="_1817889939" r:id="rId89"/>
        </w:object>
      </w:r>
    </w:p>
    <w:p w14:paraId="7501F768" w14:textId="77777777" w:rsidR="00B20004" w:rsidRPr="00753F5C" w:rsidRDefault="00B20004" w:rsidP="00A17670">
      <w:pPr>
        <w:pStyle w:val="Section3Heading2"/>
      </w:pPr>
      <w:bookmarkStart w:id="533" w:name="_Toc325555968"/>
      <w:bookmarkStart w:id="534" w:name="_Toc78774490"/>
      <w:bookmarkStart w:id="535" w:name="_Toc103401418"/>
      <w:bookmarkStart w:id="536" w:name="_Toc434237705"/>
      <w:bookmarkStart w:id="537" w:name="_Toc437251421"/>
      <w:bookmarkStart w:id="538" w:name="_Toc437266609"/>
      <w:bookmarkStart w:id="539" w:name="_Toc441314859"/>
      <w:bookmarkStart w:id="540" w:name="_Toc441315960"/>
      <w:bookmarkStart w:id="541" w:name="_Toc442263276"/>
      <w:bookmarkStart w:id="542" w:name="_Toc442364595"/>
      <w:bookmarkEnd w:id="524"/>
      <w:bookmarkEnd w:id="525"/>
      <w:bookmarkEnd w:id="526"/>
      <w:bookmarkEnd w:id="527"/>
      <w:bookmarkEnd w:id="528"/>
      <w:bookmarkEnd w:id="529"/>
      <w:bookmarkEnd w:id="530"/>
      <w:bookmarkEnd w:id="531"/>
      <w:r w:rsidRPr="00753F5C">
        <w:t>1.</w:t>
      </w:r>
      <w:r w:rsidR="00711B76">
        <w:t>2</w:t>
      </w:r>
      <w:r w:rsidRPr="00753F5C">
        <w:tab/>
      </w:r>
      <w:bookmarkEnd w:id="533"/>
      <w:bookmarkEnd w:id="534"/>
      <w:bookmarkEnd w:id="535"/>
      <w:bookmarkEnd w:id="536"/>
      <w:bookmarkEnd w:id="537"/>
      <w:bookmarkEnd w:id="538"/>
      <w:bookmarkEnd w:id="539"/>
      <w:bookmarkEnd w:id="540"/>
      <w:bookmarkEnd w:id="541"/>
      <w:r w:rsidR="00D01D77" w:rsidRPr="00753F5C">
        <w:t xml:space="preserve">Alternative </w:t>
      </w:r>
      <w:r w:rsidR="009E38F7" w:rsidRPr="00753F5C">
        <w:t>Technical</w:t>
      </w:r>
      <w:r w:rsidR="00D01D77" w:rsidRPr="00753F5C">
        <w:t xml:space="preserve"> Solutions </w:t>
      </w:r>
      <w:r w:rsidR="006F434D" w:rsidRPr="00753F5C">
        <w:t>for specified parts of Works</w:t>
      </w:r>
      <w:bookmarkEnd w:id="542"/>
    </w:p>
    <w:p w14:paraId="677D4C1C" w14:textId="77777777" w:rsidR="00B20004" w:rsidRPr="00753F5C" w:rsidRDefault="008A2216" w:rsidP="005C3393">
      <w:pPr>
        <w:spacing w:after="200"/>
        <w:jc w:val="both"/>
      </w:pPr>
      <w:bookmarkStart w:id="543" w:name="_Toc432229738"/>
      <w:bookmarkStart w:id="544" w:name="_Toc432663736"/>
      <w:bookmarkStart w:id="545" w:name="_Toc433224167"/>
      <w:bookmarkStart w:id="546" w:name="_Toc435519274"/>
      <w:bookmarkStart w:id="547" w:name="_Toc435533461"/>
      <w:bookmarkStart w:id="548" w:name="_Toc78774491"/>
      <w:bookmarkStart w:id="549" w:name="_Toc101516515"/>
      <w:bookmarkStart w:id="550" w:name="_Toc103401419"/>
      <w:r w:rsidRPr="00753F5C">
        <w:t xml:space="preserve">The </w:t>
      </w:r>
      <w:r w:rsidR="00FB67E0" w:rsidRPr="00753F5C">
        <w:t>acceptability of</w:t>
      </w:r>
      <w:r w:rsidRPr="00753F5C">
        <w:t xml:space="preserve"> t</w:t>
      </w:r>
      <w:r w:rsidR="00B20004" w:rsidRPr="00753F5C">
        <w:t>echnical alternatives</w:t>
      </w:r>
      <w:r w:rsidRPr="00753F5C">
        <w:t xml:space="preserve"> for parts of the Works</w:t>
      </w:r>
      <w:r w:rsidR="00B20004" w:rsidRPr="00753F5C">
        <w:t xml:space="preserve">, if permitted under ITB 13.4, will be </w:t>
      </w:r>
      <w:r w:rsidR="00FB67E0" w:rsidRPr="00753F5C">
        <w:t xml:space="preserve">determined </w:t>
      </w:r>
      <w:r w:rsidR="00B20004" w:rsidRPr="00753F5C">
        <w:t>as follows:</w:t>
      </w:r>
      <w:bookmarkEnd w:id="543"/>
      <w:bookmarkEnd w:id="544"/>
      <w:bookmarkEnd w:id="545"/>
      <w:bookmarkEnd w:id="546"/>
      <w:bookmarkEnd w:id="547"/>
      <w:bookmarkEnd w:id="548"/>
      <w:bookmarkEnd w:id="549"/>
      <w:bookmarkEnd w:id="550"/>
      <w:r w:rsidR="00B20004" w:rsidRPr="00753F5C">
        <w:t xml:space="preserve"> </w:t>
      </w:r>
    </w:p>
    <w:p w14:paraId="4CDDCDC6" w14:textId="77777777" w:rsidR="0081649C" w:rsidRPr="00753F5C" w:rsidRDefault="0081649C" w:rsidP="005C3393">
      <w:pPr>
        <w:spacing w:after="200"/>
        <w:rPr>
          <w:color w:val="000000" w:themeColor="text1"/>
        </w:rPr>
      </w:pPr>
      <w:r w:rsidRPr="00753F5C">
        <w:rPr>
          <w:color w:val="000000" w:themeColor="text1"/>
        </w:rPr>
        <w:t>…………………………………………………………………………………</w:t>
      </w:r>
      <w:r w:rsidR="001C5E1F" w:rsidRPr="00753F5C">
        <w:rPr>
          <w:color w:val="000000" w:themeColor="text1"/>
        </w:rPr>
        <w:t>…………………</w:t>
      </w:r>
      <w:r w:rsidRPr="00753F5C">
        <w:rPr>
          <w:color w:val="000000" w:themeColor="text1"/>
        </w:rPr>
        <w:t>………………………………………………………………………………………………</w:t>
      </w:r>
    </w:p>
    <w:p w14:paraId="742C0B94" w14:textId="77777777" w:rsidR="00430597" w:rsidRPr="00753F5C" w:rsidRDefault="00430597" w:rsidP="00A17670">
      <w:pPr>
        <w:pStyle w:val="Section3Heading2"/>
      </w:pPr>
      <w:bookmarkStart w:id="551" w:name="_Toc437251422"/>
      <w:bookmarkStart w:id="552" w:name="_Toc437266610"/>
      <w:bookmarkStart w:id="553" w:name="_Toc441314860"/>
      <w:bookmarkStart w:id="554" w:name="_Toc441315961"/>
      <w:bookmarkStart w:id="555" w:name="_Toc442263277"/>
      <w:bookmarkStart w:id="556" w:name="_Toc442364596"/>
      <w:r w:rsidRPr="00753F5C">
        <w:lastRenderedPageBreak/>
        <w:t>1.</w:t>
      </w:r>
      <w:r w:rsidR="00711B76">
        <w:t>3</w:t>
      </w:r>
      <w:r w:rsidRPr="00753F5C">
        <w:tab/>
        <w:t>Specialized Subcontractors</w:t>
      </w:r>
      <w:bookmarkEnd w:id="551"/>
      <w:bookmarkEnd w:id="552"/>
      <w:bookmarkEnd w:id="553"/>
      <w:bookmarkEnd w:id="554"/>
      <w:bookmarkEnd w:id="555"/>
      <w:bookmarkEnd w:id="556"/>
      <w:r w:rsidRPr="00753F5C">
        <w:t xml:space="preserve"> </w:t>
      </w:r>
    </w:p>
    <w:p w14:paraId="58C5271F" w14:textId="77777777" w:rsidR="001619F7" w:rsidRPr="00753F5C" w:rsidRDefault="001619F7" w:rsidP="006E579F">
      <w:pPr>
        <w:tabs>
          <w:tab w:val="left" w:pos="993"/>
          <w:tab w:val="left" w:pos="1710"/>
        </w:tabs>
        <w:spacing w:before="240" w:after="120"/>
        <w:ind w:left="90" w:firstLine="3"/>
        <w:jc w:val="both"/>
        <w:rPr>
          <w:bCs/>
          <w:color w:val="000000" w:themeColor="text1"/>
        </w:rPr>
      </w:pPr>
      <w:r w:rsidRPr="00753F5C">
        <w:rPr>
          <w:bCs/>
          <w:color w:val="000000" w:themeColor="text1"/>
        </w:rPr>
        <w:t xml:space="preserve">If permitted under ITB 33,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47B07E96" w14:textId="0A6C7793" w:rsidR="0088700C" w:rsidRPr="00753F5C" w:rsidRDefault="00B43454" w:rsidP="00C6001B">
      <w:pPr>
        <w:spacing w:after="200"/>
      </w:pPr>
      <w:r w:rsidRPr="00753F5C">
        <w:rPr>
          <w:color w:val="000000" w:themeColor="text1"/>
        </w:rPr>
        <w:t>………………………………………………………………………………………………………………………………………………………………………………</w:t>
      </w:r>
      <w:r w:rsidR="001C5E1F" w:rsidRPr="00753F5C">
        <w:rPr>
          <w:color w:val="000000" w:themeColor="text1"/>
        </w:rPr>
        <w:t>…………</w:t>
      </w:r>
      <w:bookmarkEnd w:id="522"/>
    </w:p>
    <w:p w14:paraId="58F52B44" w14:textId="77777777" w:rsidR="00521DAB" w:rsidRPr="00753F5C" w:rsidRDefault="00521DAB" w:rsidP="0088700C">
      <w:pPr>
        <w:sectPr w:rsidR="00521DAB" w:rsidRPr="00753F5C" w:rsidSect="00111CA1">
          <w:footerReference w:type="even" r:id="rId90"/>
          <w:footerReference w:type="default" r:id="rId91"/>
          <w:headerReference w:type="first" r:id="rId92"/>
          <w:footerReference w:type="first" r:id="rId93"/>
          <w:footnotePr>
            <w:numRestart w:val="eachSect"/>
          </w:footnotePr>
          <w:endnotePr>
            <w:numFmt w:val="decimal"/>
          </w:endnotePr>
          <w:pgSz w:w="12240" w:h="15840" w:code="1"/>
          <w:pgMar w:top="1440" w:right="1440" w:bottom="1440" w:left="1800" w:header="720" w:footer="720" w:gutter="0"/>
          <w:cols w:space="720"/>
          <w:titlePg/>
        </w:sectPr>
      </w:pPr>
    </w:p>
    <w:p w14:paraId="10DDA3F0" w14:textId="480146C4" w:rsidR="00B21B49" w:rsidRPr="00753F5C" w:rsidRDefault="002B223B" w:rsidP="00A17670">
      <w:pPr>
        <w:pStyle w:val="Section3Heading2"/>
      </w:pPr>
      <w:r>
        <w:lastRenderedPageBreak/>
        <w:t>1.4</w:t>
      </w:r>
      <w:r w:rsidR="00B21B49" w:rsidRPr="00753F5C">
        <w:t xml:space="preserve"> Qualification Criteria</w:t>
      </w:r>
    </w:p>
    <w:p w14:paraId="21E6F6A5" w14:textId="77777777" w:rsidR="00B21B49" w:rsidRPr="00753F5C" w:rsidRDefault="00B21B49" w:rsidP="00B21B49">
      <w:pPr>
        <w:spacing w:after="200"/>
        <w:jc w:val="both"/>
      </w:pPr>
      <w:r w:rsidRPr="00753F5C">
        <w:t>Pursuant to ITB 3</w:t>
      </w:r>
      <w:r>
        <w:t>1</w:t>
      </w:r>
      <w:r w:rsidRPr="00753F5C">
        <w:t>.1, the Employer shall assess each Bid against the following Qualification Criteria. Requirements not included in the text below shall not be used in the evaluation of the Bidder’s qualifications.</w:t>
      </w:r>
    </w:p>
    <w:p w14:paraId="146A5C3A" w14:textId="77777777" w:rsidR="00B21B49" w:rsidRPr="00753F5C" w:rsidRDefault="00B21B49" w:rsidP="0088700C"/>
    <w:tbl>
      <w:tblPr>
        <w:tblW w:w="12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47"/>
        <w:gridCol w:w="2763"/>
        <w:gridCol w:w="1710"/>
        <w:gridCol w:w="1530"/>
        <w:gridCol w:w="1530"/>
        <w:gridCol w:w="1565"/>
        <w:gridCol w:w="1670"/>
        <w:gridCol w:w="20"/>
      </w:tblGrid>
      <w:tr w:rsidR="00735B7C" w:rsidRPr="00753F5C" w14:paraId="1CA8D28E" w14:textId="77777777" w:rsidTr="05B29C9A">
        <w:trPr>
          <w:gridAfter w:val="1"/>
          <w:wAfter w:w="20" w:type="dxa"/>
          <w:tblHeader/>
        </w:trPr>
        <w:tc>
          <w:tcPr>
            <w:tcW w:w="4950" w:type="dxa"/>
            <w:gridSpan w:val="3"/>
            <w:shd w:val="clear" w:color="auto" w:fill="000000" w:themeFill="text1"/>
            <w:vAlign w:val="center"/>
          </w:tcPr>
          <w:p w14:paraId="4B4B75E7" w14:textId="77777777" w:rsidR="00735B7C" w:rsidRPr="00753F5C" w:rsidRDefault="00735B7C" w:rsidP="00F47C7B">
            <w:pPr>
              <w:spacing w:before="120" w:after="120"/>
              <w:jc w:val="center"/>
              <w:rPr>
                <w:b/>
                <w:sz w:val="21"/>
              </w:rPr>
            </w:pPr>
            <w:r w:rsidRPr="00753F5C">
              <w:rPr>
                <w:b/>
                <w:sz w:val="21"/>
              </w:rPr>
              <w:t>Eligibility and Qualification Criteria</w:t>
            </w:r>
          </w:p>
        </w:tc>
        <w:tc>
          <w:tcPr>
            <w:tcW w:w="6335" w:type="dxa"/>
            <w:gridSpan w:val="4"/>
            <w:shd w:val="clear" w:color="auto" w:fill="000000" w:themeFill="text1"/>
            <w:vAlign w:val="center"/>
          </w:tcPr>
          <w:p w14:paraId="28F6F516" w14:textId="77777777" w:rsidR="00735B7C" w:rsidRPr="00753F5C" w:rsidRDefault="00735B7C" w:rsidP="00F47C7B">
            <w:pPr>
              <w:spacing w:before="120" w:after="120"/>
              <w:jc w:val="center"/>
              <w:rPr>
                <w:b/>
                <w:sz w:val="21"/>
              </w:rPr>
            </w:pPr>
            <w:r w:rsidRPr="00753F5C">
              <w:rPr>
                <w:b/>
                <w:sz w:val="21"/>
              </w:rPr>
              <w:t>Compliance Requirements</w:t>
            </w:r>
          </w:p>
        </w:tc>
        <w:tc>
          <w:tcPr>
            <w:tcW w:w="1670" w:type="dxa"/>
            <w:shd w:val="clear" w:color="auto" w:fill="000000" w:themeFill="text1"/>
            <w:vAlign w:val="center"/>
          </w:tcPr>
          <w:p w14:paraId="2525227D" w14:textId="77777777" w:rsidR="00735B7C" w:rsidRPr="00753F5C" w:rsidRDefault="00735B7C" w:rsidP="00F47C7B">
            <w:pPr>
              <w:spacing w:before="120" w:after="120"/>
              <w:jc w:val="center"/>
              <w:rPr>
                <w:b/>
                <w:sz w:val="21"/>
              </w:rPr>
            </w:pPr>
            <w:r w:rsidRPr="00753F5C">
              <w:rPr>
                <w:b/>
                <w:sz w:val="21"/>
              </w:rPr>
              <w:t>Documentation</w:t>
            </w:r>
          </w:p>
        </w:tc>
      </w:tr>
      <w:tr w:rsidR="00D67D7C" w:rsidRPr="00753F5C" w14:paraId="692CD81B" w14:textId="77777777" w:rsidTr="05B29C9A">
        <w:trPr>
          <w:gridAfter w:val="1"/>
          <w:wAfter w:w="20" w:type="dxa"/>
          <w:tblHeader/>
        </w:trPr>
        <w:tc>
          <w:tcPr>
            <w:tcW w:w="540" w:type="dxa"/>
            <w:vMerge w:val="restart"/>
            <w:shd w:val="clear" w:color="auto" w:fill="D9D9D9" w:themeFill="background1" w:themeFillShade="D9"/>
            <w:vAlign w:val="center"/>
          </w:tcPr>
          <w:p w14:paraId="13A24D75" w14:textId="77777777" w:rsidR="00735B7C" w:rsidRPr="00753F5C" w:rsidRDefault="00735B7C" w:rsidP="00F47C7B">
            <w:pPr>
              <w:jc w:val="center"/>
              <w:rPr>
                <w:b/>
                <w:sz w:val="21"/>
              </w:rPr>
            </w:pPr>
            <w:r w:rsidRPr="00753F5C">
              <w:rPr>
                <w:b/>
                <w:sz w:val="21"/>
              </w:rPr>
              <w:t>No.</w:t>
            </w:r>
          </w:p>
        </w:tc>
        <w:tc>
          <w:tcPr>
            <w:tcW w:w="1647" w:type="dxa"/>
            <w:vMerge w:val="restart"/>
            <w:shd w:val="clear" w:color="auto" w:fill="D9D9D9" w:themeFill="background1" w:themeFillShade="D9"/>
            <w:vAlign w:val="center"/>
          </w:tcPr>
          <w:p w14:paraId="54823A00" w14:textId="77777777" w:rsidR="00735B7C" w:rsidRPr="00753F5C" w:rsidRDefault="00735B7C" w:rsidP="00F47C7B">
            <w:pPr>
              <w:jc w:val="center"/>
              <w:rPr>
                <w:b/>
                <w:sz w:val="21"/>
              </w:rPr>
            </w:pPr>
            <w:r w:rsidRPr="00753F5C">
              <w:rPr>
                <w:b/>
                <w:sz w:val="21"/>
              </w:rPr>
              <w:t>Subject</w:t>
            </w:r>
          </w:p>
        </w:tc>
        <w:tc>
          <w:tcPr>
            <w:tcW w:w="2763" w:type="dxa"/>
            <w:vMerge w:val="restart"/>
            <w:shd w:val="clear" w:color="auto" w:fill="D9D9D9" w:themeFill="background1" w:themeFillShade="D9"/>
            <w:vAlign w:val="center"/>
          </w:tcPr>
          <w:p w14:paraId="22F7EA31" w14:textId="77777777" w:rsidR="00735B7C" w:rsidRPr="00753F5C" w:rsidRDefault="00735B7C" w:rsidP="00F47C7B">
            <w:pPr>
              <w:jc w:val="center"/>
              <w:rPr>
                <w:b/>
                <w:sz w:val="21"/>
              </w:rPr>
            </w:pPr>
            <w:r w:rsidRPr="00753F5C">
              <w:rPr>
                <w:b/>
                <w:sz w:val="21"/>
              </w:rPr>
              <w:t>Requirement</w:t>
            </w:r>
          </w:p>
        </w:tc>
        <w:tc>
          <w:tcPr>
            <w:tcW w:w="1710" w:type="dxa"/>
            <w:vMerge w:val="restart"/>
            <w:shd w:val="clear" w:color="auto" w:fill="D9D9D9" w:themeFill="background1" w:themeFillShade="D9"/>
            <w:vAlign w:val="center"/>
          </w:tcPr>
          <w:p w14:paraId="1BE02BA0" w14:textId="77777777" w:rsidR="00735B7C" w:rsidRPr="00753F5C" w:rsidRDefault="00735B7C" w:rsidP="00F47C7B">
            <w:pPr>
              <w:jc w:val="center"/>
              <w:rPr>
                <w:b/>
                <w:sz w:val="21"/>
              </w:rPr>
            </w:pPr>
            <w:r w:rsidRPr="00753F5C">
              <w:rPr>
                <w:b/>
                <w:sz w:val="21"/>
              </w:rPr>
              <w:t>Single Entity</w:t>
            </w:r>
          </w:p>
        </w:tc>
        <w:tc>
          <w:tcPr>
            <w:tcW w:w="4625" w:type="dxa"/>
            <w:gridSpan w:val="3"/>
            <w:shd w:val="clear" w:color="auto" w:fill="D9D9D9" w:themeFill="background1" w:themeFillShade="D9"/>
            <w:vAlign w:val="center"/>
          </w:tcPr>
          <w:p w14:paraId="01F65A18" w14:textId="77777777" w:rsidR="00735B7C" w:rsidRPr="00753F5C" w:rsidRDefault="00735B7C" w:rsidP="00F47C7B">
            <w:pPr>
              <w:jc w:val="center"/>
              <w:rPr>
                <w:b/>
                <w:sz w:val="21"/>
              </w:rPr>
            </w:pPr>
            <w:r w:rsidRPr="00753F5C">
              <w:rPr>
                <w:b/>
                <w:sz w:val="21"/>
              </w:rPr>
              <w:t>Joint Venture (existing or intended)</w:t>
            </w:r>
          </w:p>
        </w:tc>
        <w:tc>
          <w:tcPr>
            <w:tcW w:w="1670" w:type="dxa"/>
            <w:vMerge w:val="restart"/>
            <w:shd w:val="clear" w:color="auto" w:fill="D9D9D9" w:themeFill="background1" w:themeFillShade="D9"/>
            <w:vAlign w:val="center"/>
          </w:tcPr>
          <w:p w14:paraId="62EAEA56" w14:textId="77777777" w:rsidR="00735B7C" w:rsidRPr="00753F5C" w:rsidRDefault="00735B7C" w:rsidP="00F47C7B">
            <w:pPr>
              <w:jc w:val="center"/>
              <w:rPr>
                <w:b/>
                <w:sz w:val="21"/>
              </w:rPr>
            </w:pPr>
            <w:r w:rsidRPr="00753F5C">
              <w:rPr>
                <w:b/>
                <w:sz w:val="21"/>
              </w:rPr>
              <w:t>Submission Requirements</w:t>
            </w:r>
          </w:p>
        </w:tc>
      </w:tr>
      <w:tr w:rsidR="00D67D7C" w:rsidRPr="00753F5C" w14:paraId="46B54529" w14:textId="77777777" w:rsidTr="05B29C9A">
        <w:trPr>
          <w:gridAfter w:val="1"/>
          <w:wAfter w:w="20" w:type="dxa"/>
          <w:tblHeader/>
        </w:trPr>
        <w:tc>
          <w:tcPr>
            <w:tcW w:w="540" w:type="dxa"/>
            <w:vMerge/>
          </w:tcPr>
          <w:p w14:paraId="786B861B" w14:textId="77777777" w:rsidR="00735B7C" w:rsidRPr="00753F5C" w:rsidRDefault="00735B7C" w:rsidP="0088700C">
            <w:pPr>
              <w:rPr>
                <w:sz w:val="20"/>
              </w:rPr>
            </w:pPr>
          </w:p>
        </w:tc>
        <w:tc>
          <w:tcPr>
            <w:tcW w:w="1647" w:type="dxa"/>
            <w:vMerge/>
          </w:tcPr>
          <w:p w14:paraId="5004B524" w14:textId="77777777" w:rsidR="00735B7C" w:rsidRPr="00753F5C" w:rsidRDefault="00735B7C" w:rsidP="0088700C">
            <w:pPr>
              <w:rPr>
                <w:sz w:val="20"/>
              </w:rPr>
            </w:pPr>
          </w:p>
        </w:tc>
        <w:tc>
          <w:tcPr>
            <w:tcW w:w="2763" w:type="dxa"/>
            <w:vMerge/>
          </w:tcPr>
          <w:p w14:paraId="5FA5FF51" w14:textId="77777777" w:rsidR="00735B7C" w:rsidRPr="00753F5C" w:rsidRDefault="00735B7C" w:rsidP="0088700C">
            <w:pPr>
              <w:rPr>
                <w:sz w:val="20"/>
              </w:rPr>
            </w:pPr>
          </w:p>
        </w:tc>
        <w:tc>
          <w:tcPr>
            <w:tcW w:w="1710" w:type="dxa"/>
            <w:vMerge/>
          </w:tcPr>
          <w:p w14:paraId="7E40AD13" w14:textId="77777777" w:rsidR="00735B7C" w:rsidRPr="00753F5C" w:rsidRDefault="00735B7C" w:rsidP="0088700C">
            <w:pPr>
              <w:rPr>
                <w:sz w:val="20"/>
              </w:rPr>
            </w:pPr>
          </w:p>
        </w:tc>
        <w:tc>
          <w:tcPr>
            <w:tcW w:w="1530" w:type="dxa"/>
            <w:shd w:val="clear" w:color="auto" w:fill="D9D9D9" w:themeFill="background1" w:themeFillShade="D9"/>
            <w:vAlign w:val="center"/>
          </w:tcPr>
          <w:p w14:paraId="123CAC43" w14:textId="77777777" w:rsidR="00735B7C" w:rsidRPr="00753F5C" w:rsidRDefault="00735B7C" w:rsidP="00F47C7B">
            <w:pPr>
              <w:jc w:val="center"/>
              <w:rPr>
                <w:b/>
                <w:sz w:val="20"/>
              </w:rPr>
            </w:pPr>
            <w:r w:rsidRPr="00753F5C">
              <w:rPr>
                <w:b/>
                <w:sz w:val="20"/>
              </w:rPr>
              <w:t>All members Combined</w:t>
            </w:r>
          </w:p>
        </w:tc>
        <w:tc>
          <w:tcPr>
            <w:tcW w:w="1530" w:type="dxa"/>
            <w:shd w:val="clear" w:color="auto" w:fill="D9D9D9" w:themeFill="background1" w:themeFillShade="D9"/>
            <w:vAlign w:val="center"/>
          </w:tcPr>
          <w:p w14:paraId="3CA951A5" w14:textId="77777777" w:rsidR="00735B7C" w:rsidRPr="00753F5C" w:rsidRDefault="00735B7C" w:rsidP="00F47C7B">
            <w:pPr>
              <w:jc w:val="center"/>
              <w:rPr>
                <w:b/>
                <w:sz w:val="20"/>
              </w:rPr>
            </w:pPr>
            <w:r w:rsidRPr="00753F5C">
              <w:rPr>
                <w:b/>
                <w:sz w:val="20"/>
              </w:rPr>
              <w:t xml:space="preserve">Each </w:t>
            </w:r>
            <w:r w:rsidR="00735941" w:rsidRPr="00753F5C">
              <w:rPr>
                <w:b/>
                <w:sz w:val="20"/>
              </w:rPr>
              <w:t>member</w:t>
            </w:r>
          </w:p>
        </w:tc>
        <w:tc>
          <w:tcPr>
            <w:tcW w:w="1565" w:type="dxa"/>
            <w:shd w:val="clear" w:color="auto" w:fill="D9D9D9" w:themeFill="background1" w:themeFillShade="D9"/>
            <w:vAlign w:val="center"/>
          </w:tcPr>
          <w:p w14:paraId="46ADEF79" w14:textId="77777777" w:rsidR="00735B7C" w:rsidRPr="00753F5C" w:rsidRDefault="00735B7C" w:rsidP="00F47C7B">
            <w:pPr>
              <w:jc w:val="center"/>
              <w:rPr>
                <w:b/>
                <w:sz w:val="20"/>
              </w:rPr>
            </w:pPr>
            <w:r w:rsidRPr="00753F5C">
              <w:rPr>
                <w:b/>
                <w:sz w:val="20"/>
              </w:rPr>
              <w:t xml:space="preserve">At least one </w:t>
            </w:r>
            <w:r w:rsidR="00735941" w:rsidRPr="00753F5C">
              <w:rPr>
                <w:b/>
                <w:sz w:val="20"/>
              </w:rPr>
              <w:t>member</w:t>
            </w:r>
          </w:p>
        </w:tc>
        <w:tc>
          <w:tcPr>
            <w:tcW w:w="1670" w:type="dxa"/>
            <w:vMerge/>
          </w:tcPr>
          <w:p w14:paraId="19C8C834" w14:textId="77777777" w:rsidR="00735B7C" w:rsidRPr="00753F5C" w:rsidRDefault="00735B7C" w:rsidP="0088700C">
            <w:pPr>
              <w:rPr>
                <w:sz w:val="20"/>
              </w:rPr>
            </w:pPr>
          </w:p>
        </w:tc>
      </w:tr>
      <w:tr w:rsidR="00735B7C" w:rsidRPr="00753F5C" w14:paraId="189113BE" w14:textId="77777777" w:rsidTr="05B29C9A">
        <w:trPr>
          <w:gridAfter w:val="1"/>
          <w:wAfter w:w="20" w:type="dxa"/>
        </w:trPr>
        <w:tc>
          <w:tcPr>
            <w:tcW w:w="12955" w:type="dxa"/>
            <w:gridSpan w:val="8"/>
            <w:shd w:val="clear" w:color="auto" w:fill="7F7F7F" w:themeFill="text1" w:themeFillTint="80"/>
          </w:tcPr>
          <w:p w14:paraId="332B20AB" w14:textId="657AFB93" w:rsidR="00735B7C" w:rsidRPr="00753F5C" w:rsidRDefault="00735B7C" w:rsidP="007156C9">
            <w:pPr>
              <w:pStyle w:val="SecondsubheaderforTechnicalEvaluation"/>
              <w:spacing w:before="120" w:after="120"/>
              <w:rPr>
                <w:rFonts w:ascii="Times New Roman" w:hAnsi="Times New Roman"/>
                <w:color w:val="FFFFFF" w:themeColor="background1"/>
              </w:rPr>
            </w:pPr>
            <w:bookmarkStart w:id="557" w:name="_Toc107899636"/>
            <w:bookmarkStart w:id="558" w:name="_Toc434237710"/>
            <w:bookmarkStart w:id="559" w:name="_Toc437266612"/>
            <w:bookmarkStart w:id="560" w:name="_Toc442263279"/>
            <w:bookmarkStart w:id="561" w:name="_Toc442364598"/>
            <w:r w:rsidRPr="00753F5C">
              <w:rPr>
                <w:rFonts w:ascii="Times New Roman" w:hAnsi="Times New Roman"/>
                <w:color w:val="FFFFFF" w:themeColor="background1"/>
              </w:rPr>
              <w:t>1. Eligibility</w:t>
            </w:r>
            <w:bookmarkEnd w:id="557"/>
            <w:bookmarkEnd w:id="558"/>
            <w:bookmarkEnd w:id="559"/>
            <w:bookmarkEnd w:id="560"/>
            <w:bookmarkEnd w:id="561"/>
          </w:p>
        </w:tc>
      </w:tr>
      <w:tr w:rsidR="00D67D7C" w:rsidRPr="00753F5C" w14:paraId="1030C656" w14:textId="77777777" w:rsidTr="05B29C9A">
        <w:trPr>
          <w:gridAfter w:val="1"/>
          <w:wAfter w:w="20" w:type="dxa"/>
        </w:trPr>
        <w:tc>
          <w:tcPr>
            <w:tcW w:w="540" w:type="dxa"/>
          </w:tcPr>
          <w:p w14:paraId="10AF2EC7" w14:textId="77777777" w:rsidR="00735B7C" w:rsidRPr="00753F5C" w:rsidRDefault="00735B7C" w:rsidP="0088700C">
            <w:pPr>
              <w:rPr>
                <w:sz w:val="20"/>
              </w:rPr>
            </w:pPr>
            <w:r w:rsidRPr="00753F5C">
              <w:rPr>
                <w:sz w:val="20"/>
              </w:rPr>
              <w:t>1.1</w:t>
            </w:r>
          </w:p>
        </w:tc>
        <w:tc>
          <w:tcPr>
            <w:tcW w:w="1647" w:type="dxa"/>
          </w:tcPr>
          <w:p w14:paraId="2BA23819" w14:textId="77777777" w:rsidR="00735B7C" w:rsidRPr="00753F5C" w:rsidRDefault="00735B7C" w:rsidP="0088700C">
            <w:pPr>
              <w:rPr>
                <w:sz w:val="20"/>
              </w:rPr>
            </w:pPr>
            <w:r w:rsidRPr="00753F5C">
              <w:rPr>
                <w:sz w:val="20"/>
              </w:rPr>
              <w:t>Nationality</w:t>
            </w:r>
          </w:p>
        </w:tc>
        <w:tc>
          <w:tcPr>
            <w:tcW w:w="2763" w:type="dxa"/>
          </w:tcPr>
          <w:p w14:paraId="094EEC94" w14:textId="77777777" w:rsidR="00735B7C" w:rsidRPr="00753F5C" w:rsidRDefault="00735B7C" w:rsidP="0088700C">
            <w:pPr>
              <w:rPr>
                <w:sz w:val="20"/>
              </w:rPr>
            </w:pPr>
            <w:r w:rsidRPr="00753F5C">
              <w:rPr>
                <w:sz w:val="20"/>
              </w:rPr>
              <w:t>Nationality in accordance with ITB  4.</w:t>
            </w:r>
            <w:r w:rsidR="00D62E85" w:rsidRPr="00753F5C">
              <w:rPr>
                <w:sz w:val="20"/>
              </w:rPr>
              <w:t>4</w:t>
            </w:r>
          </w:p>
        </w:tc>
        <w:tc>
          <w:tcPr>
            <w:tcW w:w="1710" w:type="dxa"/>
          </w:tcPr>
          <w:p w14:paraId="33D6A6E8" w14:textId="77777777" w:rsidR="00735B7C" w:rsidRPr="00753F5C" w:rsidRDefault="00735B7C" w:rsidP="0088700C">
            <w:pPr>
              <w:rPr>
                <w:sz w:val="20"/>
              </w:rPr>
            </w:pPr>
            <w:r w:rsidRPr="00753F5C">
              <w:rPr>
                <w:sz w:val="20"/>
              </w:rPr>
              <w:t>Must meet requirement</w:t>
            </w:r>
          </w:p>
        </w:tc>
        <w:tc>
          <w:tcPr>
            <w:tcW w:w="1530" w:type="dxa"/>
          </w:tcPr>
          <w:p w14:paraId="4CCDF483" w14:textId="77777777" w:rsidR="00735B7C" w:rsidRPr="00753F5C" w:rsidRDefault="00735B7C" w:rsidP="0088700C">
            <w:pPr>
              <w:rPr>
                <w:sz w:val="20"/>
              </w:rPr>
            </w:pPr>
            <w:r w:rsidRPr="00753F5C">
              <w:rPr>
                <w:sz w:val="20"/>
              </w:rPr>
              <w:t>Must meet requirement</w:t>
            </w:r>
          </w:p>
        </w:tc>
        <w:tc>
          <w:tcPr>
            <w:tcW w:w="1530" w:type="dxa"/>
          </w:tcPr>
          <w:p w14:paraId="142A2474" w14:textId="77777777" w:rsidR="00735B7C" w:rsidRPr="00753F5C" w:rsidRDefault="00735B7C" w:rsidP="0088700C">
            <w:pPr>
              <w:rPr>
                <w:sz w:val="20"/>
              </w:rPr>
            </w:pPr>
            <w:r w:rsidRPr="00753F5C">
              <w:rPr>
                <w:sz w:val="20"/>
              </w:rPr>
              <w:t>Must meet requirement</w:t>
            </w:r>
          </w:p>
        </w:tc>
        <w:tc>
          <w:tcPr>
            <w:tcW w:w="1565" w:type="dxa"/>
          </w:tcPr>
          <w:p w14:paraId="2FC527F8" w14:textId="77777777" w:rsidR="00735B7C" w:rsidRPr="00753F5C" w:rsidRDefault="00735B7C" w:rsidP="0088700C">
            <w:pPr>
              <w:rPr>
                <w:sz w:val="20"/>
              </w:rPr>
            </w:pPr>
            <w:r w:rsidRPr="00753F5C">
              <w:rPr>
                <w:sz w:val="20"/>
              </w:rPr>
              <w:t>N/A</w:t>
            </w:r>
          </w:p>
        </w:tc>
        <w:tc>
          <w:tcPr>
            <w:tcW w:w="1670" w:type="dxa"/>
          </w:tcPr>
          <w:p w14:paraId="399B26EB" w14:textId="77777777" w:rsidR="00735B7C" w:rsidRPr="00753F5C" w:rsidRDefault="00735B7C" w:rsidP="0088700C">
            <w:pPr>
              <w:rPr>
                <w:sz w:val="20"/>
              </w:rPr>
            </w:pPr>
            <w:r w:rsidRPr="00753F5C">
              <w:rPr>
                <w:sz w:val="20"/>
              </w:rPr>
              <w:t>Forms ELI – 1.1 and 1.2, with attachments</w:t>
            </w:r>
          </w:p>
        </w:tc>
      </w:tr>
      <w:tr w:rsidR="00D67D7C" w:rsidRPr="00753F5C" w14:paraId="25E0D49D" w14:textId="77777777" w:rsidTr="05B29C9A">
        <w:trPr>
          <w:gridAfter w:val="1"/>
          <w:wAfter w:w="20" w:type="dxa"/>
        </w:trPr>
        <w:tc>
          <w:tcPr>
            <w:tcW w:w="540" w:type="dxa"/>
          </w:tcPr>
          <w:p w14:paraId="3A35973A" w14:textId="77777777" w:rsidR="00735B7C" w:rsidRPr="00753F5C" w:rsidRDefault="00735B7C" w:rsidP="0088700C">
            <w:pPr>
              <w:rPr>
                <w:sz w:val="20"/>
              </w:rPr>
            </w:pPr>
            <w:r w:rsidRPr="00753F5C">
              <w:rPr>
                <w:sz w:val="20"/>
              </w:rPr>
              <w:t>1.2</w:t>
            </w:r>
          </w:p>
        </w:tc>
        <w:tc>
          <w:tcPr>
            <w:tcW w:w="1647" w:type="dxa"/>
          </w:tcPr>
          <w:p w14:paraId="34F75893" w14:textId="77777777" w:rsidR="00735B7C" w:rsidRPr="00753F5C" w:rsidRDefault="00735B7C" w:rsidP="0088700C">
            <w:pPr>
              <w:rPr>
                <w:sz w:val="20"/>
              </w:rPr>
            </w:pPr>
            <w:r w:rsidRPr="00753F5C">
              <w:rPr>
                <w:sz w:val="20"/>
              </w:rPr>
              <w:t>Conflict of Interest</w:t>
            </w:r>
          </w:p>
        </w:tc>
        <w:tc>
          <w:tcPr>
            <w:tcW w:w="2763" w:type="dxa"/>
          </w:tcPr>
          <w:p w14:paraId="100DC457" w14:textId="77777777" w:rsidR="00735B7C" w:rsidRPr="00753F5C" w:rsidRDefault="00735B7C" w:rsidP="0088700C">
            <w:pPr>
              <w:rPr>
                <w:sz w:val="20"/>
              </w:rPr>
            </w:pPr>
            <w:r w:rsidRPr="00753F5C">
              <w:rPr>
                <w:sz w:val="20"/>
              </w:rPr>
              <w:t>No conflicts of interest in accordance with ITB  4.2</w:t>
            </w:r>
          </w:p>
        </w:tc>
        <w:tc>
          <w:tcPr>
            <w:tcW w:w="1710" w:type="dxa"/>
          </w:tcPr>
          <w:p w14:paraId="7B31F546" w14:textId="77777777" w:rsidR="00735B7C" w:rsidRPr="00753F5C" w:rsidRDefault="00735B7C" w:rsidP="0088700C">
            <w:pPr>
              <w:rPr>
                <w:sz w:val="20"/>
              </w:rPr>
            </w:pPr>
            <w:r w:rsidRPr="00753F5C">
              <w:rPr>
                <w:sz w:val="20"/>
              </w:rPr>
              <w:t>Must meet requirement</w:t>
            </w:r>
          </w:p>
        </w:tc>
        <w:tc>
          <w:tcPr>
            <w:tcW w:w="1530" w:type="dxa"/>
          </w:tcPr>
          <w:p w14:paraId="469B7D0F" w14:textId="77777777" w:rsidR="00735B7C" w:rsidRPr="00753F5C" w:rsidRDefault="00735B7C" w:rsidP="0088700C">
            <w:pPr>
              <w:rPr>
                <w:sz w:val="20"/>
              </w:rPr>
            </w:pPr>
            <w:r w:rsidRPr="00753F5C">
              <w:rPr>
                <w:sz w:val="20"/>
              </w:rPr>
              <w:t>Must meet requirement</w:t>
            </w:r>
          </w:p>
        </w:tc>
        <w:tc>
          <w:tcPr>
            <w:tcW w:w="1530" w:type="dxa"/>
          </w:tcPr>
          <w:p w14:paraId="56198163" w14:textId="77777777" w:rsidR="00735B7C" w:rsidRPr="00753F5C" w:rsidRDefault="00735B7C" w:rsidP="0088700C">
            <w:pPr>
              <w:rPr>
                <w:sz w:val="20"/>
              </w:rPr>
            </w:pPr>
            <w:r w:rsidRPr="00753F5C">
              <w:rPr>
                <w:sz w:val="20"/>
              </w:rPr>
              <w:t>Must meet requirement</w:t>
            </w:r>
          </w:p>
        </w:tc>
        <w:tc>
          <w:tcPr>
            <w:tcW w:w="1565" w:type="dxa"/>
          </w:tcPr>
          <w:p w14:paraId="2B85A41C" w14:textId="77777777" w:rsidR="00735B7C" w:rsidRPr="00753F5C" w:rsidRDefault="00735B7C" w:rsidP="0088700C">
            <w:pPr>
              <w:rPr>
                <w:sz w:val="20"/>
              </w:rPr>
            </w:pPr>
            <w:r w:rsidRPr="00753F5C">
              <w:rPr>
                <w:sz w:val="20"/>
              </w:rPr>
              <w:t>N/A</w:t>
            </w:r>
          </w:p>
        </w:tc>
        <w:tc>
          <w:tcPr>
            <w:tcW w:w="1670" w:type="dxa"/>
          </w:tcPr>
          <w:p w14:paraId="40F5844A" w14:textId="77777777" w:rsidR="00735B7C" w:rsidRPr="00753F5C" w:rsidRDefault="00735B7C" w:rsidP="0088700C">
            <w:pPr>
              <w:rPr>
                <w:sz w:val="20"/>
              </w:rPr>
            </w:pPr>
            <w:r w:rsidRPr="00753F5C">
              <w:rPr>
                <w:sz w:val="20"/>
              </w:rPr>
              <w:t>Letter of Bid</w:t>
            </w:r>
          </w:p>
        </w:tc>
      </w:tr>
      <w:tr w:rsidR="00D67D7C" w:rsidRPr="00753F5C" w14:paraId="6DFB5F48" w14:textId="77777777" w:rsidTr="05B29C9A">
        <w:trPr>
          <w:gridAfter w:val="1"/>
          <w:wAfter w:w="20" w:type="dxa"/>
        </w:trPr>
        <w:tc>
          <w:tcPr>
            <w:tcW w:w="540" w:type="dxa"/>
          </w:tcPr>
          <w:p w14:paraId="3D495AAF" w14:textId="77777777" w:rsidR="00735B7C" w:rsidRPr="00753F5C" w:rsidRDefault="00735B7C" w:rsidP="0088700C">
            <w:pPr>
              <w:rPr>
                <w:sz w:val="20"/>
              </w:rPr>
            </w:pPr>
            <w:r w:rsidRPr="00753F5C">
              <w:rPr>
                <w:sz w:val="20"/>
              </w:rPr>
              <w:t>1.3</w:t>
            </w:r>
          </w:p>
        </w:tc>
        <w:tc>
          <w:tcPr>
            <w:tcW w:w="1647" w:type="dxa"/>
          </w:tcPr>
          <w:p w14:paraId="4228C8A3" w14:textId="77777777" w:rsidR="00735B7C" w:rsidRPr="00753F5C" w:rsidRDefault="00735B7C" w:rsidP="0088700C">
            <w:pPr>
              <w:rPr>
                <w:sz w:val="20"/>
              </w:rPr>
            </w:pPr>
            <w:r w:rsidRPr="00753F5C">
              <w:rPr>
                <w:sz w:val="20"/>
              </w:rPr>
              <w:t>Bank Eligibility</w:t>
            </w:r>
          </w:p>
        </w:tc>
        <w:tc>
          <w:tcPr>
            <w:tcW w:w="2763" w:type="dxa"/>
          </w:tcPr>
          <w:p w14:paraId="31A5DF9F" w14:textId="77777777" w:rsidR="00735B7C" w:rsidRPr="00753F5C" w:rsidRDefault="00735B7C" w:rsidP="00C629B9">
            <w:pPr>
              <w:rPr>
                <w:sz w:val="20"/>
              </w:rPr>
            </w:pPr>
            <w:r w:rsidRPr="00753F5C">
              <w:rPr>
                <w:sz w:val="20"/>
              </w:rPr>
              <w:t>Not having been declared ineligible by the Bank, as described in ITB 4.</w:t>
            </w:r>
            <w:r w:rsidR="00D62E85" w:rsidRPr="00753F5C">
              <w:rPr>
                <w:sz w:val="20"/>
              </w:rPr>
              <w:t>5</w:t>
            </w:r>
            <w:r w:rsidR="00C629B9" w:rsidRPr="00753F5C">
              <w:rPr>
                <w:sz w:val="20"/>
              </w:rPr>
              <w:t>.</w:t>
            </w:r>
          </w:p>
        </w:tc>
        <w:tc>
          <w:tcPr>
            <w:tcW w:w="1710" w:type="dxa"/>
          </w:tcPr>
          <w:p w14:paraId="43809866" w14:textId="77777777" w:rsidR="00735B7C" w:rsidRPr="00753F5C" w:rsidRDefault="00735B7C" w:rsidP="0088700C">
            <w:pPr>
              <w:rPr>
                <w:sz w:val="20"/>
              </w:rPr>
            </w:pPr>
            <w:r w:rsidRPr="00753F5C">
              <w:rPr>
                <w:sz w:val="20"/>
              </w:rPr>
              <w:t>Must meet requirement</w:t>
            </w:r>
          </w:p>
        </w:tc>
        <w:tc>
          <w:tcPr>
            <w:tcW w:w="1530" w:type="dxa"/>
          </w:tcPr>
          <w:p w14:paraId="37635F64" w14:textId="77777777" w:rsidR="00735B7C" w:rsidRPr="00753F5C" w:rsidRDefault="00735B7C" w:rsidP="0088700C">
            <w:pPr>
              <w:rPr>
                <w:sz w:val="20"/>
              </w:rPr>
            </w:pPr>
            <w:r w:rsidRPr="00753F5C">
              <w:rPr>
                <w:sz w:val="20"/>
              </w:rPr>
              <w:t>Must meet requirement</w:t>
            </w:r>
          </w:p>
        </w:tc>
        <w:tc>
          <w:tcPr>
            <w:tcW w:w="1530" w:type="dxa"/>
          </w:tcPr>
          <w:p w14:paraId="7A4F4D1A" w14:textId="77777777" w:rsidR="00735B7C" w:rsidRPr="00753F5C" w:rsidRDefault="00735B7C" w:rsidP="0088700C">
            <w:pPr>
              <w:rPr>
                <w:sz w:val="20"/>
              </w:rPr>
            </w:pPr>
            <w:r w:rsidRPr="00753F5C">
              <w:rPr>
                <w:sz w:val="20"/>
              </w:rPr>
              <w:t>Must meet requirement</w:t>
            </w:r>
          </w:p>
        </w:tc>
        <w:tc>
          <w:tcPr>
            <w:tcW w:w="1565" w:type="dxa"/>
          </w:tcPr>
          <w:p w14:paraId="4F4DCD1D" w14:textId="77777777" w:rsidR="00735B7C" w:rsidRPr="00753F5C" w:rsidRDefault="00735B7C" w:rsidP="0088700C">
            <w:pPr>
              <w:rPr>
                <w:sz w:val="20"/>
              </w:rPr>
            </w:pPr>
            <w:r w:rsidRPr="00753F5C">
              <w:rPr>
                <w:sz w:val="20"/>
              </w:rPr>
              <w:t>N/A</w:t>
            </w:r>
          </w:p>
          <w:p w14:paraId="76C2B650" w14:textId="77777777" w:rsidR="00735B7C" w:rsidRPr="00753F5C" w:rsidRDefault="00735B7C" w:rsidP="0088700C">
            <w:pPr>
              <w:rPr>
                <w:sz w:val="20"/>
              </w:rPr>
            </w:pPr>
          </w:p>
        </w:tc>
        <w:tc>
          <w:tcPr>
            <w:tcW w:w="1670" w:type="dxa"/>
          </w:tcPr>
          <w:p w14:paraId="26D900AB" w14:textId="77777777" w:rsidR="00735B7C" w:rsidRPr="00753F5C" w:rsidRDefault="00735B7C" w:rsidP="0088700C">
            <w:pPr>
              <w:rPr>
                <w:sz w:val="20"/>
              </w:rPr>
            </w:pPr>
            <w:r w:rsidRPr="00753F5C">
              <w:rPr>
                <w:sz w:val="20"/>
              </w:rPr>
              <w:t>Letter of Bid</w:t>
            </w:r>
          </w:p>
        </w:tc>
      </w:tr>
      <w:tr w:rsidR="00D67D7C" w:rsidRPr="00753F5C" w14:paraId="675ADACA" w14:textId="77777777" w:rsidTr="05B29C9A">
        <w:trPr>
          <w:gridAfter w:val="1"/>
          <w:wAfter w:w="20" w:type="dxa"/>
        </w:trPr>
        <w:tc>
          <w:tcPr>
            <w:tcW w:w="540" w:type="dxa"/>
          </w:tcPr>
          <w:p w14:paraId="5F835214" w14:textId="77777777" w:rsidR="00735B7C" w:rsidRPr="00753F5C" w:rsidRDefault="00735B7C" w:rsidP="0088700C">
            <w:pPr>
              <w:rPr>
                <w:sz w:val="20"/>
              </w:rPr>
            </w:pPr>
            <w:r w:rsidRPr="00753F5C">
              <w:rPr>
                <w:sz w:val="20"/>
              </w:rPr>
              <w:t xml:space="preserve">1.4 </w:t>
            </w:r>
          </w:p>
        </w:tc>
        <w:tc>
          <w:tcPr>
            <w:tcW w:w="1647" w:type="dxa"/>
          </w:tcPr>
          <w:p w14:paraId="4BF0AC18" w14:textId="77777777" w:rsidR="00735B7C" w:rsidRPr="00753F5C" w:rsidRDefault="00E07A71">
            <w:pPr>
              <w:rPr>
                <w:sz w:val="20"/>
              </w:rPr>
            </w:pPr>
            <w:r w:rsidRPr="00753F5C">
              <w:rPr>
                <w:sz w:val="20"/>
              </w:rPr>
              <w:t xml:space="preserve">State-owned enterprise or institution </w:t>
            </w:r>
            <w:r w:rsidR="00735B7C" w:rsidRPr="00753F5C">
              <w:rPr>
                <w:sz w:val="20"/>
              </w:rPr>
              <w:t>of the Borrower country</w:t>
            </w:r>
          </w:p>
        </w:tc>
        <w:tc>
          <w:tcPr>
            <w:tcW w:w="2763" w:type="dxa"/>
          </w:tcPr>
          <w:p w14:paraId="6B0704F6" w14:textId="77777777" w:rsidR="00735B7C" w:rsidRPr="00753F5C" w:rsidRDefault="00735B7C" w:rsidP="0088700C">
            <w:pPr>
              <w:rPr>
                <w:sz w:val="20"/>
              </w:rPr>
            </w:pPr>
            <w:r w:rsidRPr="00753F5C">
              <w:rPr>
                <w:sz w:val="20"/>
              </w:rPr>
              <w:t>Meets conditions of ITB  4.</w:t>
            </w:r>
            <w:r w:rsidR="00D62E85" w:rsidRPr="00753F5C">
              <w:rPr>
                <w:sz w:val="20"/>
              </w:rPr>
              <w:t>6</w:t>
            </w:r>
          </w:p>
        </w:tc>
        <w:tc>
          <w:tcPr>
            <w:tcW w:w="1710" w:type="dxa"/>
          </w:tcPr>
          <w:p w14:paraId="07562EF5" w14:textId="77777777" w:rsidR="00735B7C" w:rsidRPr="00753F5C" w:rsidRDefault="00735B7C" w:rsidP="0088700C">
            <w:pPr>
              <w:rPr>
                <w:sz w:val="20"/>
              </w:rPr>
            </w:pPr>
            <w:r w:rsidRPr="00753F5C">
              <w:rPr>
                <w:sz w:val="20"/>
              </w:rPr>
              <w:t>Must meet requirement</w:t>
            </w:r>
          </w:p>
        </w:tc>
        <w:tc>
          <w:tcPr>
            <w:tcW w:w="1530" w:type="dxa"/>
          </w:tcPr>
          <w:p w14:paraId="10541B8A" w14:textId="77777777" w:rsidR="00735B7C" w:rsidRPr="00753F5C" w:rsidRDefault="00735B7C" w:rsidP="0088700C">
            <w:pPr>
              <w:rPr>
                <w:sz w:val="20"/>
              </w:rPr>
            </w:pPr>
            <w:r w:rsidRPr="00753F5C">
              <w:rPr>
                <w:sz w:val="20"/>
              </w:rPr>
              <w:t>Must meet requirement</w:t>
            </w:r>
          </w:p>
        </w:tc>
        <w:tc>
          <w:tcPr>
            <w:tcW w:w="1530" w:type="dxa"/>
          </w:tcPr>
          <w:p w14:paraId="05B128E5" w14:textId="77777777" w:rsidR="00735B7C" w:rsidRPr="00753F5C" w:rsidRDefault="00735B7C" w:rsidP="0088700C">
            <w:pPr>
              <w:rPr>
                <w:sz w:val="20"/>
              </w:rPr>
            </w:pPr>
            <w:r w:rsidRPr="00753F5C">
              <w:rPr>
                <w:sz w:val="20"/>
              </w:rPr>
              <w:t>Must meet requirement</w:t>
            </w:r>
          </w:p>
        </w:tc>
        <w:tc>
          <w:tcPr>
            <w:tcW w:w="1565" w:type="dxa"/>
          </w:tcPr>
          <w:p w14:paraId="787A8FA9" w14:textId="77777777" w:rsidR="00735B7C" w:rsidRPr="00753F5C" w:rsidRDefault="00735B7C" w:rsidP="0088700C">
            <w:pPr>
              <w:rPr>
                <w:sz w:val="20"/>
              </w:rPr>
            </w:pPr>
            <w:r w:rsidRPr="00753F5C">
              <w:rPr>
                <w:sz w:val="20"/>
              </w:rPr>
              <w:t>N/A</w:t>
            </w:r>
          </w:p>
          <w:p w14:paraId="10E648A0" w14:textId="77777777" w:rsidR="00735B7C" w:rsidRPr="00753F5C" w:rsidRDefault="00735B7C" w:rsidP="0088700C">
            <w:pPr>
              <w:rPr>
                <w:sz w:val="20"/>
              </w:rPr>
            </w:pPr>
          </w:p>
        </w:tc>
        <w:tc>
          <w:tcPr>
            <w:tcW w:w="1670" w:type="dxa"/>
          </w:tcPr>
          <w:p w14:paraId="6D7CC9E9" w14:textId="77777777" w:rsidR="00735B7C" w:rsidRPr="00753F5C" w:rsidRDefault="00735B7C" w:rsidP="0088700C">
            <w:pPr>
              <w:rPr>
                <w:sz w:val="20"/>
              </w:rPr>
            </w:pPr>
            <w:r w:rsidRPr="00753F5C">
              <w:rPr>
                <w:sz w:val="20"/>
              </w:rPr>
              <w:t>Forms ELI – 1.1 and 1.2, with attachments</w:t>
            </w:r>
          </w:p>
        </w:tc>
      </w:tr>
      <w:tr w:rsidR="00D67D7C" w:rsidRPr="00753F5C" w14:paraId="3723F52A" w14:textId="77777777" w:rsidTr="05B29C9A">
        <w:trPr>
          <w:gridAfter w:val="1"/>
          <w:wAfter w:w="20" w:type="dxa"/>
        </w:trPr>
        <w:tc>
          <w:tcPr>
            <w:tcW w:w="540" w:type="dxa"/>
          </w:tcPr>
          <w:p w14:paraId="23886DFF" w14:textId="77777777" w:rsidR="00735B7C" w:rsidRPr="00753F5C" w:rsidRDefault="00735B7C" w:rsidP="0088700C">
            <w:pPr>
              <w:rPr>
                <w:sz w:val="20"/>
              </w:rPr>
            </w:pPr>
            <w:r w:rsidRPr="00753F5C">
              <w:rPr>
                <w:sz w:val="20"/>
              </w:rPr>
              <w:t>1.5</w:t>
            </w:r>
          </w:p>
        </w:tc>
        <w:tc>
          <w:tcPr>
            <w:tcW w:w="1647" w:type="dxa"/>
          </w:tcPr>
          <w:p w14:paraId="43F097B8" w14:textId="77777777" w:rsidR="00735B7C" w:rsidRPr="00753F5C" w:rsidRDefault="00735B7C" w:rsidP="0088700C">
            <w:pPr>
              <w:rPr>
                <w:sz w:val="20"/>
              </w:rPr>
            </w:pPr>
            <w:r w:rsidRPr="00753F5C">
              <w:rPr>
                <w:sz w:val="20"/>
              </w:rPr>
              <w:t>United Nations resolution or Borrower’s country law</w:t>
            </w:r>
          </w:p>
        </w:tc>
        <w:tc>
          <w:tcPr>
            <w:tcW w:w="2763" w:type="dxa"/>
          </w:tcPr>
          <w:p w14:paraId="17BEA794" w14:textId="59C9B189" w:rsidR="0077396A" w:rsidRPr="00753F5C" w:rsidRDefault="00735B7C" w:rsidP="0088700C">
            <w:pPr>
              <w:rPr>
                <w:sz w:val="20"/>
              </w:rPr>
            </w:pPr>
            <w:r w:rsidRPr="00753F5C">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D62E85" w:rsidRPr="00753F5C">
              <w:rPr>
                <w:sz w:val="20"/>
              </w:rPr>
              <w:t>8</w:t>
            </w:r>
            <w:r w:rsidRPr="00753F5C">
              <w:rPr>
                <w:sz w:val="20"/>
              </w:rPr>
              <w:t xml:space="preserve"> and Section V.</w:t>
            </w:r>
          </w:p>
          <w:p w14:paraId="082F9AEE" w14:textId="77777777" w:rsidR="0077396A" w:rsidRPr="00753F5C" w:rsidRDefault="0077396A" w:rsidP="0088700C">
            <w:pPr>
              <w:rPr>
                <w:sz w:val="20"/>
              </w:rPr>
            </w:pPr>
          </w:p>
        </w:tc>
        <w:tc>
          <w:tcPr>
            <w:tcW w:w="1710" w:type="dxa"/>
          </w:tcPr>
          <w:p w14:paraId="25575ED9" w14:textId="77777777" w:rsidR="00735B7C" w:rsidRPr="00753F5C" w:rsidRDefault="00735B7C" w:rsidP="0088700C">
            <w:pPr>
              <w:rPr>
                <w:sz w:val="20"/>
              </w:rPr>
            </w:pPr>
            <w:r w:rsidRPr="00753F5C">
              <w:rPr>
                <w:sz w:val="20"/>
              </w:rPr>
              <w:t>Must meet requirement</w:t>
            </w:r>
          </w:p>
        </w:tc>
        <w:tc>
          <w:tcPr>
            <w:tcW w:w="1530" w:type="dxa"/>
          </w:tcPr>
          <w:p w14:paraId="23DE8220" w14:textId="77777777" w:rsidR="00735B7C" w:rsidRPr="00753F5C" w:rsidRDefault="00735B7C" w:rsidP="0088700C">
            <w:pPr>
              <w:rPr>
                <w:sz w:val="20"/>
              </w:rPr>
            </w:pPr>
            <w:r w:rsidRPr="00753F5C">
              <w:rPr>
                <w:sz w:val="20"/>
              </w:rPr>
              <w:t>Must meet requirement</w:t>
            </w:r>
          </w:p>
        </w:tc>
        <w:tc>
          <w:tcPr>
            <w:tcW w:w="1530" w:type="dxa"/>
          </w:tcPr>
          <w:p w14:paraId="2A32D08E" w14:textId="77777777" w:rsidR="00735B7C" w:rsidRPr="00753F5C" w:rsidRDefault="00735B7C" w:rsidP="0088700C">
            <w:pPr>
              <w:rPr>
                <w:sz w:val="20"/>
              </w:rPr>
            </w:pPr>
            <w:r w:rsidRPr="00753F5C">
              <w:rPr>
                <w:sz w:val="20"/>
              </w:rPr>
              <w:t>Must meet requirement</w:t>
            </w:r>
          </w:p>
        </w:tc>
        <w:tc>
          <w:tcPr>
            <w:tcW w:w="1565" w:type="dxa"/>
          </w:tcPr>
          <w:p w14:paraId="7A77A3A3" w14:textId="77777777" w:rsidR="00735B7C" w:rsidRPr="00753F5C" w:rsidRDefault="00735B7C" w:rsidP="0088700C">
            <w:pPr>
              <w:rPr>
                <w:sz w:val="20"/>
              </w:rPr>
            </w:pPr>
            <w:r w:rsidRPr="00753F5C">
              <w:rPr>
                <w:sz w:val="20"/>
              </w:rPr>
              <w:t>N/A</w:t>
            </w:r>
          </w:p>
          <w:p w14:paraId="5ACD8C10" w14:textId="77777777" w:rsidR="00735B7C" w:rsidRPr="00753F5C" w:rsidRDefault="00735B7C" w:rsidP="0088700C">
            <w:pPr>
              <w:rPr>
                <w:sz w:val="20"/>
              </w:rPr>
            </w:pPr>
          </w:p>
        </w:tc>
        <w:tc>
          <w:tcPr>
            <w:tcW w:w="1670" w:type="dxa"/>
          </w:tcPr>
          <w:p w14:paraId="1A8338BA" w14:textId="77777777" w:rsidR="00735B7C" w:rsidRPr="00753F5C" w:rsidRDefault="00735B7C" w:rsidP="0088700C">
            <w:pPr>
              <w:rPr>
                <w:sz w:val="20"/>
              </w:rPr>
            </w:pPr>
            <w:r w:rsidRPr="00753F5C">
              <w:rPr>
                <w:sz w:val="20"/>
              </w:rPr>
              <w:t>Forms ELI – 1.1 and 1.2, with attachments</w:t>
            </w:r>
          </w:p>
        </w:tc>
      </w:tr>
      <w:tr w:rsidR="00735B7C" w:rsidRPr="00753F5C" w14:paraId="66A5CC88" w14:textId="77777777" w:rsidTr="05B29C9A">
        <w:trPr>
          <w:gridAfter w:val="1"/>
          <w:wAfter w:w="20" w:type="dxa"/>
        </w:trPr>
        <w:tc>
          <w:tcPr>
            <w:tcW w:w="12955" w:type="dxa"/>
            <w:gridSpan w:val="8"/>
            <w:shd w:val="clear" w:color="auto" w:fill="7F7F7F" w:themeFill="text1" w:themeFillTint="80"/>
          </w:tcPr>
          <w:p w14:paraId="79810B92" w14:textId="455CE2C4" w:rsidR="002522D8" w:rsidRPr="00753F5C" w:rsidRDefault="004D1837" w:rsidP="004D1837">
            <w:pPr>
              <w:pStyle w:val="SecondsubheaderforTechnicalEvaluation"/>
              <w:keepNext/>
              <w:spacing w:before="120" w:after="120"/>
              <w:rPr>
                <w:rFonts w:ascii="Times New Roman" w:hAnsi="Times New Roman"/>
              </w:rPr>
            </w:pPr>
            <w:r>
              <w:rPr>
                <w:rFonts w:ascii="Times New Roman" w:hAnsi="Times New Roman"/>
                <w:color w:val="FFFFFF" w:themeColor="background1"/>
              </w:rPr>
              <w:lastRenderedPageBreak/>
              <w:t xml:space="preserve">2. </w:t>
            </w:r>
            <w:bookmarkStart w:id="562" w:name="_Toc107899637"/>
            <w:bookmarkStart w:id="563" w:name="_Toc434237711"/>
            <w:bookmarkStart w:id="564" w:name="_Toc437266613"/>
            <w:bookmarkStart w:id="565" w:name="_Toc442263280"/>
            <w:bookmarkStart w:id="566" w:name="_Toc442364599"/>
            <w:r w:rsidR="00735B7C" w:rsidRPr="004D1837">
              <w:rPr>
                <w:rFonts w:ascii="Times New Roman" w:hAnsi="Times New Roman"/>
                <w:color w:val="FFFFFF" w:themeColor="background1"/>
              </w:rPr>
              <w:t>Historical Contract Non-Performance</w:t>
            </w:r>
            <w:bookmarkEnd w:id="562"/>
            <w:bookmarkEnd w:id="563"/>
            <w:bookmarkEnd w:id="564"/>
            <w:bookmarkEnd w:id="565"/>
            <w:bookmarkEnd w:id="566"/>
          </w:p>
        </w:tc>
      </w:tr>
      <w:tr w:rsidR="00D67D7C" w:rsidRPr="00753F5C" w14:paraId="66E3AE42" w14:textId="77777777" w:rsidTr="05B29C9A">
        <w:tc>
          <w:tcPr>
            <w:tcW w:w="540" w:type="dxa"/>
          </w:tcPr>
          <w:p w14:paraId="01A47E36" w14:textId="77777777" w:rsidR="00735B7C" w:rsidRPr="00753F5C" w:rsidRDefault="00735B7C" w:rsidP="0088700C">
            <w:pPr>
              <w:rPr>
                <w:sz w:val="20"/>
              </w:rPr>
            </w:pPr>
            <w:r w:rsidRPr="00753F5C">
              <w:rPr>
                <w:sz w:val="20"/>
              </w:rPr>
              <w:t>2.1</w:t>
            </w:r>
          </w:p>
        </w:tc>
        <w:tc>
          <w:tcPr>
            <w:tcW w:w="1647" w:type="dxa"/>
          </w:tcPr>
          <w:p w14:paraId="1E8A9A50" w14:textId="77777777" w:rsidR="00735B7C" w:rsidRPr="00753F5C" w:rsidRDefault="00735B7C" w:rsidP="0088700C">
            <w:pPr>
              <w:rPr>
                <w:sz w:val="20"/>
              </w:rPr>
            </w:pPr>
            <w:r w:rsidRPr="00753F5C">
              <w:rPr>
                <w:sz w:val="20"/>
              </w:rPr>
              <w:t>History of Non-Performing Contracts</w:t>
            </w:r>
          </w:p>
        </w:tc>
        <w:tc>
          <w:tcPr>
            <w:tcW w:w="2763" w:type="dxa"/>
          </w:tcPr>
          <w:p w14:paraId="464EA77C" w14:textId="77777777" w:rsidR="00735B7C" w:rsidRPr="00753F5C" w:rsidRDefault="00735B7C" w:rsidP="0088700C">
            <w:pPr>
              <w:rPr>
                <w:sz w:val="20"/>
              </w:rPr>
            </w:pPr>
            <w:r w:rsidRPr="00753F5C">
              <w:rPr>
                <w:sz w:val="20"/>
              </w:rPr>
              <w:t>Non-performance of a contract</w:t>
            </w:r>
            <w:r w:rsidRPr="00753F5C">
              <w:rPr>
                <w:sz w:val="20"/>
                <w:vertAlign w:val="superscript"/>
              </w:rPr>
              <w:footnoteReference w:id="18"/>
            </w:r>
            <w:r w:rsidRPr="00753F5C">
              <w:rPr>
                <w:sz w:val="20"/>
                <w:vertAlign w:val="superscript"/>
              </w:rPr>
              <w:t xml:space="preserve"> </w:t>
            </w:r>
            <w:r w:rsidRPr="00753F5C">
              <w:rPr>
                <w:sz w:val="20"/>
              </w:rPr>
              <w:t xml:space="preserve">did not occur as a result of contractor default since 1st </w:t>
            </w:r>
            <w:r w:rsidR="009C1CCA" w:rsidRPr="00753F5C">
              <w:rPr>
                <w:sz w:val="20"/>
              </w:rPr>
              <w:t>January [</w:t>
            </w:r>
            <w:r w:rsidRPr="00753F5C">
              <w:rPr>
                <w:sz w:val="20"/>
              </w:rPr>
              <w:t xml:space="preserve">Insert year]. </w:t>
            </w:r>
          </w:p>
        </w:tc>
        <w:tc>
          <w:tcPr>
            <w:tcW w:w="1710" w:type="dxa"/>
          </w:tcPr>
          <w:p w14:paraId="527C1CC5" w14:textId="77777777" w:rsidR="00735B7C" w:rsidRPr="00753F5C" w:rsidRDefault="00735B7C" w:rsidP="0088700C">
            <w:pPr>
              <w:rPr>
                <w:sz w:val="20"/>
              </w:rPr>
            </w:pPr>
            <w:r w:rsidRPr="00753F5C">
              <w:rPr>
                <w:sz w:val="20"/>
              </w:rPr>
              <w:t>Must meet requirement</w:t>
            </w:r>
            <w:r w:rsidRPr="00753F5C">
              <w:rPr>
                <w:sz w:val="20"/>
                <w:vertAlign w:val="superscript"/>
              </w:rPr>
              <w:t>1</w:t>
            </w:r>
            <w:r w:rsidR="00607549" w:rsidRPr="00753F5C">
              <w:rPr>
                <w:sz w:val="20"/>
                <w:vertAlign w:val="superscript"/>
              </w:rPr>
              <w:t xml:space="preserve"> and </w:t>
            </w:r>
            <w:r w:rsidRPr="00753F5C">
              <w:rPr>
                <w:sz w:val="20"/>
                <w:vertAlign w:val="superscript"/>
              </w:rPr>
              <w:t xml:space="preserve">2  </w:t>
            </w:r>
          </w:p>
        </w:tc>
        <w:tc>
          <w:tcPr>
            <w:tcW w:w="1530" w:type="dxa"/>
          </w:tcPr>
          <w:p w14:paraId="7E68961E" w14:textId="77777777" w:rsidR="00735B7C" w:rsidRPr="00753F5C" w:rsidRDefault="00735B7C" w:rsidP="0088700C">
            <w:pPr>
              <w:rPr>
                <w:sz w:val="20"/>
              </w:rPr>
            </w:pPr>
            <w:r w:rsidRPr="00753F5C">
              <w:rPr>
                <w:sz w:val="20"/>
              </w:rPr>
              <w:t>Must meet requirements</w:t>
            </w:r>
          </w:p>
        </w:tc>
        <w:tc>
          <w:tcPr>
            <w:tcW w:w="1530" w:type="dxa"/>
          </w:tcPr>
          <w:p w14:paraId="0D53F3F7" w14:textId="77777777" w:rsidR="00735B7C" w:rsidRPr="00753F5C" w:rsidRDefault="00735B7C" w:rsidP="0088700C">
            <w:pPr>
              <w:rPr>
                <w:sz w:val="20"/>
              </w:rPr>
            </w:pPr>
            <w:r w:rsidRPr="00753F5C">
              <w:rPr>
                <w:sz w:val="20"/>
              </w:rPr>
              <w:t>Must meet requirement</w:t>
            </w:r>
            <w:r w:rsidRPr="00753F5C">
              <w:rPr>
                <w:sz w:val="20"/>
                <w:vertAlign w:val="superscript"/>
              </w:rPr>
              <w:footnoteReference w:id="19"/>
            </w:r>
            <w:r w:rsidRPr="00753F5C">
              <w:rPr>
                <w:sz w:val="20"/>
              </w:rPr>
              <w:t xml:space="preserve"> </w:t>
            </w:r>
          </w:p>
        </w:tc>
        <w:tc>
          <w:tcPr>
            <w:tcW w:w="1565" w:type="dxa"/>
          </w:tcPr>
          <w:p w14:paraId="68C2EFF8" w14:textId="77777777" w:rsidR="00735B7C" w:rsidRPr="00753F5C" w:rsidRDefault="00735B7C" w:rsidP="0088700C">
            <w:pPr>
              <w:rPr>
                <w:sz w:val="20"/>
              </w:rPr>
            </w:pPr>
            <w:r w:rsidRPr="00753F5C">
              <w:rPr>
                <w:sz w:val="20"/>
              </w:rPr>
              <w:t>N/A</w:t>
            </w:r>
          </w:p>
        </w:tc>
        <w:tc>
          <w:tcPr>
            <w:tcW w:w="1690" w:type="dxa"/>
            <w:gridSpan w:val="2"/>
          </w:tcPr>
          <w:p w14:paraId="197CE180" w14:textId="77777777" w:rsidR="00735B7C" w:rsidRPr="00753F5C" w:rsidRDefault="00735B7C" w:rsidP="0088700C">
            <w:pPr>
              <w:rPr>
                <w:sz w:val="20"/>
              </w:rPr>
            </w:pPr>
            <w:r w:rsidRPr="00753F5C">
              <w:rPr>
                <w:sz w:val="20"/>
              </w:rPr>
              <w:t>Form CON-2</w:t>
            </w:r>
          </w:p>
        </w:tc>
      </w:tr>
      <w:tr w:rsidR="00D67D7C" w:rsidRPr="00753F5C" w14:paraId="613384F3" w14:textId="77777777" w:rsidTr="05B29C9A">
        <w:trPr>
          <w:gridAfter w:val="1"/>
          <w:wAfter w:w="20" w:type="dxa"/>
        </w:trPr>
        <w:tc>
          <w:tcPr>
            <w:tcW w:w="540" w:type="dxa"/>
          </w:tcPr>
          <w:p w14:paraId="47A1141C" w14:textId="77777777" w:rsidR="00735B7C" w:rsidRPr="00753F5C" w:rsidRDefault="00735B7C" w:rsidP="0088700C">
            <w:pPr>
              <w:rPr>
                <w:sz w:val="20"/>
              </w:rPr>
            </w:pPr>
            <w:r w:rsidRPr="00753F5C">
              <w:rPr>
                <w:sz w:val="20"/>
              </w:rPr>
              <w:t>2.2</w:t>
            </w:r>
          </w:p>
        </w:tc>
        <w:tc>
          <w:tcPr>
            <w:tcW w:w="1647" w:type="dxa"/>
          </w:tcPr>
          <w:p w14:paraId="098D52DD" w14:textId="29ACB56E" w:rsidR="00735B7C" w:rsidRPr="00753F5C" w:rsidRDefault="00735B7C" w:rsidP="00B967BA">
            <w:pPr>
              <w:rPr>
                <w:sz w:val="20"/>
              </w:rPr>
            </w:pPr>
            <w:r w:rsidRPr="00753F5C">
              <w:rPr>
                <w:sz w:val="20"/>
              </w:rPr>
              <w:t>Suspension Based on Execution of Bid</w:t>
            </w:r>
            <w:r w:rsidR="00B967BA">
              <w:rPr>
                <w:sz w:val="20"/>
              </w:rPr>
              <w:t xml:space="preserve">/Proposal </w:t>
            </w:r>
            <w:r w:rsidRPr="00753F5C">
              <w:rPr>
                <w:sz w:val="20"/>
              </w:rPr>
              <w:t xml:space="preserve">Securing Declaration by the Employer </w:t>
            </w:r>
          </w:p>
        </w:tc>
        <w:tc>
          <w:tcPr>
            <w:tcW w:w="2763" w:type="dxa"/>
          </w:tcPr>
          <w:p w14:paraId="0DB08FDA" w14:textId="61B8FC93" w:rsidR="00735B7C" w:rsidRPr="00753F5C" w:rsidRDefault="00735B7C" w:rsidP="000929AC">
            <w:pPr>
              <w:rPr>
                <w:sz w:val="20"/>
              </w:rPr>
            </w:pPr>
            <w:r w:rsidRPr="00753F5C">
              <w:rPr>
                <w:sz w:val="20"/>
              </w:rPr>
              <w:t>Not under suspension based on execution of a Bid</w:t>
            </w:r>
            <w:r w:rsidR="00B967BA">
              <w:rPr>
                <w:sz w:val="20"/>
              </w:rPr>
              <w:t>/</w:t>
            </w:r>
            <w:r w:rsidR="007B45F3">
              <w:rPr>
                <w:sz w:val="20"/>
              </w:rPr>
              <w:t xml:space="preserve">Proposal </w:t>
            </w:r>
            <w:r w:rsidR="007B45F3" w:rsidRPr="00753F5C">
              <w:rPr>
                <w:sz w:val="20"/>
              </w:rPr>
              <w:t>Securing</w:t>
            </w:r>
            <w:r w:rsidRPr="00753F5C">
              <w:rPr>
                <w:sz w:val="20"/>
              </w:rPr>
              <w:t xml:space="preserve"> Declaration pursuant to ITB 4.</w:t>
            </w:r>
            <w:r w:rsidR="00184FB7" w:rsidRPr="00753F5C">
              <w:rPr>
                <w:sz w:val="20"/>
              </w:rPr>
              <w:t>7</w:t>
            </w:r>
            <w:r w:rsidRPr="00753F5C">
              <w:rPr>
                <w:sz w:val="20"/>
              </w:rPr>
              <w:t xml:space="preserve"> </w:t>
            </w:r>
            <w:r w:rsidR="009452E2">
              <w:rPr>
                <w:sz w:val="20"/>
              </w:rPr>
              <w:t xml:space="preserve">and </w:t>
            </w:r>
            <w:r w:rsidRPr="00753F5C">
              <w:rPr>
                <w:sz w:val="20"/>
              </w:rPr>
              <w:t>ITB 19.</w:t>
            </w:r>
            <w:r w:rsidR="000929AC" w:rsidRPr="00753F5C">
              <w:rPr>
                <w:sz w:val="20"/>
              </w:rPr>
              <w:t>9</w:t>
            </w:r>
            <w:r w:rsidRPr="00753F5C">
              <w:rPr>
                <w:sz w:val="20"/>
              </w:rPr>
              <w:t>.</w:t>
            </w:r>
          </w:p>
        </w:tc>
        <w:tc>
          <w:tcPr>
            <w:tcW w:w="1710" w:type="dxa"/>
          </w:tcPr>
          <w:p w14:paraId="498B4E13" w14:textId="77777777" w:rsidR="00735B7C" w:rsidRPr="00753F5C" w:rsidRDefault="00735B7C" w:rsidP="0088700C">
            <w:pPr>
              <w:rPr>
                <w:sz w:val="20"/>
              </w:rPr>
            </w:pPr>
            <w:r w:rsidRPr="00753F5C">
              <w:rPr>
                <w:sz w:val="20"/>
              </w:rPr>
              <w:t xml:space="preserve">Must meet requirement </w:t>
            </w:r>
          </w:p>
        </w:tc>
        <w:tc>
          <w:tcPr>
            <w:tcW w:w="1530" w:type="dxa"/>
          </w:tcPr>
          <w:p w14:paraId="003F0B5E" w14:textId="77777777" w:rsidR="00735B7C" w:rsidRPr="00753F5C" w:rsidRDefault="00735B7C" w:rsidP="0088700C">
            <w:pPr>
              <w:rPr>
                <w:sz w:val="20"/>
              </w:rPr>
            </w:pPr>
            <w:r w:rsidRPr="00753F5C">
              <w:rPr>
                <w:sz w:val="20"/>
              </w:rPr>
              <w:t>Must meet requirement</w:t>
            </w:r>
          </w:p>
        </w:tc>
        <w:tc>
          <w:tcPr>
            <w:tcW w:w="1530" w:type="dxa"/>
          </w:tcPr>
          <w:p w14:paraId="0DA3CE2C" w14:textId="77777777" w:rsidR="00735B7C" w:rsidRPr="00753F5C" w:rsidRDefault="00735B7C" w:rsidP="0088700C">
            <w:pPr>
              <w:rPr>
                <w:sz w:val="20"/>
              </w:rPr>
            </w:pPr>
            <w:r w:rsidRPr="00753F5C">
              <w:rPr>
                <w:sz w:val="20"/>
              </w:rPr>
              <w:t xml:space="preserve">Must meet requirement </w:t>
            </w:r>
          </w:p>
        </w:tc>
        <w:tc>
          <w:tcPr>
            <w:tcW w:w="1565" w:type="dxa"/>
          </w:tcPr>
          <w:p w14:paraId="60292A3A" w14:textId="77777777" w:rsidR="00735B7C" w:rsidRPr="00753F5C" w:rsidRDefault="00735B7C" w:rsidP="0088700C">
            <w:pPr>
              <w:rPr>
                <w:sz w:val="20"/>
              </w:rPr>
            </w:pPr>
            <w:r w:rsidRPr="00753F5C">
              <w:rPr>
                <w:sz w:val="20"/>
              </w:rPr>
              <w:t>N/A</w:t>
            </w:r>
          </w:p>
        </w:tc>
        <w:tc>
          <w:tcPr>
            <w:tcW w:w="1670" w:type="dxa"/>
          </w:tcPr>
          <w:p w14:paraId="2645DCC7" w14:textId="77777777" w:rsidR="00735B7C" w:rsidRPr="00753F5C" w:rsidRDefault="00735B7C" w:rsidP="0088700C">
            <w:pPr>
              <w:rPr>
                <w:sz w:val="20"/>
              </w:rPr>
            </w:pPr>
            <w:r w:rsidRPr="00753F5C">
              <w:rPr>
                <w:sz w:val="20"/>
              </w:rPr>
              <w:t>Letter of Bid</w:t>
            </w:r>
          </w:p>
        </w:tc>
      </w:tr>
      <w:tr w:rsidR="00D67D7C" w:rsidRPr="00753F5C" w14:paraId="230BF536" w14:textId="77777777" w:rsidTr="05B29C9A">
        <w:trPr>
          <w:gridAfter w:val="1"/>
          <w:wAfter w:w="20" w:type="dxa"/>
        </w:trPr>
        <w:tc>
          <w:tcPr>
            <w:tcW w:w="540" w:type="dxa"/>
          </w:tcPr>
          <w:p w14:paraId="10804322" w14:textId="77777777" w:rsidR="00735B7C" w:rsidRPr="00753F5C" w:rsidRDefault="00735B7C" w:rsidP="0088700C">
            <w:pPr>
              <w:rPr>
                <w:sz w:val="20"/>
              </w:rPr>
            </w:pPr>
            <w:r w:rsidRPr="00753F5C">
              <w:rPr>
                <w:sz w:val="20"/>
              </w:rPr>
              <w:t>2.3</w:t>
            </w:r>
          </w:p>
        </w:tc>
        <w:tc>
          <w:tcPr>
            <w:tcW w:w="1647" w:type="dxa"/>
          </w:tcPr>
          <w:p w14:paraId="239C3590" w14:textId="77777777" w:rsidR="00735B7C" w:rsidRPr="00753F5C" w:rsidRDefault="00735B7C" w:rsidP="0088700C">
            <w:pPr>
              <w:rPr>
                <w:sz w:val="20"/>
              </w:rPr>
            </w:pPr>
            <w:r w:rsidRPr="00753F5C">
              <w:rPr>
                <w:sz w:val="20"/>
              </w:rPr>
              <w:t>Pending Litigation</w:t>
            </w:r>
          </w:p>
        </w:tc>
        <w:tc>
          <w:tcPr>
            <w:tcW w:w="2763" w:type="dxa"/>
          </w:tcPr>
          <w:p w14:paraId="3ABF905B" w14:textId="77777777" w:rsidR="00735B7C" w:rsidRPr="00753F5C" w:rsidRDefault="00735B7C" w:rsidP="0088700C">
            <w:pPr>
              <w:rPr>
                <w:sz w:val="20"/>
              </w:rPr>
            </w:pPr>
            <w:r w:rsidRPr="00753F5C">
              <w:rPr>
                <w:sz w:val="20"/>
              </w:rPr>
              <w:t>Bidder’s financial position and prospective long term profitability sound according to criteria established in 3.1 below and assuming that all pending litigation will be resolved against the Bidder</w:t>
            </w:r>
          </w:p>
        </w:tc>
        <w:tc>
          <w:tcPr>
            <w:tcW w:w="1710" w:type="dxa"/>
          </w:tcPr>
          <w:p w14:paraId="6211D1FE" w14:textId="77777777" w:rsidR="00735B7C" w:rsidRPr="00753F5C" w:rsidRDefault="00735B7C" w:rsidP="0088700C">
            <w:pPr>
              <w:rPr>
                <w:sz w:val="20"/>
              </w:rPr>
            </w:pPr>
            <w:r w:rsidRPr="00753F5C">
              <w:rPr>
                <w:sz w:val="20"/>
              </w:rPr>
              <w:t xml:space="preserve">Must meet requirement </w:t>
            </w:r>
          </w:p>
        </w:tc>
        <w:tc>
          <w:tcPr>
            <w:tcW w:w="1530" w:type="dxa"/>
          </w:tcPr>
          <w:p w14:paraId="60B1DC6E" w14:textId="77777777" w:rsidR="00735B7C" w:rsidRPr="00753F5C" w:rsidRDefault="00735B7C" w:rsidP="0088700C">
            <w:pPr>
              <w:rPr>
                <w:sz w:val="20"/>
              </w:rPr>
            </w:pPr>
            <w:r w:rsidRPr="00753F5C">
              <w:rPr>
                <w:sz w:val="20"/>
              </w:rPr>
              <w:t>N/A</w:t>
            </w:r>
          </w:p>
        </w:tc>
        <w:tc>
          <w:tcPr>
            <w:tcW w:w="1530" w:type="dxa"/>
          </w:tcPr>
          <w:p w14:paraId="22625C07" w14:textId="77777777" w:rsidR="00735B7C" w:rsidRPr="00753F5C" w:rsidRDefault="00735B7C" w:rsidP="0088700C">
            <w:pPr>
              <w:rPr>
                <w:sz w:val="20"/>
              </w:rPr>
            </w:pPr>
            <w:r w:rsidRPr="00753F5C">
              <w:rPr>
                <w:sz w:val="20"/>
              </w:rPr>
              <w:t xml:space="preserve">Must meet requirement </w:t>
            </w:r>
          </w:p>
        </w:tc>
        <w:tc>
          <w:tcPr>
            <w:tcW w:w="1565" w:type="dxa"/>
          </w:tcPr>
          <w:p w14:paraId="327139E2" w14:textId="77777777" w:rsidR="00735B7C" w:rsidRPr="00753F5C" w:rsidRDefault="00735B7C" w:rsidP="0088700C">
            <w:pPr>
              <w:rPr>
                <w:sz w:val="20"/>
              </w:rPr>
            </w:pPr>
            <w:r w:rsidRPr="00753F5C">
              <w:rPr>
                <w:sz w:val="20"/>
              </w:rPr>
              <w:t>N/A</w:t>
            </w:r>
          </w:p>
        </w:tc>
        <w:tc>
          <w:tcPr>
            <w:tcW w:w="1670" w:type="dxa"/>
          </w:tcPr>
          <w:p w14:paraId="3CC65590" w14:textId="77777777" w:rsidR="00735B7C" w:rsidRPr="00753F5C" w:rsidRDefault="00735B7C" w:rsidP="0088700C">
            <w:pPr>
              <w:rPr>
                <w:sz w:val="20"/>
              </w:rPr>
            </w:pPr>
            <w:r w:rsidRPr="00753F5C">
              <w:rPr>
                <w:sz w:val="20"/>
              </w:rPr>
              <w:t>Form CON – 2</w:t>
            </w:r>
          </w:p>
          <w:p w14:paraId="1FCD5393" w14:textId="77777777" w:rsidR="00735B7C" w:rsidRPr="00753F5C" w:rsidRDefault="00735B7C" w:rsidP="0088700C">
            <w:pPr>
              <w:rPr>
                <w:sz w:val="20"/>
              </w:rPr>
            </w:pPr>
          </w:p>
        </w:tc>
      </w:tr>
      <w:tr w:rsidR="00D67D7C" w:rsidRPr="00753F5C" w14:paraId="32FE09F0" w14:textId="77777777" w:rsidTr="05B29C9A">
        <w:trPr>
          <w:gridAfter w:val="1"/>
          <w:wAfter w:w="20" w:type="dxa"/>
        </w:trPr>
        <w:tc>
          <w:tcPr>
            <w:tcW w:w="540" w:type="dxa"/>
          </w:tcPr>
          <w:p w14:paraId="1CCAE50C" w14:textId="77777777" w:rsidR="00735B7C" w:rsidRPr="00753F5C" w:rsidRDefault="00735B7C" w:rsidP="0088700C">
            <w:pPr>
              <w:rPr>
                <w:sz w:val="20"/>
              </w:rPr>
            </w:pPr>
            <w:r w:rsidRPr="00753F5C">
              <w:rPr>
                <w:sz w:val="20"/>
              </w:rPr>
              <w:t>2.4</w:t>
            </w:r>
          </w:p>
        </w:tc>
        <w:tc>
          <w:tcPr>
            <w:tcW w:w="1647" w:type="dxa"/>
          </w:tcPr>
          <w:p w14:paraId="2EC1BB54" w14:textId="77777777" w:rsidR="00735B7C" w:rsidRPr="00753F5C" w:rsidRDefault="00735B7C" w:rsidP="0088700C">
            <w:pPr>
              <w:rPr>
                <w:sz w:val="20"/>
              </w:rPr>
            </w:pPr>
            <w:r w:rsidRPr="00753F5C">
              <w:rPr>
                <w:sz w:val="20"/>
              </w:rPr>
              <w:t>Litigation History</w:t>
            </w:r>
          </w:p>
        </w:tc>
        <w:tc>
          <w:tcPr>
            <w:tcW w:w="2763" w:type="dxa"/>
          </w:tcPr>
          <w:p w14:paraId="593C414F" w14:textId="10BE7569" w:rsidR="00735B7C" w:rsidRPr="00753F5C" w:rsidRDefault="00735B7C" w:rsidP="0088700C">
            <w:pPr>
              <w:rPr>
                <w:sz w:val="20"/>
              </w:rPr>
            </w:pPr>
            <w:r w:rsidRPr="00753F5C">
              <w:rPr>
                <w:sz w:val="20"/>
              </w:rPr>
              <w:t>No consistent history of court/arbitral award decisions against the Bidder</w:t>
            </w:r>
            <w:r w:rsidRPr="00753F5C">
              <w:rPr>
                <w:sz w:val="20"/>
                <w:vertAlign w:val="superscript"/>
              </w:rPr>
              <w:footnoteReference w:id="20"/>
            </w:r>
            <w:r w:rsidRPr="00753F5C">
              <w:rPr>
                <w:sz w:val="20"/>
              </w:rPr>
              <w:t xml:space="preserve"> since 1st January [insert year]</w:t>
            </w:r>
          </w:p>
        </w:tc>
        <w:tc>
          <w:tcPr>
            <w:tcW w:w="1710" w:type="dxa"/>
          </w:tcPr>
          <w:p w14:paraId="77A24B96" w14:textId="77777777" w:rsidR="00735B7C" w:rsidRPr="00753F5C" w:rsidRDefault="00735B7C" w:rsidP="0088700C">
            <w:pPr>
              <w:rPr>
                <w:sz w:val="20"/>
              </w:rPr>
            </w:pPr>
            <w:r w:rsidRPr="00753F5C">
              <w:rPr>
                <w:sz w:val="20"/>
              </w:rPr>
              <w:t xml:space="preserve">Must meet requirement </w:t>
            </w:r>
          </w:p>
        </w:tc>
        <w:tc>
          <w:tcPr>
            <w:tcW w:w="1530" w:type="dxa"/>
          </w:tcPr>
          <w:p w14:paraId="283ABC2B" w14:textId="77777777" w:rsidR="00735B7C" w:rsidRPr="00753F5C" w:rsidRDefault="00735B7C" w:rsidP="0088700C">
            <w:pPr>
              <w:rPr>
                <w:sz w:val="20"/>
              </w:rPr>
            </w:pPr>
            <w:r w:rsidRPr="00753F5C">
              <w:rPr>
                <w:sz w:val="20"/>
              </w:rPr>
              <w:t>Must meet requirement</w:t>
            </w:r>
          </w:p>
        </w:tc>
        <w:tc>
          <w:tcPr>
            <w:tcW w:w="1530" w:type="dxa"/>
          </w:tcPr>
          <w:p w14:paraId="70518F11" w14:textId="77777777" w:rsidR="00735B7C" w:rsidRPr="00753F5C" w:rsidRDefault="00735B7C" w:rsidP="0088700C">
            <w:pPr>
              <w:rPr>
                <w:sz w:val="20"/>
              </w:rPr>
            </w:pPr>
            <w:r w:rsidRPr="00753F5C">
              <w:rPr>
                <w:sz w:val="20"/>
              </w:rPr>
              <w:t xml:space="preserve">Must meet requirement </w:t>
            </w:r>
          </w:p>
        </w:tc>
        <w:tc>
          <w:tcPr>
            <w:tcW w:w="1565" w:type="dxa"/>
          </w:tcPr>
          <w:p w14:paraId="03EA6A07" w14:textId="77777777" w:rsidR="00735B7C" w:rsidRPr="00753F5C" w:rsidRDefault="00735B7C" w:rsidP="0088700C">
            <w:pPr>
              <w:rPr>
                <w:sz w:val="20"/>
              </w:rPr>
            </w:pPr>
            <w:r w:rsidRPr="00753F5C">
              <w:rPr>
                <w:sz w:val="20"/>
              </w:rPr>
              <w:t>N/A</w:t>
            </w:r>
          </w:p>
        </w:tc>
        <w:tc>
          <w:tcPr>
            <w:tcW w:w="1670" w:type="dxa"/>
          </w:tcPr>
          <w:p w14:paraId="52F242EB" w14:textId="77777777" w:rsidR="00735B7C" w:rsidRPr="00753F5C" w:rsidRDefault="00735B7C" w:rsidP="0088700C">
            <w:pPr>
              <w:rPr>
                <w:sz w:val="20"/>
              </w:rPr>
            </w:pPr>
            <w:r w:rsidRPr="00753F5C">
              <w:rPr>
                <w:sz w:val="20"/>
              </w:rPr>
              <w:t xml:space="preserve">Form CON – 2 </w:t>
            </w:r>
          </w:p>
        </w:tc>
      </w:tr>
      <w:tr w:rsidR="00234FB5" w:rsidRPr="00753F5C" w14:paraId="730B49F5" w14:textId="77777777" w:rsidTr="05B29C9A">
        <w:trPr>
          <w:gridAfter w:val="1"/>
          <w:wAfter w:w="20" w:type="dxa"/>
        </w:trPr>
        <w:tc>
          <w:tcPr>
            <w:tcW w:w="540" w:type="dxa"/>
          </w:tcPr>
          <w:p w14:paraId="56D00A7D" w14:textId="77777777" w:rsidR="00234FB5" w:rsidRPr="00753F5C" w:rsidRDefault="00234FB5" w:rsidP="00234FB5">
            <w:pPr>
              <w:pStyle w:val="Style11"/>
              <w:tabs>
                <w:tab w:val="left" w:leader="dot" w:pos="8424"/>
              </w:tabs>
              <w:spacing w:line="240" w:lineRule="auto"/>
              <w:rPr>
                <w:sz w:val="20"/>
                <w:szCs w:val="20"/>
              </w:rPr>
            </w:pPr>
            <w:r w:rsidRPr="00753F5C">
              <w:rPr>
                <w:sz w:val="20"/>
                <w:szCs w:val="20"/>
              </w:rPr>
              <w:lastRenderedPageBreak/>
              <w:t>2.5</w:t>
            </w:r>
          </w:p>
        </w:tc>
        <w:tc>
          <w:tcPr>
            <w:tcW w:w="1647" w:type="dxa"/>
          </w:tcPr>
          <w:p w14:paraId="062F3023" w14:textId="77777777" w:rsidR="00234FB5" w:rsidRPr="00E94E31" w:rsidRDefault="00234FB5" w:rsidP="00234FB5">
            <w:pPr>
              <w:pStyle w:val="Style11"/>
              <w:tabs>
                <w:tab w:val="left" w:leader="dot" w:pos="8424"/>
              </w:tabs>
              <w:spacing w:before="80" w:after="80" w:line="240" w:lineRule="auto"/>
              <w:rPr>
                <w:b/>
                <w:sz w:val="20"/>
                <w:szCs w:val="20"/>
              </w:rPr>
            </w:pPr>
            <w:r w:rsidRPr="00E94E31">
              <w:rPr>
                <w:b/>
                <w:sz w:val="20"/>
                <w:szCs w:val="20"/>
              </w:rPr>
              <w:t>Declaration: Environmental</w:t>
            </w:r>
            <w:r w:rsidR="00F57ADE" w:rsidRPr="00E94E31">
              <w:rPr>
                <w:b/>
                <w:sz w:val="20"/>
                <w:szCs w:val="20"/>
              </w:rPr>
              <w:t xml:space="preserve"> and </w:t>
            </w:r>
            <w:r w:rsidRPr="00E94E31">
              <w:rPr>
                <w:b/>
                <w:sz w:val="20"/>
                <w:szCs w:val="20"/>
              </w:rPr>
              <w:t>Social (</w:t>
            </w:r>
            <w:r w:rsidR="008A6CFD" w:rsidRPr="00E94E31">
              <w:rPr>
                <w:b/>
                <w:sz w:val="20"/>
                <w:szCs w:val="20"/>
              </w:rPr>
              <w:t>ES</w:t>
            </w:r>
            <w:r w:rsidRPr="00E94E31">
              <w:rPr>
                <w:b/>
                <w:sz w:val="20"/>
                <w:szCs w:val="20"/>
              </w:rPr>
              <w:t>) past performance</w:t>
            </w:r>
          </w:p>
        </w:tc>
        <w:tc>
          <w:tcPr>
            <w:tcW w:w="2763" w:type="dxa"/>
          </w:tcPr>
          <w:p w14:paraId="5B565035" w14:textId="2864FE61" w:rsidR="00234FB5" w:rsidRPr="00E94E31" w:rsidRDefault="00234FB5" w:rsidP="00234FB5">
            <w:pPr>
              <w:pStyle w:val="Style11"/>
              <w:tabs>
                <w:tab w:val="left" w:leader="dot" w:pos="8424"/>
              </w:tabs>
              <w:spacing w:before="80" w:after="80" w:line="240" w:lineRule="auto"/>
              <w:rPr>
                <w:sz w:val="20"/>
                <w:szCs w:val="20"/>
              </w:rPr>
            </w:pPr>
            <w:r w:rsidRPr="00E94E31">
              <w:rPr>
                <w:sz w:val="20"/>
                <w:szCs w:val="20"/>
              </w:rPr>
              <w:t xml:space="preserve">Declare any civil work contracts that have been suspended or terminated </w:t>
            </w:r>
            <w:r w:rsidR="00F06019" w:rsidRPr="00E94E31">
              <w:rPr>
                <w:sz w:val="20"/>
                <w:szCs w:val="20"/>
              </w:rPr>
              <w:t xml:space="preserve">and/or performance security called </w:t>
            </w:r>
            <w:r w:rsidRPr="00E94E31">
              <w:rPr>
                <w:sz w:val="20"/>
                <w:szCs w:val="20"/>
              </w:rPr>
              <w:t xml:space="preserve">by an employer </w:t>
            </w:r>
            <w:r w:rsidR="003D11A7" w:rsidRPr="00E94E31">
              <w:rPr>
                <w:sz w:val="20"/>
                <w:szCs w:val="20"/>
              </w:rPr>
              <w:t>for reasons of breach of environmental</w:t>
            </w:r>
            <w:r w:rsidR="00F57ADE" w:rsidRPr="00E94E31">
              <w:rPr>
                <w:sz w:val="20"/>
                <w:szCs w:val="20"/>
              </w:rPr>
              <w:t xml:space="preserve"> </w:t>
            </w:r>
            <w:r w:rsidR="003D11A7" w:rsidRPr="00E94E31">
              <w:rPr>
                <w:sz w:val="20"/>
                <w:szCs w:val="20"/>
              </w:rPr>
              <w:t xml:space="preserve">or social </w:t>
            </w:r>
            <w:r w:rsidR="00F57ADE" w:rsidRPr="00E94E31">
              <w:rPr>
                <w:sz w:val="20"/>
                <w:szCs w:val="20"/>
              </w:rPr>
              <w:t xml:space="preserve">(including Sexual Exploitation and </w:t>
            </w:r>
            <w:r w:rsidR="009452E2" w:rsidRPr="00E94E31">
              <w:rPr>
                <w:sz w:val="20"/>
                <w:szCs w:val="20"/>
              </w:rPr>
              <w:t>Abuse</w:t>
            </w:r>
            <w:r w:rsidR="00F57ADE" w:rsidRPr="00E94E31">
              <w:rPr>
                <w:sz w:val="20"/>
                <w:szCs w:val="20"/>
              </w:rPr>
              <w:t>)</w:t>
            </w:r>
            <w:r w:rsidR="003D11A7" w:rsidRPr="00E94E31">
              <w:rPr>
                <w:sz w:val="20"/>
                <w:szCs w:val="20"/>
              </w:rPr>
              <w:t>) contractual obligations in the past five years.</w:t>
            </w:r>
            <w:r w:rsidR="003D11A7" w:rsidRPr="00E94E31">
              <w:rPr>
                <w:sz w:val="20"/>
                <w:szCs w:val="20"/>
                <w:vertAlign w:val="superscript"/>
              </w:rPr>
              <w:footnoteReference w:id="21"/>
            </w:r>
          </w:p>
        </w:tc>
        <w:tc>
          <w:tcPr>
            <w:tcW w:w="1710" w:type="dxa"/>
            <w:vAlign w:val="center"/>
          </w:tcPr>
          <w:p w14:paraId="194FE283" w14:textId="77777777" w:rsidR="00234FB5" w:rsidRPr="00E94E31" w:rsidRDefault="002A053E" w:rsidP="00234FB5">
            <w:pPr>
              <w:pStyle w:val="Style11"/>
              <w:tabs>
                <w:tab w:val="left" w:leader="dot" w:pos="8424"/>
              </w:tabs>
              <w:spacing w:before="80" w:after="80" w:line="240" w:lineRule="auto"/>
              <w:jc w:val="center"/>
              <w:rPr>
                <w:sz w:val="20"/>
                <w:szCs w:val="20"/>
              </w:rPr>
            </w:pPr>
            <w:r w:rsidRPr="00E94E31">
              <w:rPr>
                <w:sz w:val="20"/>
                <w:szCs w:val="20"/>
              </w:rPr>
              <w:t>Must make the declaration. Where there are Specialized Sub-contractor/s, the Specialized Sub-contractor/s must also make the declaration.</w:t>
            </w:r>
          </w:p>
        </w:tc>
        <w:tc>
          <w:tcPr>
            <w:tcW w:w="1530" w:type="dxa"/>
            <w:vAlign w:val="center"/>
          </w:tcPr>
          <w:p w14:paraId="28B18C97" w14:textId="77777777" w:rsidR="00234FB5" w:rsidRPr="00E94E31" w:rsidRDefault="00234FB5" w:rsidP="00234FB5">
            <w:pPr>
              <w:pStyle w:val="Style11"/>
              <w:tabs>
                <w:tab w:val="left" w:leader="dot" w:pos="8424"/>
              </w:tabs>
              <w:spacing w:before="80" w:after="80" w:line="240" w:lineRule="auto"/>
              <w:jc w:val="center"/>
              <w:rPr>
                <w:sz w:val="20"/>
                <w:szCs w:val="20"/>
              </w:rPr>
            </w:pPr>
            <w:r w:rsidRPr="00E94E31">
              <w:rPr>
                <w:sz w:val="20"/>
                <w:szCs w:val="20"/>
              </w:rPr>
              <w:t>N/A</w:t>
            </w:r>
          </w:p>
        </w:tc>
        <w:tc>
          <w:tcPr>
            <w:tcW w:w="1530" w:type="dxa"/>
            <w:vAlign w:val="center"/>
          </w:tcPr>
          <w:p w14:paraId="3E6B3DE5" w14:textId="77777777" w:rsidR="00234FB5" w:rsidRPr="00E94E31" w:rsidRDefault="002A053E" w:rsidP="00234FB5">
            <w:pPr>
              <w:pStyle w:val="Style11"/>
              <w:tabs>
                <w:tab w:val="left" w:leader="dot" w:pos="8424"/>
              </w:tabs>
              <w:spacing w:before="80" w:after="80" w:line="240" w:lineRule="auto"/>
              <w:rPr>
                <w:sz w:val="20"/>
                <w:szCs w:val="20"/>
              </w:rPr>
            </w:pPr>
            <w:r w:rsidRPr="00E94E31">
              <w:rPr>
                <w:sz w:val="20"/>
                <w:szCs w:val="20"/>
              </w:rPr>
              <w:t>Each must make the declaration. Where there are Specialized Sub-contractor/s, the Specialized Sub-contractor/s must also make the declaration.</w:t>
            </w:r>
          </w:p>
        </w:tc>
        <w:tc>
          <w:tcPr>
            <w:tcW w:w="1565" w:type="dxa"/>
            <w:vAlign w:val="center"/>
          </w:tcPr>
          <w:p w14:paraId="33324725" w14:textId="77777777" w:rsidR="00234FB5" w:rsidRPr="00E94E31" w:rsidRDefault="00234FB5" w:rsidP="00234FB5">
            <w:pPr>
              <w:spacing w:before="80" w:after="80"/>
              <w:jc w:val="center"/>
              <w:rPr>
                <w:sz w:val="20"/>
                <w:szCs w:val="20"/>
              </w:rPr>
            </w:pPr>
            <w:r w:rsidRPr="00E94E31">
              <w:rPr>
                <w:sz w:val="20"/>
                <w:szCs w:val="20"/>
              </w:rPr>
              <w:t>N/A</w:t>
            </w:r>
          </w:p>
        </w:tc>
        <w:tc>
          <w:tcPr>
            <w:tcW w:w="1670" w:type="dxa"/>
            <w:vAlign w:val="center"/>
          </w:tcPr>
          <w:p w14:paraId="2AE01ED3" w14:textId="77777777" w:rsidR="00234FB5" w:rsidRPr="00E94E31" w:rsidRDefault="00234FB5" w:rsidP="00234FB5">
            <w:pPr>
              <w:pStyle w:val="Style11"/>
              <w:tabs>
                <w:tab w:val="left" w:leader="dot" w:pos="8424"/>
              </w:tabs>
              <w:spacing w:before="80" w:after="80" w:line="240" w:lineRule="auto"/>
              <w:rPr>
                <w:sz w:val="20"/>
                <w:szCs w:val="20"/>
              </w:rPr>
            </w:pPr>
            <w:r w:rsidRPr="00E94E31">
              <w:rPr>
                <w:sz w:val="20"/>
                <w:szCs w:val="20"/>
              </w:rPr>
              <w:t xml:space="preserve">Form CON-3 </w:t>
            </w:r>
            <w:r w:rsidR="008A6CFD" w:rsidRPr="00E94E31">
              <w:rPr>
                <w:sz w:val="20"/>
                <w:szCs w:val="20"/>
              </w:rPr>
              <w:t>ES</w:t>
            </w:r>
            <w:r w:rsidRPr="00E94E31">
              <w:rPr>
                <w:sz w:val="20"/>
                <w:szCs w:val="20"/>
              </w:rPr>
              <w:t xml:space="preserve"> Performance Declaration</w:t>
            </w:r>
          </w:p>
        </w:tc>
      </w:tr>
      <w:tr w:rsidR="00F741BF" w:rsidRPr="00753F5C" w14:paraId="7F1F6846" w14:textId="77777777" w:rsidTr="05B29C9A">
        <w:trPr>
          <w:gridAfter w:val="1"/>
          <w:wAfter w:w="20" w:type="dxa"/>
        </w:trPr>
        <w:tc>
          <w:tcPr>
            <w:tcW w:w="540" w:type="dxa"/>
            <w:vMerge w:val="restart"/>
          </w:tcPr>
          <w:p w14:paraId="06E84979" w14:textId="5B48DADE" w:rsidR="00F741BF" w:rsidRPr="00753F5C" w:rsidRDefault="00F741BF" w:rsidP="00261914">
            <w:pPr>
              <w:pStyle w:val="Style11"/>
              <w:tabs>
                <w:tab w:val="left" w:leader="dot" w:pos="8424"/>
              </w:tabs>
              <w:spacing w:line="240" w:lineRule="auto"/>
              <w:rPr>
                <w:sz w:val="20"/>
                <w:szCs w:val="20"/>
              </w:rPr>
            </w:pPr>
            <w:r w:rsidRPr="005237A0">
              <w:rPr>
                <w:b/>
                <w:sz w:val="20"/>
              </w:rPr>
              <w:t>2.</w:t>
            </w:r>
            <w:r>
              <w:rPr>
                <w:b/>
                <w:sz w:val="20"/>
              </w:rPr>
              <w:t>6</w:t>
            </w:r>
          </w:p>
        </w:tc>
        <w:tc>
          <w:tcPr>
            <w:tcW w:w="1647" w:type="dxa"/>
            <w:vMerge w:val="restart"/>
          </w:tcPr>
          <w:p w14:paraId="185753D8" w14:textId="74B4C59C" w:rsidR="00F741BF" w:rsidRPr="00753F5C" w:rsidRDefault="00F741BF" w:rsidP="00261914">
            <w:pPr>
              <w:pStyle w:val="Style11"/>
              <w:tabs>
                <w:tab w:val="left" w:leader="dot" w:pos="8424"/>
              </w:tabs>
              <w:spacing w:before="80" w:after="80" w:line="240" w:lineRule="auto"/>
              <w:rPr>
                <w:b/>
                <w:sz w:val="22"/>
                <w:szCs w:val="22"/>
              </w:rPr>
            </w:pPr>
            <w:r w:rsidRPr="00E37F08">
              <w:rPr>
                <w:b/>
                <w:sz w:val="20"/>
              </w:rPr>
              <w:t>Bank’s SEA and/or SH Disqualification</w:t>
            </w:r>
          </w:p>
        </w:tc>
        <w:tc>
          <w:tcPr>
            <w:tcW w:w="2763" w:type="dxa"/>
          </w:tcPr>
          <w:p w14:paraId="69383160" w14:textId="0EB6B50E" w:rsidR="00F741BF" w:rsidRPr="00753F5C" w:rsidRDefault="00F741BF" w:rsidP="00261914">
            <w:pPr>
              <w:pStyle w:val="Style11"/>
              <w:tabs>
                <w:tab w:val="left" w:leader="dot" w:pos="8424"/>
              </w:tabs>
              <w:spacing w:before="80" w:after="80" w:line="240" w:lineRule="auto"/>
              <w:rPr>
                <w:sz w:val="22"/>
                <w:szCs w:val="22"/>
              </w:rPr>
            </w:pPr>
            <w:r w:rsidRPr="00E37F08">
              <w:rPr>
                <w:sz w:val="20"/>
                <w:szCs w:val="20"/>
              </w:rPr>
              <w:t xml:space="preserve">At the time of Contract Award, not </w:t>
            </w:r>
            <w:bookmarkStart w:id="567" w:name="_Hlk51839767"/>
            <w:r w:rsidRPr="00E37F08">
              <w:rPr>
                <w:sz w:val="20"/>
                <w:szCs w:val="20"/>
              </w:rPr>
              <w:t>subject to disqualification by the Bank for non-compliance with SEA/ SH obligations</w:t>
            </w:r>
            <w:bookmarkEnd w:id="567"/>
          </w:p>
        </w:tc>
        <w:tc>
          <w:tcPr>
            <w:tcW w:w="1710" w:type="dxa"/>
          </w:tcPr>
          <w:p w14:paraId="2BCB1AA6" w14:textId="0F396EDA" w:rsidR="00F741BF" w:rsidRPr="00753F5C" w:rsidRDefault="00F741BF" w:rsidP="00F5080A">
            <w:pPr>
              <w:pStyle w:val="Style11"/>
              <w:tabs>
                <w:tab w:val="left" w:leader="dot" w:pos="4380"/>
              </w:tabs>
              <w:spacing w:line="240" w:lineRule="auto"/>
              <w:jc w:val="center"/>
              <w:rPr>
                <w:sz w:val="22"/>
                <w:szCs w:val="22"/>
              </w:rPr>
            </w:pPr>
            <w:r w:rsidRPr="00E37F08">
              <w:rPr>
                <w:sz w:val="20"/>
                <w:szCs w:val="20"/>
              </w:rPr>
              <w:t>Must meet requirement(including each subcontractor proposed by the Bidder)</w:t>
            </w:r>
          </w:p>
        </w:tc>
        <w:tc>
          <w:tcPr>
            <w:tcW w:w="1530" w:type="dxa"/>
          </w:tcPr>
          <w:p w14:paraId="29CA25ED" w14:textId="7158E949" w:rsidR="00F741BF" w:rsidRPr="00E94E31" w:rsidRDefault="00F741BF" w:rsidP="00261914">
            <w:pPr>
              <w:pStyle w:val="Style11"/>
              <w:tabs>
                <w:tab w:val="left" w:leader="dot" w:pos="8424"/>
              </w:tabs>
              <w:spacing w:before="80" w:after="80" w:line="240" w:lineRule="auto"/>
              <w:jc w:val="center"/>
              <w:rPr>
                <w:sz w:val="20"/>
                <w:szCs w:val="20"/>
              </w:rPr>
            </w:pPr>
            <w:r w:rsidRPr="00E94E31">
              <w:rPr>
                <w:sz w:val="20"/>
                <w:szCs w:val="20"/>
              </w:rPr>
              <w:t>N/A</w:t>
            </w:r>
          </w:p>
        </w:tc>
        <w:tc>
          <w:tcPr>
            <w:tcW w:w="1530" w:type="dxa"/>
          </w:tcPr>
          <w:p w14:paraId="4B1DC3D9" w14:textId="7AFA878F" w:rsidR="00F741BF" w:rsidRPr="00753F5C" w:rsidRDefault="00F741BF" w:rsidP="00261914">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568" w:name="_Hlk31705826"/>
            <w:r w:rsidRPr="00E37F08">
              <w:rPr>
                <w:sz w:val="20"/>
                <w:szCs w:val="20"/>
              </w:rPr>
              <w:t>(including each subcontractor proposed by the Bidder)</w:t>
            </w:r>
            <w:bookmarkEnd w:id="568"/>
          </w:p>
        </w:tc>
        <w:tc>
          <w:tcPr>
            <w:tcW w:w="1565" w:type="dxa"/>
          </w:tcPr>
          <w:p w14:paraId="4FEF3200" w14:textId="782F6478" w:rsidR="00F741BF" w:rsidRPr="00E94E31" w:rsidRDefault="00F741BF" w:rsidP="00261914">
            <w:pPr>
              <w:spacing w:before="80" w:after="80"/>
              <w:jc w:val="center"/>
              <w:rPr>
                <w:sz w:val="20"/>
                <w:szCs w:val="20"/>
              </w:rPr>
            </w:pPr>
            <w:r w:rsidRPr="00E94E31">
              <w:rPr>
                <w:sz w:val="20"/>
                <w:szCs w:val="20"/>
              </w:rPr>
              <w:t>N/A</w:t>
            </w:r>
          </w:p>
        </w:tc>
        <w:tc>
          <w:tcPr>
            <w:tcW w:w="1670" w:type="dxa"/>
          </w:tcPr>
          <w:p w14:paraId="265DFF7F" w14:textId="4D2E429C" w:rsidR="00F741BF" w:rsidRPr="00753F5C" w:rsidRDefault="00F741BF" w:rsidP="00261914">
            <w:pPr>
              <w:pStyle w:val="Style11"/>
              <w:tabs>
                <w:tab w:val="left" w:leader="dot" w:pos="8424"/>
              </w:tabs>
              <w:spacing w:before="80" w:after="80" w:line="240" w:lineRule="auto"/>
              <w:rPr>
                <w:sz w:val="22"/>
                <w:szCs w:val="22"/>
              </w:rPr>
            </w:pPr>
            <w:r w:rsidRPr="00E37F08">
              <w:rPr>
                <w:sz w:val="20"/>
                <w:szCs w:val="20"/>
              </w:rPr>
              <w:t>Letter of Bid, Form CON-4</w:t>
            </w:r>
          </w:p>
        </w:tc>
      </w:tr>
      <w:tr w:rsidR="00F741BF" w:rsidRPr="00753F5C" w14:paraId="53B66545" w14:textId="77777777" w:rsidTr="05B29C9A">
        <w:trPr>
          <w:gridAfter w:val="1"/>
          <w:wAfter w:w="20" w:type="dxa"/>
        </w:trPr>
        <w:tc>
          <w:tcPr>
            <w:tcW w:w="540" w:type="dxa"/>
            <w:vMerge/>
          </w:tcPr>
          <w:p w14:paraId="0DB5972E" w14:textId="77777777" w:rsidR="00F741BF" w:rsidRPr="005237A0" w:rsidRDefault="00F741BF" w:rsidP="008C4F9A">
            <w:pPr>
              <w:pStyle w:val="Style11"/>
              <w:tabs>
                <w:tab w:val="left" w:leader="dot" w:pos="8424"/>
              </w:tabs>
              <w:spacing w:line="240" w:lineRule="auto"/>
              <w:rPr>
                <w:b/>
                <w:sz w:val="20"/>
              </w:rPr>
            </w:pPr>
          </w:p>
        </w:tc>
        <w:tc>
          <w:tcPr>
            <w:tcW w:w="1647" w:type="dxa"/>
            <w:vMerge/>
          </w:tcPr>
          <w:p w14:paraId="0A7583D3" w14:textId="77777777" w:rsidR="00F741BF" w:rsidRPr="00E37F08" w:rsidRDefault="00F741BF" w:rsidP="008C4F9A">
            <w:pPr>
              <w:pStyle w:val="Style11"/>
              <w:tabs>
                <w:tab w:val="left" w:leader="dot" w:pos="8424"/>
              </w:tabs>
              <w:spacing w:before="80" w:after="80" w:line="240" w:lineRule="auto"/>
              <w:rPr>
                <w:b/>
                <w:sz w:val="20"/>
              </w:rPr>
            </w:pPr>
          </w:p>
        </w:tc>
        <w:tc>
          <w:tcPr>
            <w:tcW w:w="2763" w:type="dxa"/>
          </w:tcPr>
          <w:p w14:paraId="594EED66" w14:textId="56FA13E3" w:rsidR="00F741BF" w:rsidRPr="00E37F08" w:rsidRDefault="00F741BF" w:rsidP="008C4F9A">
            <w:pPr>
              <w:pStyle w:val="Style11"/>
              <w:tabs>
                <w:tab w:val="left" w:leader="dot" w:pos="8424"/>
              </w:tabs>
              <w:spacing w:before="80" w:after="80" w:line="240" w:lineRule="auto"/>
              <w:rPr>
                <w:sz w:val="20"/>
                <w:szCs w:val="20"/>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(i)  provide evidence of an arbitral award on the disqualification made in its favour;  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w:t>
            </w:r>
            <w:r w:rsidRPr="00C35BEB">
              <w:rPr>
                <w:color w:val="000000" w:themeColor="text1"/>
                <w:sz w:val="20"/>
                <w:szCs w:val="20"/>
                <w:lang w:val="en-GB"/>
              </w:rPr>
              <w:lastRenderedPageBreak/>
              <w:t>already demonstrated  such capacity and commitment on another Bank financed works contract.</w:t>
            </w:r>
          </w:p>
        </w:tc>
        <w:tc>
          <w:tcPr>
            <w:tcW w:w="1710" w:type="dxa"/>
            <w:vAlign w:val="center"/>
          </w:tcPr>
          <w:p w14:paraId="43F6414A" w14:textId="15879D8C" w:rsidR="00F741BF" w:rsidRPr="00E37F08" w:rsidRDefault="00F741BF" w:rsidP="00F5080A">
            <w:pPr>
              <w:pStyle w:val="Style11"/>
              <w:tabs>
                <w:tab w:val="left" w:leader="dot" w:pos="4380"/>
              </w:tabs>
              <w:spacing w:line="240" w:lineRule="auto"/>
              <w:jc w:val="center"/>
              <w:rPr>
                <w:sz w:val="20"/>
                <w:szCs w:val="20"/>
              </w:rPr>
            </w:pPr>
            <w:r w:rsidRPr="00C35BEB">
              <w:rPr>
                <w:sz w:val="20"/>
                <w:szCs w:val="20"/>
              </w:rPr>
              <w:lastRenderedPageBreak/>
              <w:t>Must meet requirement</w:t>
            </w:r>
            <w:r w:rsidR="00CC5370">
              <w:rPr>
                <w:sz w:val="20"/>
                <w:szCs w:val="20"/>
              </w:rPr>
              <w:t xml:space="preserve"> </w:t>
            </w: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1530" w:type="dxa"/>
            <w:vAlign w:val="center"/>
          </w:tcPr>
          <w:p w14:paraId="5933888D" w14:textId="52D459E6" w:rsidR="00F741BF" w:rsidRPr="006B26C8" w:rsidRDefault="00F741BF" w:rsidP="008C4F9A">
            <w:pPr>
              <w:pStyle w:val="Style11"/>
              <w:tabs>
                <w:tab w:val="left" w:leader="dot" w:pos="8424"/>
              </w:tabs>
              <w:spacing w:before="80" w:after="80" w:line="240" w:lineRule="auto"/>
              <w:jc w:val="center"/>
              <w:rPr>
                <w:sz w:val="22"/>
                <w:szCs w:val="22"/>
              </w:rPr>
            </w:pPr>
            <w:r w:rsidRPr="00C35BEB">
              <w:rPr>
                <w:sz w:val="20"/>
                <w:szCs w:val="20"/>
              </w:rPr>
              <w:t>N/A</w:t>
            </w:r>
          </w:p>
        </w:tc>
        <w:tc>
          <w:tcPr>
            <w:tcW w:w="1530" w:type="dxa"/>
            <w:vAlign w:val="center"/>
          </w:tcPr>
          <w:p w14:paraId="290A6CCE" w14:textId="3789B382" w:rsidR="00F741BF" w:rsidRPr="00E37F08" w:rsidRDefault="00F741BF" w:rsidP="008C4F9A">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1565" w:type="dxa"/>
            <w:vAlign w:val="center"/>
          </w:tcPr>
          <w:p w14:paraId="0FFCDDAD" w14:textId="38B84BBB" w:rsidR="00F741BF" w:rsidRPr="006B26C8" w:rsidRDefault="00F741BF" w:rsidP="008C4F9A">
            <w:pPr>
              <w:spacing w:before="80" w:after="80"/>
              <w:jc w:val="center"/>
              <w:rPr>
                <w:sz w:val="22"/>
                <w:szCs w:val="22"/>
              </w:rPr>
            </w:pPr>
            <w:r w:rsidRPr="00C35BEB">
              <w:rPr>
                <w:sz w:val="20"/>
                <w:szCs w:val="20"/>
              </w:rPr>
              <w:t>N/A</w:t>
            </w:r>
          </w:p>
        </w:tc>
        <w:tc>
          <w:tcPr>
            <w:tcW w:w="1670" w:type="dxa"/>
            <w:vAlign w:val="center"/>
          </w:tcPr>
          <w:p w14:paraId="72D0EA38" w14:textId="113E260B" w:rsidR="00F741BF" w:rsidRPr="00E37F08" w:rsidRDefault="00F741BF" w:rsidP="008C4F9A">
            <w:pPr>
              <w:pStyle w:val="Style11"/>
              <w:tabs>
                <w:tab w:val="left" w:leader="dot" w:pos="8424"/>
              </w:tabs>
              <w:spacing w:before="80" w:after="80" w:line="240" w:lineRule="auto"/>
              <w:rPr>
                <w:sz w:val="20"/>
                <w:szCs w:val="20"/>
              </w:rPr>
            </w:pPr>
            <w:r w:rsidRPr="00C35BEB">
              <w:rPr>
                <w:sz w:val="20"/>
                <w:szCs w:val="20"/>
              </w:rPr>
              <w:t>Letter of Bid, Form CON-4</w:t>
            </w:r>
          </w:p>
        </w:tc>
      </w:tr>
      <w:tr w:rsidR="008C4F9A" w:rsidRPr="00753F5C" w14:paraId="7D296DC2" w14:textId="77777777" w:rsidTr="05B29C9A">
        <w:trPr>
          <w:gridAfter w:val="1"/>
          <w:wAfter w:w="20" w:type="dxa"/>
        </w:trPr>
        <w:tc>
          <w:tcPr>
            <w:tcW w:w="12955" w:type="dxa"/>
            <w:gridSpan w:val="8"/>
            <w:shd w:val="clear" w:color="auto" w:fill="7F7F7F" w:themeFill="text1" w:themeFillTint="80"/>
          </w:tcPr>
          <w:p w14:paraId="13213CE2" w14:textId="2E7D95A8" w:rsidR="008C4F9A" w:rsidRPr="00753F5C" w:rsidRDefault="008C4F9A" w:rsidP="008C4F9A">
            <w:pPr>
              <w:pStyle w:val="SecondsubheaderforTechnicalEvaluation"/>
              <w:spacing w:before="120" w:after="120"/>
              <w:rPr>
                <w:rFonts w:ascii="Times New Roman" w:hAnsi="Times New Roman"/>
                <w:color w:val="FFFFFF" w:themeColor="background1"/>
              </w:rPr>
            </w:pPr>
            <w:bookmarkStart w:id="569" w:name="_Toc107899638"/>
            <w:bookmarkStart w:id="570" w:name="_Toc434237712"/>
            <w:bookmarkStart w:id="571" w:name="_Toc437266614"/>
            <w:bookmarkStart w:id="572" w:name="_Toc442263281"/>
            <w:bookmarkStart w:id="573" w:name="_Toc442364600"/>
            <w:r w:rsidRPr="00753F5C">
              <w:rPr>
                <w:rFonts w:ascii="Times New Roman" w:hAnsi="Times New Roman"/>
                <w:color w:val="FFFFFF" w:themeColor="background1"/>
              </w:rPr>
              <w:t>3. Financial Situation</w:t>
            </w:r>
            <w:bookmarkEnd w:id="569"/>
            <w:r w:rsidRPr="00753F5C">
              <w:rPr>
                <w:rFonts w:ascii="Times New Roman" w:hAnsi="Times New Roman"/>
                <w:color w:val="FFFFFF" w:themeColor="background1"/>
              </w:rPr>
              <w:t xml:space="preserve"> and Performance</w:t>
            </w:r>
            <w:bookmarkEnd w:id="570"/>
            <w:bookmarkEnd w:id="571"/>
            <w:bookmarkEnd w:id="572"/>
            <w:bookmarkEnd w:id="573"/>
          </w:p>
        </w:tc>
      </w:tr>
      <w:tr w:rsidR="008C4F9A" w:rsidRPr="00753F5C" w14:paraId="61747DB7" w14:textId="77777777" w:rsidTr="05B29C9A">
        <w:trPr>
          <w:gridAfter w:val="1"/>
          <w:wAfter w:w="20" w:type="dxa"/>
        </w:trPr>
        <w:tc>
          <w:tcPr>
            <w:tcW w:w="540" w:type="dxa"/>
            <w:tcBorders>
              <w:bottom w:val="nil"/>
            </w:tcBorders>
          </w:tcPr>
          <w:p w14:paraId="3964AC81" w14:textId="77777777" w:rsidR="008C4F9A" w:rsidRPr="00753F5C" w:rsidRDefault="008C4F9A" w:rsidP="008C4F9A">
            <w:pPr>
              <w:rPr>
                <w:sz w:val="20"/>
              </w:rPr>
            </w:pPr>
          </w:p>
        </w:tc>
        <w:tc>
          <w:tcPr>
            <w:tcW w:w="1647" w:type="dxa"/>
            <w:tcBorders>
              <w:bottom w:val="nil"/>
            </w:tcBorders>
          </w:tcPr>
          <w:p w14:paraId="663AA29C" w14:textId="77777777" w:rsidR="008C4F9A" w:rsidRPr="00753F5C" w:rsidRDefault="008C4F9A" w:rsidP="008C4F9A">
            <w:pPr>
              <w:rPr>
                <w:sz w:val="20"/>
              </w:rPr>
            </w:pPr>
          </w:p>
        </w:tc>
        <w:tc>
          <w:tcPr>
            <w:tcW w:w="2763" w:type="dxa"/>
            <w:tcBorders>
              <w:bottom w:val="nil"/>
            </w:tcBorders>
          </w:tcPr>
          <w:p w14:paraId="727D1B07" w14:textId="77777777" w:rsidR="008C4F9A" w:rsidRPr="00753F5C" w:rsidRDefault="008C4F9A" w:rsidP="008C4F9A">
            <w:pPr>
              <w:rPr>
                <w:sz w:val="20"/>
              </w:rPr>
            </w:pPr>
          </w:p>
        </w:tc>
        <w:tc>
          <w:tcPr>
            <w:tcW w:w="1710" w:type="dxa"/>
            <w:tcBorders>
              <w:bottom w:val="nil"/>
            </w:tcBorders>
          </w:tcPr>
          <w:p w14:paraId="4482CC03" w14:textId="77777777" w:rsidR="008C4F9A" w:rsidRPr="00753F5C" w:rsidRDefault="008C4F9A" w:rsidP="008C4F9A">
            <w:pPr>
              <w:rPr>
                <w:sz w:val="20"/>
              </w:rPr>
            </w:pPr>
          </w:p>
        </w:tc>
        <w:tc>
          <w:tcPr>
            <w:tcW w:w="1530" w:type="dxa"/>
            <w:tcBorders>
              <w:bottom w:val="nil"/>
            </w:tcBorders>
          </w:tcPr>
          <w:p w14:paraId="68D95B4A" w14:textId="77777777" w:rsidR="008C4F9A" w:rsidRPr="00753F5C" w:rsidRDefault="008C4F9A" w:rsidP="008C4F9A">
            <w:pPr>
              <w:rPr>
                <w:sz w:val="20"/>
              </w:rPr>
            </w:pPr>
          </w:p>
        </w:tc>
        <w:tc>
          <w:tcPr>
            <w:tcW w:w="1530" w:type="dxa"/>
            <w:tcBorders>
              <w:bottom w:val="nil"/>
            </w:tcBorders>
          </w:tcPr>
          <w:p w14:paraId="75901BAB" w14:textId="77777777" w:rsidR="008C4F9A" w:rsidRPr="00753F5C" w:rsidRDefault="008C4F9A" w:rsidP="008C4F9A">
            <w:pPr>
              <w:rPr>
                <w:sz w:val="20"/>
              </w:rPr>
            </w:pPr>
          </w:p>
        </w:tc>
        <w:tc>
          <w:tcPr>
            <w:tcW w:w="1565" w:type="dxa"/>
            <w:tcBorders>
              <w:bottom w:val="nil"/>
            </w:tcBorders>
          </w:tcPr>
          <w:p w14:paraId="34825DA4" w14:textId="77777777" w:rsidR="008C4F9A" w:rsidRPr="00753F5C" w:rsidRDefault="008C4F9A" w:rsidP="008C4F9A">
            <w:pPr>
              <w:rPr>
                <w:sz w:val="20"/>
              </w:rPr>
            </w:pPr>
          </w:p>
        </w:tc>
        <w:tc>
          <w:tcPr>
            <w:tcW w:w="1670" w:type="dxa"/>
            <w:tcBorders>
              <w:bottom w:val="nil"/>
            </w:tcBorders>
          </w:tcPr>
          <w:p w14:paraId="084F336C" w14:textId="77777777" w:rsidR="008C4F9A" w:rsidRPr="00753F5C" w:rsidRDefault="008C4F9A" w:rsidP="008C4F9A">
            <w:pPr>
              <w:rPr>
                <w:sz w:val="20"/>
              </w:rPr>
            </w:pPr>
          </w:p>
        </w:tc>
      </w:tr>
      <w:tr w:rsidR="008C4F9A" w:rsidRPr="00753F5C" w14:paraId="3FFCAC60" w14:textId="77777777" w:rsidTr="05B29C9A">
        <w:trPr>
          <w:gridAfter w:val="1"/>
          <w:wAfter w:w="20" w:type="dxa"/>
        </w:trPr>
        <w:tc>
          <w:tcPr>
            <w:tcW w:w="540" w:type="dxa"/>
            <w:tcBorders>
              <w:bottom w:val="nil"/>
            </w:tcBorders>
          </w:tcPr>
          <w:p w14:paraId="4D07BA42" w14:textId="77777777" w:rsidR="008C4F9A" w:rsidRPr="00753F5C" w:rsidRDefault="008C4F9A" w:rsidP="008C4F9A">
            <w:pPr>
              <w:rPr>
                <w:sz w:val="20"/>
              </w:rPr>
            </w:pPr>
            <w:r w:rsidRPr="00753F5C">
              <w:rPr>
                <w:sz w:val="20"/>
              </w:rPr>
              <w:t>3.1</w:t>
            </w:r>
          </w:p>
        </w:tc>
        <w:tc>
          <w:tcPr>
            <w:tcW w:w="1647" w:type="dxa"/>
            <w:tcBorders>
              <w:bottom w:val="nil"/>
            </w:tcBorders>
          </w:tcPr>
          <w:p w14:paraId="3C815B94" w14:textId="77777777" w:rsidR="008C4F9A" w:rsidRPr="00753F5C" w:rsidRDefault="008C4F9A" w:rsidP="008C4F9A">
            <w:pPr>
              <w:rPr>
                <w:sz w:val="20"/>
              </w:rPr>
            </w:pPr>
            <w:r w:rsidRPr="00753F5C">
              <w:rPr>
                <w:sz w:val="20"/>
              </w:rPr>
              <w:t>Financial Capabilities</w:t>
            </w:r>
          </w:p>
        </w:tc>
        <w:tc>
          <w:tcPr>
            <w:tcW w:w="2763" w:type="dxa"/>
            <w:tcBorders>
              <w:bottom w:val="nil"/>
            </w:tcBorders>
          </w:tcPr>
          <w:p w14:paraId="49A3224B" w14:textId="77777777" w:rsidR="008C4F9A" w:rsidRPr="00753F5C" w:rsidRDefault="008C4F9A" w:rsidP="008C4F9A">
            <w:pPr>
              <w:rPr>
                <w:sz w:val="20"/>
              </w:rPr>
            </w:pPr>
            <w:r w:rsidRPr="00753F5C">
              <w:rPr>
                <w:sz w:val="20"/>
              </w:rPr>
              <w:t>(i) The Bidder shall demonstrate that it has access to, or has available, liquid assets, unencumbered real assets, lines of credit, and other financial means (independent of any contractual advance payment) sufficient to meet the construction cash flow requirements estimated as USD $ ______________for the subject contract(s) net of the Bidder’s other commitments</w:t>
            </w:r>
          </w:p>
          <w:p w14:paraId="126775CF" w14:textId="77777777" w:rsidR="008C4F9A" w:rsidRPr="00753F5C" w:rsidRDefault="008C4F9A" w:rsidP="008C4F9A">
            <w:pPr>
              <w:rPr>
                <w:sz w:val="20"/>
              </w:rPr>
            </w:pPr>
            <w:r w:rsidRPr="00753F5C" w:rsidDel="00B2146D">
              <w:rPr>
                <w:sz w:val="20"/>
              </w:rPr>
              <w:t xml:space="preserve"> </w:t>
            </w:r>
          </w:p>
        </w:tc>
        <w:tc>
          <w:tcPr>
            <w:tcW w:w="1710" w:type="dxa"/>
            <w:tcBorders>
              <w:bottom w:val="nil"/>
            </w:tcBorders>
          </w:tcPr>
          <w:p w14:paraId="261F4285" w14:textId="77777777" w:rsidR="008C4F9A" w:rsidRPr="00753F5C" w:rsidRDefault="008C4F9A" w:rsidP="008C4F9A">
            <w:pPr>
              <w:rPr>
                <w:sz w:val="20"/>
              </w:rPr>
            </w:pPr>
            <w:r w:rsidRPr="00753F5C">
              <w:rPr>
                <w:sz w:val="20"/>
              </w:rPr>
              <w:t>Must meet requirement</w:t>
            </w:r>
          </w:p>
          <w:p w14:paraId="1847A443" w14:textId="77777777" w:rsidR="008C4F9A" w:rsidRPr="00753F5C" w:rsidRDefault="008C4F9A" w:rsidP="008C4F9A">
            <w:pPr>
              <w:rPr>
                <w:sz w:val="20"/>
              </w:rPr>
            </w:pPr>
          </w:p>
          <w:p w14:paraId="0F755DCF" w14:textId="77777777" w:rsidR="008C4F9A" w:rsidRPr="00753F5C" w:rsidRDefault="008C4F9A" w:rsidP="008C4F9A">
            <w:pPr>
              <w:rPr>
                <w:sz w:val="20"/>
              </w:rPr>
            </w:pPr>
          </w:p>
          <w:p w14:paraId="249C7BE8" w14:textId="77777777" w:rsidR="008C4F9A" w:rsidRPr="00753F5C" w:rsidRDefault="008C4F9A" w:rsidP="008C4F9A">
            <w:pPr>
              <w:rPr>
                <w:sz w:val="20"/>
              </w:rPr>
            </w:pPr>
          </w:p>
        </w:tc>
        <w:tc>
          <w:tcPr>
            <w:tcW w:w="1530" w:type="dxa"/>
            <w:tcBorders>
              <w:bottom w:val="nil"/>
            </w:tcBorders>
          </w:tcPr>
          <w:p w14:paraId="224A457B" w14:textId="77777777" w:rsidR="008C4F9A" w:rsidRPr="00753F5C" w:rsidRDefault="008C4F9A" w:rsidP="008C4F9A">
            <w:pPr>
              <w:rPr>
                <w:sz w:val="20"/>
              </w:rPr>
            </w:pPr>
            <w:r w:rsidRPr="00753F5C">
              <w:rPr>
                <w:sz w:val="20"/>
              </w:rPr>
              <w:t xml:space="preserve">Must meet Requirement </w:t>
            </w:r>
          </w:p>
          <w:p w14:paraId="16583D21" w14:textId="77777777" w:rsidR="008C4F9A" w:rsidRPr="00753F5C" w:rsidRDefault="008C4F9A" w:rsidP="008C4F9A">
            <w:pPr>
              <w:rPr>
                <w:sz w:val="20"/>
              </w:rPr>
            </w:pPr>
          </w:p>
          <w:p w14:paraId="522DCC5E" w14:textId="77777777" w:rsidR="008C4F9A" w:rsidRPr="00753F5C" w:rsidRDefault="008C4F9A" w:rsidP="008C4F9A">
            <w:pPr>
              <w:rPr>
                <w:sz w:val="20"/>
              </w:rPr>
            </w:pPr>
          </w:p>
          <w:p w14:paraId="42060086" w14:textId="77777777" w:rsidR="008C4F9A" w:rsidRPr="00753F5C" w:rsidRDefault="008C4F9A" w:rsidP="008C4F9A">
            <w:pPr>
              <w:rPr>
                <w:sz w:val="20"/>
              </w:rPr>
            </w:pPr>
          </w:p>
        </w:tc>
        <w:tc>
          <w:tcPr>
            <w:tcW w:w="1530" w:type="dxa"/>
            <w:tcBorders>
              <w:bottom w:val="nil"/>
            </w:tcBorders>
          </w:tcPr>
          <w:p w14:paraId="7B4EEE5E" w14:textId="77777777" w:rsidR="008C4F9A" w:rsidRPr="00753F5C" w:rsidRDefault="008C4F9A" w:rsidP="008C4F9A">
            <w:pPr>
              <w:rPr>
                <w:sz w:val="20"/>
              </w:rPr>
            </w:pPr>
            <w:r w:rsidRPr="00753F5C">
              <w:rPr>
                <w:sz w:val="20"/>
              </w:rPr>
              <w:t xml:space="preserve">N/A </w:t>
            </w:r>
          </w:p>
          <w:p w14:paraId="1E1B7640" w14:textId="77777777" w:rsidR="008C4F9A" w:rsidRPr="00753F5C" w:rsidRDefault="008C4F9A" w:rsidP="008C4F9A">
            <w:pPr>
              <w:rPr>
                <w:sz w:val="20"/>
              </w:rPr>
            </w:pPr>
          </w:p>
          <w:p w14:paraId="1E943085" w14:textId="77777777" w:rsidR="008C4F9A" w:rsidRPr="00753F5C" w:rsidRDefault="008C4F9A" w:rsidP="008C4F9A">
            <w:pPr>
              <w:rPr>
                <w:sz w:val="20"/>
              </w:rPr>
            </w:pPr>
          </w:p>
          <w:p w14:paraId="36162BCB" w14:textId="77777777" w:rsidR="008C4F9A" w:rsidRPr="00753F5C" w:rsidRDefault="008C4F9A" w:rsidP="008C4F9A">
            <w:pPr>
              <w:rPr>
                <w:sz w:val="20"/>
              </w:rPr>
            </w:pPr>
          </w:p>
        </w:tc>
        <w:tc>
          <w:tcPr>
            <w:tcW w:w="1565" w:type="dxa"/>
            <w:tcBorders>
              <w:bottom w:val="nil"/>
            </w:tcBorders>
          </w:tcPr>
          <w:p w14:paraId="0B9ADD8C" w14:textId="77777777" w:rsidR="008C4F9A" w:rsidRPr="00753F5C" w:rsidRDefault="008C4F9A" w:rsidP="008C4F9A">
            <w:pPr>
              <w:rPr>
                <w:sz w:val="20"/>
              </w:rPr>
            </w:pPr>
            <w:r w:rsidRPr="00753F5C">
              <w:rPr>
                <w:sz w:val="20"/>
              </w:rPr>
              <w:t>N/A</w:t>
            </w:r>
          </w:p>
          <w:p w14:paraId="4F31EC52" w14:textId="77777777" w:rsidR="008C4F9A" w:rsidRPr="00753F5C" w:rsidRDefault="008C4F9A" w:rsidP="008C4F9A">
            <w:pPr>
              <w:rPr>
                <w:sz w:val="20"/>
              </w:rPr>
            </w:pPr>
          </w:p>
          <w:p w14:paraId="4943E2ED" w14:textId="77777777" w:rsidR="008C4F9A" w:rsidRPr="00753F5C" w:rsidRDefault="008C4F9A" w:rsidP="008C4F9A">
            <w:pPr>
              <w:rPr>
                <w:sz w:val="20"/>
              </w:rPr>
            </w:pPr>
          </w:p>
          <w:p w14:paraId="4C656F78" w14:textId="77777777" w:rsidR="008C4F9A" w:rsidRPr="00753F5C" w:rsidRDefault="008C4F9A" w:rsidP="008C4F9A">
            <w:pPr>
              <w:rPr>
                <w:sz w:val="20"/>
              </w:rPr>
            </w:pPr>
          </w:p>
          <w:p w14:paraId="6A723279" w14:textId="77777777" w:rsidR="008C4F9A" w:rsidRPr="00753F5C" w:rsidRDefault="008C4F9A" w:rsidP="008C4F9A">
            <w:pPr>
              <w:rPr>
                <w:sz w:val="20"/>
              </w:rPr>
            </w:pPr>
          </w:p>
        </w:tc>
        <w:tc>
          <w:tcPr>
            <w:tcW w:w="1670" w:type="dxa"/>
            <w:tcBorders>
              <w:bottom w:val="nil"/>
            </w:tcBorders>
          </w:tcPr>
          <w:p w14:paraId="3A072AAB" w14:textId="77777777" w:rsidR="008C4F9A" w:rsidRPr="00753F5C" w:rsidRDefault="008C4F9A" w:rsidP="008C4F9A">
            <w:pPr>
              <w:rPr>
                <w:sz w:val="20"/>
              </w:rPr>
            </w:pPr>
            <w:r w:rsidRPr="00753F5C">
              <w:rPr>
                <w:sz w:val="20"/>
              </w:rPr>
              <w:t>Form FIN – 3.1, with attachments</w:t>
            </w:r>
          </w:p>
        </w:tc>
      </w:tr>
      <w:tr w:rsidR="008C4F9A" w:rsidRPr="00753F5C" w14:paraId="7FC249AA" w14:textId="77777777" w:rsidTr="05B29C9A">
        <w:trPr>
          <w:gridAfter w:val="1"/>
          <w:wAfter w:w="20" w:type="dxa"/>
        </w:trPr>
        <w:tc>
          <w:tcPr>
            <w:tcW w:w="540" w:type="dxa"/>
          </w:tcPr>
          <w:p w14:paraId="5B6DB8F0" w14:textId="77777777" w:rsidR="008C4F9A" w:rsidRPr="00753F5C" w:rsidRDefault="008C4F9A" w:rsidP="008C4F9A">
            <w:pPr>
              <w:rPr>
                <w:sz w:val="20"/>
              </w:rPr>
            </w:pPr>
          </w:p>
        </w:tc>
        <w:tc>
          <w:tcPr>
            <w:tcW w:w="1647" w:type="dxa"/>
          </w:tcPr>
          <w:p w14:paraId="1B5CB5C4" w14:textId="77777777" w:rsidR="008C4F9A" w:rsidRPr="00753F5C" w:rsidRDefault="008C4F9A" w:rsidP="008C4F9A">
            <w:pPr>
              <w:rPr>
                <w:sz w:val="20"/>
              </w:rPr>
            </w:pPr>
          </w:p>
        </w:tc>
        <w:tc>
          <w:tcPr>
            <w:tcW w:w="2763" w:type="dxa"/>
          </w:tcPr>
          <w:p w14:paraId="4EB5ED3B" w14:textId="77777777" w:rsidR="008C4F9A" w:rsidRPr="00753F5C" w:rsidRDefault="008C4F9A" w:rsidP="008C4F9A">
            <w:pPr>
              <w:rPr>
                <w:sz w:val="20"/>
              </w:rPr>
            </w:pPr>
            <w:r w:rsidRPr="00753F5C">
              <w:rPr>
                <w:sz w:val="20"/>
              </w:rPr>
              <w:t>(ii) The Bidders shall also demonstrate, to the satisfaction of the Employer, that it has adequate sources of finance to meet the cash flow requirements on works currently in progress and for future contract commitments.</w:t>
            </w:r>
          </w:p>
          <w:p w14:paraId="345ABFC9" w14:textId="77777777" w:rsidR="008C4F9A" w:rsidRPr="00753F5C" w:rsidRDefault="008C4F9A" w:rsidP="008C4F9A">
            <w:pPr>
              <w:rPr>
                <w:sz w:val="20"/>
              </w:rPr>
            </w:pPr>
          </w:p>
        </w:tc>
        <w:tc>
          <w:tcPr>
            <w:tcW w:w="1710" w:type="dxa"/>
          </w:tcPr>
          <w:p w14:paraId="187C4336" w14:textId="77777777" w:rsidR="008C4F9A" w:rsidRPr="00753F5C" w:rsidRDefault="008C4F9A" w:rsidP="008C4F9A">
            <w:pPr>
              <w:rPr>
                <w:sz w:val="20"/>
              </w:rPr>
            </w:pPr>
            <w:r w:rsidRPr="00753F5C">
              <w:rPr>
                <w:sz w:val="20"/>
              </w:rPr>
              <w:t>Must meet requirement</w:t>
            </w:r>
          </w:p>
          <w:p w14:paraId="722B2324" w14:textId="77777777" w:rsidR="008C4F9A" w:rsidRPr="00753F5C" w:rsidRDefault="008C4F9A" w:rsidP="008C4F9A">
            <w:pPr>
              <w:rPr>
                <w:sz w:val="20"/>
              </w:rPr>
            </w:pPr>
          </w:p>
        </w:tc>
        <w:tc>
          <w:tcPr>
            <w:tcW w:w="1530" w:type="dxa"/>
          </w:tcPr>
          <w:p w14:paraId="7BF00294" w14:textId="77777777" w:rsidR="008C4F9A" w:rsidRPr="00753F5C" w:rsidRDefault="008C4F9A" w:rsidP="008C4F9A">
            <w:pPr>
              <w:rPr>
                <w:sz w:val="20"/>
              </w:rPr>
            </w:pPr>
            <w:r w:rsidRPr="00753F5C">
              <w:rPr>
                <w:sz w:val="20"/>
              </w:rPr>
              <w:t>Must meet requirement</w:t>
            </w:r>
          </w:p>
          <w:p w14:paraId="419FD430" w14:textId="77777777" w:rsidR="008C4F9A" w:rsidRPr="00753F5C" w:rsidRDefault="008C4F9A" w:rsidP="008C4F9A">
            <w:pPr>
              <w:rPr>
                <w:sz w:val="20"/>
              </w:rPr>
            </w:pPr>
          </w:p>
        </w:tc>
        <w:tc>
          <w:tcPr>
            <w:tcW w:w="1530" w:type="dxa"/>
          </w:tcPr>
          <w:p w14:paraId="2B9C08FC" w14:textId="77777777" w:rsidR="008C4F9A" w:rsidRPr="00753F5C" w:rsidRDefault="008C4F9A" w:rsidP="008C4F9A">
            <w:pPr>
              <w:rPr>
                <w:sz w:val="20"/>
              </w:rPr>
            </w:pPr>
            <w:r w:rsidRPr="00753F5C">
              <w:rPr>
                <w:sz w:val="20"/>
              </w:rPr>
              <w:t>N/A</w:t>
            </w:r>
          </w:p>
          <w:p w14:paraId="1C117355" w14:textId="77777777" w:rsidR="008C4F9A" w:rsidRPr="00753F5C" w:rsidRDefault="008C4F9A" w:rsidP="008C4F9A">
            <w:pPr>
              <w:rPr>
                <w:sz w:val="20"/>
              </w:rPr>
            </w:pPr>
          </w:p>
        </w:tc>
        <w:tc>
          <w:tcPr>
            <w:tcW w:w="1565" w:type="dxa"/>
          </w:tcPr>
          <w:p w14:paraId="648237CD" w14:textId="77777777" w:rsidR="008C4F9A" w:rsidRPr="00753F5C" w:rsidRDefault="008C4F9A" w:rsidP="008C4F9A">
            <w:pPr>
              <w:rPr>
                <w:sz w:val="20"/>
              </w:rPr>
            </w:pPr>
            <w:r w:rsidRPr="00753F5C">
              <w:rPr>
                <w:sz w:val="20"/>
              </w:rPr>
              <w:t>N/A</w:t>
            </w:r>
          </w:p>
          <w:p w14:paraId="72A3AEF4" w14:textId="77777777" w:rsidR="008C4F9A" w:rsidRPr="00753F5C" w:rsidRDefault="008C4F9A" w:rsidP="008C4F9A">
            <w:pPr>
              <w:rPr>
                <w:sz w:val="20"/>
              </w:rPr>
            </w:pPr>
          </w:p>
        </w:tc>
        <w:tc>
          <w:tcPr>
            <w:tcW w:w="1670" w:type="dxa"/>
          </w:tcPr>
          <w:p w14:paraId="0C7BADAC" w14:textId="77777777" w:rsidR="008C4F9A" w:rsidRPr="00753F5C" w:rsidRDefault="008C4F9A" w:rsidP="008C4F9A">
            <w:pPr>
              <w:rPr>
                <w:sz w:val="20"/>
              </w:rPr>
            </w:pPr>
          </w:p>
        </w:tc>
      </w:tr>
      <w:tr w:rsidR="008C4F9A" w:rsidRPr="00753F5C" w14:paraId="380FA8AC" w14:textId="77777777" w:rsidTr="05B29C9A">
        <w:trPr>
          <w:gridAfter w:val="1"/>
          <w:wAfter w:w="20" w:type="dxa"/>
        </w:trPr>
        <w:tc>
          <w:tcPr>
            <w:tcW w:w="540" w:type="dxa"/>
          </w:tcPr>
          <w:p w14:paraId="5B910913" w14:textId="77777777" w:rsidR="008C4F9A" w:rsidRPr="00753F5C" w:rsidRDefault="008C4F9A" w:rsidP="008C4F9A">
            <w:pPr>
              <w:rPr>
                <w:sz w:val="20"/>
              </w:rPr>
            </w:pPr>
          </w:p>
        </w:tc>
        <w:tc>
          <w:tcPr>
            <w:tcW w:w="1647" w:type="dxa"/>
          </w:tcPr>
          <w:p w14:paraId="661603BA" w14:textId="77777777" w:rsidR="008C4F9A" w:rsidRPr="00753F5C" w:rsidRDefault="008C4F9A" w:rsidP="008C4F9A">
            <w:pPr>
              <w:rPr>
                <w:sz w:val="20"/>
              </w:rPr>
            </w:pPr>
          </w:p>
        </w:tc>
        <w:tc>
          <w:tcPr>
            <w:tcW w:w="2763" w:type="dxa"/>
          </w:tcPr>
          <w:p w14:paraId="7599F100" w14:textId="77777777" w:rsidR="008C4F9A" w:rsidRPr="00753F5C" w:rsidRDefault="008C4F9A" w:rsidP="008C4F9A">
            <w:pPr>
              <w:rPr>
                <w:sz w:val="20"/>
              </w:rPr>
            </w:pPr>
            <w:r w:rsidRPr="00753F5C">
              <w:rPr>
                <w:sz w:val="20"/>
              </w:rPr>
              <w:t xml:space="preserve">(iii) The audited balance sheets or, if not required by the laws of the Bidder’s Country, other financial statements acceptable </w:t>
            </w:r>
            <w:r w:rsidRPr="00753F5C">
              <w:rPr>
                <w:sz w:val="20"/>
              </w:rPr>
              <w:lastRenderedPageBreak/>
              <w:t>to the Employer, for the last _________years shall be submitted and must demonstrate the current soundness of the Bidder’s financial position and indicate its prospective long-term profitability.</w:t>
            </w:r>
          </w:p>
        </w:tc>
        <w:tc>
          <w:tcPr>
            <w:tcW w:w="1710" w:type="dxa"/>
          </w:tcPr>
          <w:p w14:paraId="2DBF8590" w14:textId="77777777" w:rsidR="008C4F9A" w:rsidRPr="00753F5C" w:rsidRDefault="008C4F9A" w:rsidP="008C4F9A">
            <w:pPr>
              <w:rPr>
                <w:sz w:val="20"/>
              </w:rPr>
            </w:pPr>
            <w:r w:rsidRPr="00753F5C">
              <w:rPr>
                <w:sz w:val="20"/>
              </w:rPr>
              <w:lastRenderedPageBreak/>
              <w:t>Must meet requirement</w:t>
            </w:r>
          </w:p>
        </w:tc>
        <w:tc>
          <w:tcPr>
            <w:tcW w:w="1530" w:type="dxa"/>
          </w:tcPr>
          <w:p w14:paraId="2773A2D5" w14:textId="77777777" w:rsidR="008C4F9A" w:rsidRPr="00753F5C" w:rsidRDefault="008C4F9A" w:rsidP="008C4F9A">
            <w:pPr>
              <w:rPr>
                <w:sz w:val="20"/>
              </w:rPr>
            </w:pPr>
            <w:r w:rsidRPr="00753F5C">
              <w:rPr>
                <w:sz w:val="20"/>
              </w:rPr>
              <w:t>N/A</w:t>
            </w:r>
          </w:p>
        </w:tc>
        <w:tc>
          <w:tcPr>
            <w:tcW w:w="1530" w:type="dxa"/>
          </w:tcPr>
          <w:p w14:paraId="1A3A7DBA" w14:textId="77777777" w:rsidR="008C4F9A" w:rsidRPr="00753F5C" w:rsidRDefault="008C4F9A" w:rsidP="008C4F9A">
            <w:pPr>
              <w:rPr>
                <w:sz w:val="20"/>
              </w:rPr>
            </w:pPr>
            <w:r w:rsidRPr="00753F5C">
              <w:rPr>
                <w:sz w:val="20"/>
              </w:rPr>
              <w:t>Must meet requirement</w:t>
            </w:r>
          </w:p>
          <w:p w14:paraId="50F612D3" w14:textId="77777777" w:rsidR="008C4F9A" w:rsidRPr="00753F5C" w:rsidRDefault="008C4F9A" w:rsidP="008C4F9A">
            <w:pPr>
              <w:rPr>
                <w:sz w:val="20"/>
              </w:rPr>
            </w:pPr>
          </w:p>
        </w:tc>
        <w:tc>
          <w:tcPr>
            <w:tcW w:w="1565" w:type="dxa"/>
          </w:tcPr>
          <w:p w14:paraId="0B3D02B8" w14:textId="77777777" w:rsidR="008C4F9A" w:rsidRPr="00753F5C" w:rsidRDefault="008C4F9A" w:rsidP="008C4F9A">
            <w:pPr>
              <w:rPr>
                <w:sz w:val="20"/>
              </w:rPr>
            </w:pPr>
            <w:r w:rsidRPr="00753F5C">
              <w:rPr>
                <w:sz w:val="20"/>
              </w:rPr>
              <w:t>N/A</w:t>
            </w:r>
          </w:p>
          <w:p w14:paraId="3E9E0D0F" w14:textId="77777777" w:rsidR="008C4F9A" w:rsidRPr="00753F5C" w:rsidRDefault="008C4F9A" w:rsidP="008C4F9A">
            <w:pPr>
              <w:rPr>
                <w:sz w:val="20"/>
              </w:rPr>
            </w:pPr>
          </w:p>
        </w:tc>
        <w:tc>
          <w:tcPr>
            <w:tcW w:w="1670" w:type="dxa"/>
          </w:tcPr>
          <w:p w14:paraId="5067C57A" w14:textId="77777777" w:rsidR="008C4F9A" w:rsidRPr="00753F5C" w:rsidRDefault="008C4F9A" w:rsidP="008C4F9A">
            <w:pPr>
              <w:rPr>
                <w:sz w:val="20"/>
              </w:rPr>
            </w:pPr>
          </w:p>
        </w:tc>
      </w:tr>
      <w:tr w:rsidR="008C4F9A" w:rsidRPr="00753F5C" w14:paraId="49CD47B3" w14:textId="77777777" w:rsidTr="05B29C9A">
        <w:trPr>
          <w:gridAfter w:val="1"/>
          <w:wAfter w:w="20" w:type="dxa"/>
        </w:trPr>
        <w:tc>
          <w:tcPr>
            <w:tcW w:w="540" w:type="dxa"/>
          </w:tcPr>
          <w:p w14:paraId="4BC68FAC" w14:textId="77777777" w:rsidR="008C4F9A" w:rsidRPr="00753F5C" w:rsidRDefault="008C4F9A" w:rsidP="008C4F9A">
            <w:pPr>
              <w:rPr>
                <w:sz w:val="20"/>
              </w:rPr>
            </w:pPr>
            <w:r w:rsidRPr="00753F5C">
              <w:rPr>
                <w:sz w:val="20"/>
              </w:rPr>
              <w:t>3.2</w:t>
            </w:r>
          </w:p>
        </w:tc>
        <w:tc>
          <w:tcPr>
            <w:tcW w:w="1647" w:type="dxa"/>
          </w:tcPr>
          <w:p w14:paraId="1B829460" w14:textId="77777777" w:rsidR="008C4F9A" w:rsidRPr="00753F5C" w:rsidRDefault="008C4F9A" w:rsidP="008C4F9A">
            <w:pPr>
              <w:rPr>
                <w:sz w:val="20"/>
              </w:rPr>
            </w:pPr>
            <w:r w:rsidRPr="00753F5C">
              <w:rPr>
                <w:sz w:val="20"/>
              </w:rPr>
              <w:t>Average Annual Construction Turnover</w:t>
            </w:r>
          </w:p>
        </w:tc>
        <w:tc>
          <w:tcPr>
            <w:tcW w:w="2763" w:type="dxa"/>
          </w:tcPr>
          <w:p w14:paraId="7B82E703" w14:textId="77777777" w:rsidR="008C4F9A" w:rsidRPr="00753F5C" w:rsidRDefault="008C4F9A" w:rsidP="008C4F9A">
            <w:pPr>
              <w:rPr>
                <w:sz w:val="20"/>
              </w:rPr>
            </w:pPr>
            <w:r w:rsidRPr="00753F5C">
              <w:rPr>
                <w:sz w:val="20"/>
              </w:rPr>
              <w:t xml:space="preserve">Minimum average annual construction turnover of US$ </w:t>
            </w:r>
            <w:r w:rsidRPr="00753F5C">
              <w:rPr>
                <w:i/>
                <w:sz w:val="20"/>
                <w:szCs w:val="20"/>
              </w:rPr>
              <w:t>[insert amount in US$ equivalent in words and figures]</w:t>
            </w:r>
            <w:r w:rsidRPr="00753F5C">
              <w:rPr>
                <w:sz w:val="20"/>
              </w:rPr>
              <w:t>______________, calculated as total certified payments received for contracts in progress and/or completed within the last ________years, divided by __________</w:t>
            </w:r>
            <w:r w:rsidRPr="00753F5C">
              <w:rPr>
                <w:i/>
                <w:sz w:val="20"/>
                <w:szCs w:val="20"/>
              </w:rPr>
              <w:t>[insert number of years in words]</w:t>
            </w:r>
            <w:r w:rsidRPr="00753F5C">
              <w:rPr>
                <w:sz w:val="20"/>
                <w:szCs w:val="20"/>
              </w:rPr>
              <w:t xml:space="preserve"> </w:t>
            </w:r>
            <w:r w:rsidRPr="00753F5C">
              <w:rPr>
                <w:sz w:val="20"/>
              </w:rPr>
              <w:t>years</w:t>
            </w:r>
          </w:p>
        </w:tc>
        <w:tc>
          <w:tcPr>
            <w:tcW w:w="1710" w:type="dxa"/>
          </w:tcPr>
          <w:p w14:paraId="67E54A82" w14:textId="77777777" w:rsidR="008C4F9A" w:rsidRPr="00753F5C" w:rsidRDefault="008C4F9A" w:rsidP="008C4F9A">
            <w:pPr>
              <w:rPr>
                <w:sz w:val="20"/>
              </w:rPr>
            </w:pPr>
            <w:r w:rsidRPr="00753F5C">
              <w:rPr>
                <w:sz w:val="20"/>
              </w:rPr>
              <w:t>Must meet requirement</w:t>
            </w:r>
          </w:p>
        </w:tc>
        <w:tc>
          <w:tcPr>
            <w:tcW w:w="1530" w:type="dxa"/>
          </w:tcPr>
          <w:p w14:paraId="62685722" w14:textId="77777777" w:rsidR="008C4F9A" w:rsidRPr="00753F5C" w:rsidRDefault="008C4F9A" w:rsidP="008C4F9A">
            <w:pPr>
              <w:rPr>
                <w:sz w:val="20"/>
              </w:rPr>
            </w:pPr>
            <w:r w:rsidRPr="00753F5C">
              <w:rPr>
                <w:sz w:val="20"/>
              </w:rPr>
              <w:t>Must meet requirement</w:t>
            </w:r>
          </w:p>
        </w:tc>
        <w:tc>
          <w:tcPr>
            <w:tcW w:w="1530" w:type="dxa"/>
          </w:tcPr>
          <w:p w14:paraId="57E3A17F" w14:textId="77777777" w:rsidR="008C4F9A" w:rsidRPr="00753F5C" w:rsidRDefault="008C4F9A" w:rsidP="008C4F9A">
            <w:pPr>
              <w:rPr>
                <w:sz w:val="20"/>
              </w:rPr>
            </w:pPr>
            <w:r w:rsidRPr="00753F5C">
              <w:rPr>
                <w:sz w:val="20"/>
              </w:rPr>
              <w:t>Must meet ________%, ___________of the requirement</w:t>
            </w:r>
          </w:p>
        </w:tc>
        <w:tc>
          <w:tcPr>
            <w:tcW w:w="1565" w:type="dxa"/>
          </w:tcPr>
          <w:p w14:paraId="52B75F6D" w14:textId="77777777" w:rsidR="008C4F9A" w:rsidRPr="00753F5C" w:rsidRDefault="008C4F9A" w:rsidP="008C4F9A">
            <w:pPr>
              <w:rPr>
                <w:sz w:val="20"/>
              </w:rPr>
            </w:pPr>
            <w:r w:rsidRPr="00753F5C">
              <w:rPr>
                <w:sz w:val="20"/>
              </w:rPr>
              <w:t>Must meet __________%, ___________of the requirement</w:t>
            </w:r>
          </w:p>
        </w:tc>
        <w:tc>
          <w:tcPr>
            <w:tcW w:w="1670" w:type="dxa"/>
          </w:tcPr>
          <w:p w14:paraId="5FD4ADB7" w14:textId="77777777" w:rsidR="008C4F9A" w:rsidRPr="00753F5C" w:rsidRDefault="008C4F9A" w:rsidP="008C4F9A">
            <w:pPr>
              <w:rPr>
                <w:sz w:val="20"/>
              </w:rPr>
            </w:pPr>
            <w:r w:rsidRPr="00753F5C">
              <w:rPr>
                <w:sz w:val="20"/>
              </w:rPr>
              <w:t>Form FIN – 3.2</w:t>
            </w:r>
          </w:p>
          <w:p w14:paraId="7D192C81" w14:textId="77777777" w:rsidR="008C4F9A" w:rsidRPr="00753F5C" w:rsidRDefault="008C4F9A" w:rsidP="008C4F9A">
            <w:pPr>
              <w:rPr>
                <w:sz w:val="20"/>
              </w:rPr>
            </w:pPr>
          </w:p>
        </w:tc>
      </w:tr>
      <w:tr w:rsidR="008C4F9A" w:rsidRPr="00753F5C" w14:paraId="5535CBA1" w14:textId="77777777" w:rsidTr="05B29C9A">
        <w:trPr>
          <w:gridAfter w:val="1"/>
          <w:wAfter w:w="20" w:type="dxa"/>
        </w:trPr>
        <w:tc>
          <w:tcPr>
            <w:tcW w:w="12955" w:type="dxa"/>
            <w:gridSpan w:val="8"/>
            <w:shd w:val="clear" w:color="auto" w:fill="7F7F7F" w:themeFill="text1" w:themeFillTint="80"/>
          </w:tcPr>
          <w:p w14:paraId="63447B29" w14:textId="15C4879B" w:rsidR="008C4F9A" w:rsidRPr="00753F5C" w:rsidRDefault="008C4F9A" w:rsidP="008C4F9A">
            <w:pPr>
              <w:pStyle w:val="SecondsubheaderforTechnicalEvaluation"/>
              <w:spacing w:before="120" w:after="120"/>
              <w:rPr>
                <w:rFonts w:ascii="Times New Roman" w:hAnsi="Times New Roman"/>
                <w:color w:val="FFFFFF" w:themeColor="background1"/>
              </w:rPr>
            </w:pPr>
            <w:bookmarkStart w:id="574" w:name="_Toc107899639"/>
            <w:bookmarkStart w:id="575" w:name="_Toc434237713"/>
            <w:bookmarkStart w:id="576" w:name="_Toc437266615"/>
            <w:bookmarkStart w:id="577" w:name="_Toc442263282"/>
            <w:bookmarkStart w:id="578" w:name="_Toc442364601"/>
            <w:r w:rsidRPr="00753F5C">
              <w:rPr>
                <w:rFonts w:ascii="Times New Roman" w:hAnsi="Times New Roman"/>
                <w:color w:val="FFFFFF" w:themeColor="background1"/>
              </w:rPr>
              <w:t>4. Experience</w:t>
            </w:r>
            <w:bookmarkEnd w:id="574"/>
            <w:bookmarkEnd w:id="575"/>
            <w:bookmarkEnd w:id="576"/>
            <w:bookmarkEnd w:id="577"/>
            <w:bookmarkEnd w:id="578"/>
          </w:p>
        </w:tc>
      </w:tr>
      <w:tr w:rsidR="008C4F9A" w:rsidRPr="00753F5C" w14:paraId="6BAB32B1" w14:textId="77777777" w:rsidTr="05B29C9A">
        <w:trPr>
          <w:gridAfter w:val="1"/>
          <w:wAfter w:w="20" w:type="dxa"/>
        </w:trPr>
        <w:tc>
          <w:tcPr>
            <w:tcW w:w="540" w:type="dxa"/>
          </w:tcPr>
          <w:p w14:paraId="0BD1C35F" w14:textId="77777777" w:rsidR="008C4F9A" w:rsidRPr="00753F5C" w:rsidRDefault="008C4F9A" w:rsidP="008C4F9A">
            <w:pPr>
              <w:rPr>
                <w:sz w:val="20"/>
              </w:rPr>
            </w:pPr>
            <w:r w:rsidRPr="00753F5C">
              <w:rPr>
                <w:sz w:val="20"/>
              </w:rPr>
              <w:t>4.1 (a)</w:t>
            </w:r>
          </w:p>
        </w:tc>
        <w:tc>
          <w:tcPr>
            <w:tcW w:w="1647" w:type="dxa"/>
          </w:tcPr>
          <w:p w14:paraId="0940CBDD" w14:textId="77777777" w:rsidR="008C4F9A" w:rsidRPr="00753F5C" w:rsidRDefault="008C4F9A" w:rsidP="008C4F9A">
            <w:pPr>
              <w:rPr>
                <w:sz w:val="20"/>
              </w:rPr>
            </w:pPr>
            <w:r w:rsidRPr="00753F5C">
              <w:rPr>
                <w:sz w:val="20"/>
              </w:rPr>
              <w:t>General Construction Experience</w:t>
            </w:r>
          </w:p>
        </w:tc>
        <w:tc>
          <w:tcPr>
            <w:tcW w:w="2763" w:type="dxa"/>
          </w:tcPr>
          <w:p w14:paraId="15D9812E" w14:textId="77777777" w:rsidR="008C4F9A" w:rsidRPr="00753F5C" w:rsidRDefault="008C4F9A" w:rsidP="008C4F9A">
            <w:pPr>
              <w:rPr>
                <w:sz w:val="20"/>
              </w:rPr>
            </w:pPr>
            <w:r w:rsidRPr="00753F5C">
              <w:rPr>
                <w:sz w:val="20"/>
              </w:rPr>
              <w:t xml:space="preserve">Experience under construction contracts in the role of prime contractor, JV member, sub-contractor, or management contractor for at least the last </w:t>
            </w:r>
            <w:r w:rsidRPr="00753F5C">
              <w:rPr>
                <w:i/>
                <w:sz w:val="20"/>
                <w:szCs w:val="20"/>
              </w:rPr>
              <w:t>[insert number]</w:t>
            </w:r>
            <w:r w:rsidRPr="00753F5C">
              <w:rPr>
                <w:sz w:val="20"/>
                <w:szCs w:val="20"/>
              </w:rPr>
              <w:t xml:space="preserve"> </w:t>
            </w:r>
            <w:r w:rsidRPr="00753F5C">
              <w:rPr>
                <w:sz w:val="20"/>
              </w:rPr>
              <w:t>________years, starting 1st January _____</w:t>
            </w:r>
            <w:r w:rsidRPr="00753F5C">
              <w:rPr>
                <w:i/>
                <w:sz w:val="20"/>
                <w:szCs w:val="20"/>
              </w:rPr>
              <w:t>[insert year].</w:t>
            </w:r>
          </w:p>
        </w:tc>
        <w:tc>
          <w:tcPr>
            <w:tcW w:w="1710" w:type="dxa"/>
          </w:tcPr>
          <w:p w14:paraId="543D7569" w14:textId="77777777" w:rsidR="008C4F9A" w:rsidRPr="00753F5C" w:rsidRDefault="008C4F9A" w:rsidP="008C4F9A">
            <w:pPr>
              <w:rPr>
                <w:sz w:val="20"/>
              </w:rPr>
            </w:pPr>
            <w:r w:rsidRPr="00753F5C">
              <w:rPr>
                <w:sz w:val="20"/>
              </w:rPr>
              <w:t>Must meet requirement</w:t>
            </w:r>
          </w:p>
        </w:tc>
        <w:tc>
          <w:tcPr>
            <w:tcW w:w="1530" w:type="dxa"/>
          </w:tcPr>
          <w:p w14:paraId="54CE23B8" w14:textId="77777777" w:rsidR="008C4F9A" w:rsidRPr="00753F5C" w:rsidRDefault="008C4F9A" w:rsidP="008C4F9A">
            <w:pPr>
              <w:rPr>
                <w:sz w:val="20"/>
              </w:rPr>
            </w:pPr>
            <w:r w:rsidRPr="00753F5C">
              <w:rPr>
                <w:sz w:val="20"/>
              </w:rPr>
              <w:t>N/A</w:t>
            </w:r>
          </w:p>
        </w:tc>
        <w:tc>
          <w:tcPr>
            <w:tcW w:w="1530" w:type="dxa"/>
          </w:tcPr>
          <w:p w14:paraId="033D3D3D" w14:textId="77777777" w:rsidR="008C4F9A" w:rsidRPr="00753F5C" w:rsidRDefault="008C4F9A" w:rsidP="008C4F9A">
            <w:pPr>
              <w:rPr>
                <w:sz w:val="20"/>
              </w:rPr>
            </w:pPr>
            <w:r w:rsidRPr="00753F5C">
              <w:rPr>
                <w:sz w:val="20"/>
              </w:rPr>
              <w:t>Must meet requirement</w:t>
            </w:r>
          </w:p>
        </w:tc>
        <w:tc>
          <w:tcPr>
            <w:tcW w:w="1565" w:type="dxa"/>
          </w:tcPr>
          <w:p w14:paraId="5F62F625" w14:textId="77777777" w:rsidR="008C4F9A" w:rsidRPr="00753F5C" w:rsidRDefault="008C4F9A" w:rsidP="008C4F9A">
            <w:pPr>
              <w:rPr>
                <w:sz w:val="20"/>
              </w:rPr>
            </w:pPr>
            <w:r w:rsidRPr="00753F5C">
              <w:rPr>
                <w:sz w:val="20"/>
              </w:rPr>
              <w:t>N/A</w:t>
            </w:r>
          </w:p>
        </w:tc>
        <w:tc>
          <w:tcPr>
            <w:tcW w:w="1670" w:type="dxa"/>
          </w:tcPr>
          <w:p w14:paraId="7289D0FE" w14:textId="77777777" w:rsidR="008C4F9A" w:rsidRPr="00753F5C" w:rsidRDefault="008C4F9A" w:rsidP="008C4F9A">
            <w:pPr>
              <w:rPr>
                <w:sz w:val="20"/>
              </w:rPr>
            </w:pPr>
            <w:r w:rsidRPr="00753F5C">
              <w:rPr>
                <w:sz w:val="20"/>
              </w:rPr>
              <w:t>Form EXP – 4.1</w:t>
            </w:r>
          </w:p>
          <w:p w14:paraId="2C23922A" w14:textId="77777777" w:rsidR="008C4F9A" w:rsidRPr="00753F5C" w:rsidRDefault="008C4F9A" w:rsidP="008C4F9A">
            <w:pPr>
              <w:rPr>
                <w:sz w:val="20"/>
              </w:rPr>
            </w:pPr>
          </w:p>
        </w:tc>
      </w:tr>
      <w:tr w:rsidR="008C4F9A" w:rsidRPr="00753F5C" w14:paraId="4866B724" w14:textId="77777777" w:rsidTr="05B29C9A">
        <w:trPr>
          <w:gridAfter w:val="1"/>
          <w:wAfter w:w="20" w:type="dxa"/>
        </w:trPr>
        <w:tc>
          <w:tcPr>
            <w:tcW w:w="540" w:type="dxa"/>
            <w:vMerge w:val="restart"/>
          </w:tcPr>
          <w:p w14:paraId="21C49D8C" w14:textId="77777777" w:rsidR="008C4F9A" w:rsidRPr="00753F5C" w:rsidRDefault="008C4F9A" w:rsidP="008C4F9A">
            <w:pPr>
              <w:rPr>
                <w:sz w:val="20"/>
              </w:rPr>
            </w:pPr>
            <w:r w:rsidRPr="00753F5C">
              <w:rPr>
                <w:sz w:val="20"/>
              </w:rPr>
              <w:lastRenderedPageBreak/>
              <w:t>4.2 (a)</w:t>
            </w:r>
          </w:p>
        </w:tc>
        <w:tc>
          <w:tcPr>
            <w:tcW w:w="1647" w:type="dxa"/>
            <w:vMerge w:val="restart"/>
          </w:tcPr>
          <w:p w14:paraId="0EDCD768" w14:textId="77777777" w:rsidR="008C4F9A" w:rsidRPr="00753F5C" w:rsidRDefault="008C4F9A" w:rsidP="008C4F9A">
            <w:pPr>
              <w:rPr>
                <w:sz w:val="20"/>
              </w:rPr>
            </w:pPr>
            <w:r w:rsidRPr="00753F5C">
              <w:rPr>
                <w:sz w:val="20"/>
              </w:rPr>
              <w:t>Specific Construction &amp; Contract Management Experience</w:t>
            </w:r>
          </w:p>
        </w:tc>
        <w:tc>
          <w:tcPr>
            <w:tcW w:w="2763" w:type="dxa"/>
          </w:tcPr>
          <w:p w14:paraId="49407890" w14:textId="77777777" w:rsidR="008C4F9A" w:rsidRPr="00E94E31" w:rsidRDefault="008C4F9A" w:rsidP="008C4F9A">
            <w:pPr>
              <w:spacing w:before="60" w:after="60"/>
              <w:rPr>
                <w:sz w:val="20"/>
                <w:szCs w:val="20"/>
              </w:rPr>
            </w:pPr>
            <w:r w:rsidRPr="00E94E31">
              <w:rPr>
                <w:sz w:val="20"/>
                <w:szCs w:val="20"/>
              </w:rPr>
              <w:t xml:space="preserve">(i) A minimum number of </w:t>
            </w:r>
            <w:r w:rsidRPr="00E94E31">
              <w:rPr>
                <w:i/>
                <w:sz w:val="20"/>
                <w:szCs w:val="20"/>
              </w:rPr>
              <w:t>[state the number]</w:t>
            </w:r>
            <w:r w:rsidRPr="00E94E31">
              <w:rPr>
                <w:sz w:val="20"/>
                <w:szCs w:val="20"/>
              </w:rPr>
              <w:t xml:space="preserve"> similar contracts specified below that have been satisfactorily and substantially</w:t>
            </w:r>
            <w:r w:rsidRPr="00E94E31">
              <w:rPr>
                <w:sz w:val="20"/>
                <w:szCs w:val="20"/>
                <w:vertAlign w:val="superscript"/>
              </w:rPr>
              <w:footnoteReference w:id="22"/>
            </w:r>
            <w:r w:rsidRPr="00E94E31">
              <w:rPr>
                <w:sz w:val="20"/>
                <w:szCs w:val="20"/>
              </w:rPr>
              <w:t xml:space="preserve"> completed as a prime contractor, joint venture member</w:t>
            </w:r>
            <w:bookmarkStart w:id="579" w:name="_Ref304212112"/>
            <w:r w:rsidRPr="00E94E31">
              <w:rPr>
                <w:sz w:val="20"/>
                <w:szCs w:val="20"/>
                <w:vertAlign w:val="superscript"/>
              </w:rPr>
              <w:footnoteReference w:id="23"/>
            </w:r>
            <w:bookmarkEnd w:id="579"/>
            <w:r w:rsidRPr="00E94E31">
              <w:rPr>
                <w:sz w:val="20"/>
                <w:szCs w:val="20"/>
              </w:rPr>
              <w:t>, management contractor or sub-</w:t>
            </w:r>
            <w:proofErr w:type="spellStart"/>
            <w:r w:rsidRPr="00E94E31">
              <w:rPr>
                <w:sz w:val="20"/>
                <w:szCs w:val="20"/>
              </w:rPr>
              <w:t>contractor</w:t>
            </w:r>
            <w:r w:rsidRPr="00E94E31">
              <w:rPr>
                <w:sz w:val="20"/>
                <w:szCs w:val="20"/>
              </w:rPr>
              <w:fldChar w:fldCharType="begin"/>
            </w:r>
            <w:r w:rsidRPr="00E94E31">
              <w:rPr>
                <w:sz w:val="20"/>
                <w:szCs w:val="20"/>
              </w:rPr>
              <w:instrText xml:space="preserve"> NOTEREF _Ref304212112 \h  \* MERGEFORMAT </w:instrText>
            </w:r>
            <w:r w:rsidRPr="00E94E31">
              <w:rPr>
                <w:sz w:val="20"/>
                <w:szCs w:val="20"/>
              </w:rPr>
            </w:r>
            <w:r w:rsidRPr="00E94E31">
              <w:rPr>
                <w:sz w:val="20"/>
                <w:szCs w:val="20"/>
              </w:rPr>
              <w:fldChar w:fldCharType="separate"/>
            </w:r>
            <w:r w:rsidRPr="00E94E31">
              <w:rPr>
                <w:sz w:val="20"/>
                <w:szCs w:val="20"/>
                <w:vertAlign w:val="superscript"/>
              </w:rPr>
              <w:t>6</w:t>
            </w:r>
            <w:proofErr w:type="spellEnd"/>
            <w:r w:rsidRPr="00E94E31">
              <w:rPr>
                <w:sz w:val="20"/>
                <w:szCs w:val="20"/>
              </w:rPr>
              <w:fldChar w:fldCharType="end"/>
            </w:r>
            <w:r w:rsidRPr="00E94E31">
              <w:rPr>
                <w:sz w:val="20"/>
                <w:szCs w:val="20"/>
              </w:rPr>
              <w:t xml:space="preserve"> between 1st January [insert year] and bid submission deadline: </w:t>
            </w:r>
          </w:p>
          <w:p w14:paraId="495E069A" w14:textId="77777777" w:rsidR="008C4F9A" w:rsidRPr="00E94E31" w:rsidRDefault="008C4F9A" w:rsidP="008C4F9A">
            <w:pPr>
              <w:spacing w:before="60" w:after="60"/>
              <w:rPr>
                <w:sz w:val="20"/>
                <w:szCs w:val="20"/>
              </w:rPr>
            </w:pPr>
            <w:r w:rsidRPr="00E94E31">
              <w:rPr>
                <w:sz w:val="20"/>
                <w:szCs w:val="20"/>
              </w:rPr>
              <w:t>(i) N contracts, each of minimum value V;</w:t>
            </w:r>
          </w:p>
          <w:p w14:paraId="37301711" w14:textId="77777777" w:rsidR="008C4F9A" w:rsidRPr="00E94E31" w:rsidRDefault="008C4F9A" w:rsidP="008C4F9A">
            <w:pPr>
              <w:spacing w:before="60" w:after="60"/>
              <w:rPr>
                <w:sz w:val="20"/>
                <w:szCs w:val="20"/>
              </w:rPr>
            </w:pPr>
            <w:r w:rsidRPr="00E94E31">
              <w:rPr>
                <w:sz w:val="20"/>
                <w:szCs w:val="20"/>
              </w:rPr>
              <w:t xml:space="preserve">Or </w:t>
            </w:r>
          </w:p>
          <w:p w14:paraId="4AF1A7D7" w14:textId="77777777" w:rsidR="008C4F9A" w:rsidRPr="00E94E31" w:rsidRDefault="008C4F9A" w:rsidP="008C4F9A">
            <w:pPr>
              <w:spacing w:before="60" w:after="60"/>
              <w:rPr>
                <w:sz w:val="20"/>
                <w:szCs w:val="20"/>
              </w:rPr>
            </w:pPr>
            <w:r w:rsidRPr="00E94E31">
              <w:rPr>
                <w:sz w:val="20"/>
                <w:szCs w:val="20"/>
              </w:rPr>
              <w:t>(ii) Less than or equal to N contracts, each of minimum value V, but with total value of all contracts equal or more than N x V; [insert values of N &amp; V, delete (ii) above if not applicable]</w:t>
            </w:r>
            <w:r w:rsidRPr="00E94E31" w:rsidDel="000D67AD">
              <w:rPr>
                <w:sz w:val="20"/>
                <w:szCs w:val="20"/>
              </w:rPr>
              <w:t>.</w:t>
            </w:r>
          </w:p>
          <w:p w14:paraId="33C0B394" w14:textId="77777777" w:rsidR="008C4F9A" w:rsidRPr="00E94E31" w:rsidRDefault="008C4F9A" w:rsidP="008C4F9A">
            <w:pPr>
              <w:spacing w:before="60" w:after="60"/>
              <w:rPr>
                <w:sz w:val="20"/>
                <w:szCs w:val="20"/>
              </w:rPr>
            </w:pPr>
            <w:bookmarkStart w:id="580" w:name="_Toc325722912"/>
            <w:r w:rsidRPr="00E94E31">
              <w:rPr>
                <w:sz w:val="20"/>
                <w:szCs w:val="20"/>
              </w:rPr>
              <w:t>[</w:t>
            </w:r>
            <w:r w:rsidRPr="00E94E31">
              <w:rPr>
                <w:i/>
                <w:sz w:val="20"/>
                <w:szCs w:val="20"/>
              </w:rPr>
              <w:t>In case the Works are to be bid as individual contracts</w:t>
            </w:r>
            <w:r w:rsidRPr="00753F5C">
              <w:rPr>
                <w:i/>
                <w:sz w:val="22"/>
                <w:szCs w:val="22"/>
              </w:rPr>
              <w:t xml:space="preserve"> under a slice and package (multiple contract) </w:t>
            </w:r>
            <w:r w:rsidRPr="00E94E31">
              <w:rPr>
                <w:i/>
                <w:sz w:val="20"/>
                <w:szCs w:val="20"/>
              </w:rPr>
              <w:lastRenderedPageBreak/>
              <w:t>procedure, the minimum number of contracts required for purposes of evaluating qualification shall be selected from the options mentioned in ITB 35.3]</w:t>
            </w:r>
          </w:p>
          <w:p w14:paraId="02B611C1" w14:textId="2D26F747" w:rsidR="008C4F9A" w:rsidRPr="00753F5C" w:rsidRDefault="6B9F7992" w:rsidP="05B29C9A">
            <w:pPr>
              <w:rPr>
                <w:sz w:val="22"/>
                <w:szCs w:val="22"/>
              </w:rPr>
            </w:pPr>
            <w:bookmarkStart w:id="581" w:name="_Toc325722918"/>
            <w:bookmarkEnd w:id="580"/>
            <w:r w:rsidRPr="00E94E31">
              <w:rPr>
                <w:sz w:val="20"/>
                <w:szCs w:val="20"/>
              </w:rPr>
              <w:t>The similarity of the contracts shall be based on the following: [</w:t>
            </w:r>
            <w:r w:rsidRPr="00E94E31">
              <w:rPr>
                <w:i/>
                <w:iCs/>
                <w:sz w:val="20"/>
                <w:szCs w:val="20"/>
              </w:rPr>
              <w:t>Based on Section VII, Scope of Works, specify the minimum key requirements in terms of physical size, complexity, construction method, technology and/or other characteristics including part of the requirements that may be met by specialized subcontractors, if permitted in accordance with ITB 33.</w:t>
            </w:r>
            <w:r w:rsidR="000C28CA">
              <w:rPr>
                <w:i/>
                <w:iCs/>
                <w:sz w:val="20"/>
                <w:szCs w:val="20"/>
              </w:rPr>
              <w:t>2</w:t>
            </w:r>
            <w:r w:rsidRPr="00E94E31">
              <w:rPr>
                <w:i/>
                <w:iCs/>
                <w:sz w:val="20"/>
                <w:szCs w:val="20"/>
              </w:rPr>
              <w:t>]</w:t>
            </w:r>
            <w:bookmarkEnd w:id="581"/>
            <w:r w:rsidR="782E6F11" w:rsidRPr="0009106E">
              <w:rPr>
                <w:i/>
                <w:iCs/>
                <w:sz w:val="20"/>
                <w:szCs w:val="20"/>
              </w:rPr>
              <w:t xml:space="preserve"> </w:t>
            </w:r>
            <w:r w:rsidR="782E6F11" w:rsidRPr="00E94E31">
              <w:rPr>
                <w:i/>
                <w:iCs/>
                <w:sz w:val="20"/>
                <w:szCs w:val="20"/>
              </w:rPr>
              <w:t xml:space="preserve">[If cyber security risk has been assessed to present potential or actual cyber security risks, include key relevant specific experience requirement to demonstrate cyber security experience, practice and track record, including relevant Cyber security accreditation such as ISO 27000 </w:t>
            </w:r>
            <w:r w:rsidR="782E6F11" w:rsidRPr="0009106E">
              <w:rPr>
                <w:i/>
                <w:iCs/>
                <w:sz w:val="20"/>
                <w:szCs w:val="20"/>
              </w:rPr>
              <w:t>(ISO 27001) or equivalent.]</w:t>
            </w:r>
          </w:p>
        </w:tc>
        <w:tc>
          <w:tcPr>
            <w:tcW w:w="1710" w:type="dxa"/>
          </w:tcPr>
          <w:p w14:paraId="1DD3DC8D" w14:textId="77777777" w:rsidR="008C4F9A" w:rsidRPr="00E94E31" w:rsidRDefault="008C4F9A" w:rsidP="008C4F9A">
            <w:pPr>
              <w:spacing w:before="60" w:after="60"/>
              <w:rPr>
                <w:sz w:val="20"/>
                <w:szCs w:val="20"/>
              </w:rPr>
            </w:pPr>
            <w:bookmarkStart w:id="582" w:name="_Toc325722929"/>
            <w:r w:rsidRPr="00E94E31">
              <w:rPr>
                <w:sz w:val="20"/>
                <w:szCs w:val="20"/>
              </w:rPr>
              <w:lastRenderedPageBreak/>
              <w:t>Must meet requirements</w:t>
            </w:r>
            <w:bookmarkEnd w:id="582"/>
            <w:r w:rsidRPr="00E94E31">
              <w:rPr>
                <w:sz w:val="20"/>
                <w:szCs w:val="20"/>
              </w:rPr>
              <w:t xml:space="preserve"> </w:t>
            </w:r>
          </w:p>
          <w:p w14:paraId="63C0D2FB" w14:textId="77777777" w:rsidR="008C4F9A" w:rsidRPr="00753F5C" w:rsidRDefault="008C4F9A" w:rsidP="008C4F9A">
            <w:pPr>
              <w:rPr>
                <w:sz w:val="20"/>
              </w:rPr>
            </w:pPr>
          </w:p>
          <w:p w14:paraId="776ADC25" w14:textId="77777777" w:rsidR="008C4F9A" w:rsidRPr="00753F5C" w:rsidRDefault="008C4F9A" w:rsidP="008C4F9A">
            <w:pPr>
              <w:rPr>
                <w:sz w:val="20"/>
              </w:rPr>
            </w:pPr>
          </w:p>
          <w:p w14:paraId="598C6609" w14:textId="77777777" w:rsidR="008C4F9A" w:rsidRPr="00753F5C" w:rsidRDefault="008C4F9A" w:rsidP="008C4F9A">
            <w:pPr>
              <w:rPr>
                <w:sz w:val="20"/>
              </w:rPr>
            </w:pPr>
          </w:p>
          <w:p w14:paraId="7A334500" w14:textId="77777777" w:rsidR="008C4F9A" w:rsidRPr="00753F5C" w:rsidRDefault="008C4F9A" w:rsidP="008C4F9A">
            <w:pPr>
              <w:rPr>
                <w:sz w:val="20"/>
              </w:rPr>
            </w:pPr>
          </w:p>
          <w:p w14:paraId="1BEB1A1F" w14:textId="77777777" w:rsidR="008C4F9A" w:rsidRPr="00753F5C" w:rsidRDefault="008C4F9A" w:rsidP="008C4F9A">
            <w:pPr>
              <w:rPr>
                <w:sz w:val="20"/>
              </w:rPr>
            </w:pPr>
          </w:p>
          <w:p w14:paraId="2555DA53" w14:textId="77777777" w:rsidR="008C4F9A" w:rsidRPr="00753F5C" w:rsidRDefault="008C4F9A" w:rsidP="008C4F9A">
            <w:pPr>
              <w:rPr>
                <w:sz w:val="20"/>
              </w:rPr>
            </w:pPr>
          </w:p>
          <w:p w14:paraId="69A56B6E" w14:textId="77777777" w:rsidR="008C4F9A" w:rsidRPr="00753F5C" w:rsidRDefault="008C4F9A" w:rsidP="008C4F9A">
            <w:pPr>
              <w:rPr>
                <w:sz w:val="20"/>
              </w:rPr>
            </w:pPr>
          </w:p>
          <w:p w14:paraId="0A174D88" w14:textId="77777777" w:rsidR="008C4F9A" w:rsidRPr="00753F5C" w:rsidRDefault="008C4F9A" w:rsidP="008C4F9A">
            <w:pPr>
              <w:rPr>
                <w:sz w:val="20"/>
              </w:rPr>
            </w:pPr>
          </w:p>
          <w:p w14:paraId="3B060378" w14:textId="77777777" w:rsidR="008C4F9A" w:rsidRPr="00753F5C" w:rsidRDefault="008C4F9A" w:rsidP="008C4F9A">
            <w:pPr>
              <w:rPr>
                <w:sz w:val="20"/>
              </w:rPr>
            </w:pPr>
          </w:p>
          <w:p w14:paraId="70BFDABF" w14:textId="77777777" w:rsidR="008C4F9A" w:rsidRPr="00753F5C" w:rsidRDefault="008C4F9A" w:rsidP="008C4F9A">
            <w:pPr>
              <w:rPr>
                <w:sz w:val="20"/>
              </w:rPr>
            </w:pPr>
          </w:p>
          <w:p w14:paraId="0B37CE85" w14:textId="77777777" w:rsidR="008C4F9A" w:rsidRPr="00753F5C" w:rsidRDefault="008C4F9A" w:rsidP="008C4F9A">
            <w:pPr>
              <w:rPr>
                <w:sz w:val="20"/>
              </w:rPr>
            </w:pPr>
          </w:p>
          <w:p w14:paraId="76FA84FA" w14:textId="77777777" w:rsidR="008C4F9A" w:rsidRPr="00753F5C" w:rsidRDefault="008C4F9A" w:rsidP="008C4F9A">
            <w:pPr>
              <w:rPr>
                <w:sz w:val="20"/>
              </w:rPr>
            </w:pPr>
          </w:p>
          <w:p w14:paraId="03CC61A9" w14:textId="77777777" w:rsidR="008C4F9A" w:rsidRPr="00753F5C" w:rsidRDefault="008C4F9A" w:rsidP="008C4F9A">
            <w:pPr>
              <w:rPr>
                <w:sz w:val="20"/>
              </w:rPr>
            </w:pPr>
          </w:p>
        </w:tc>
        <w:tc>
          <w:tcPr>
            <w:tcW w:w="1530" w:type="dxa"/>
          </w:tcPr>
          <w:p w14:paraId="52CB472B" w14:textId="77777777" w:rsidR="008C4F9A" w:rsidRPr="00E94E31" w:rsidRDefault="008C4F9A" w:rsidP="008C4F9A">
            <w:pPr>
              <w:spacing w:before="60" w:after="60"/>
              <w:rPr>
                <w:sz w:val="20"/>
                <w:szCs w:val="20"/>
              </w:rPr>
            </w:pPr>
            <w:bookmarkStart w:id="583" w:name="_Toc325722914"/>
            <w:r w:rsidRPr="00E94E31">
              <w:rPr>
                <w:sz w:val="20"/>
                <w:szCs w:val="20"/>
              </w:rPr>
              <w:t>Must meet requirement</w:t>
            </w:r>
            <w:bookmarkEnd w:id="583"/>
            <w:r w:rsidRPr="00E94E31">
              <w:rPr>
                <w:rStyle w:val="FootnoteReference"/>
                <w:sz w:val="20"/>
                <w:szCs w:val="20"/>
              </w:rPr>
              <w:footnoteReference w:id="24"/>
            </w:r>
          </w:p>
          <w:p w14:paraId="5B760DFE" w14:textId="77777777" w:rsidR="008C4F9A" w:rsidRPr="00753F5C" w:rsidRDefault="008C4F9A" w:rsidP="008C4F9A">
            <w:pPr>
              <w:rPr>
                <w:sz w:val="20"/>
              </w:rPr>
            </w:pPr>
          </w:p>
          <w:p w14:paraId="5B03AD27" w14:textId="77777777" w:rsidR="008C4F9A" w:rsidRPr="00753F5C" w:rsidRDefault="008C4F9A" w:rsidP="008C4F9A">
            <w:pPr>
              <w:rPr>
                <w:sz w:val="20"/>
              </w:rPr>
            </w:pPr>
          </w:p>
          <w:p w14:paraId="37168FE1" w14:textId="77777777" w:rsidR="008C4F9A" w:rsidRPr="00753F5C" w:rsidRDefault="008C4F9A" w:rsidP="008C4F9A">
            <w:pPr>
              <w:rPr>
                <w:sz w:val="20"/>
              </w:rPr>
            </w:pPr>
          </w:p>
          <w:p w14:paraId="779A74FD" w14:textId="77777777" w:rsidR="008C4F9A" w:rsidRPr="00753F5C" w:rsidRDefault="008C4F9A" w:rsidP="008C4F9A">
            <w:pPr>
              <w:rPr>
                <w:sz w:val="20"/>
              </w:rPr>
            </w:pPr>
          </w:p>
          <w:p w14:paraId="7B870E55" w14:textId="77777777" w:rsidR="008C4F9A" w:rsidRPr="00753F5C" w:rsidRDefault="008C4F9A" w:rsidP="008C4F9A">
            <w:pPr>
              <w:rPr>
                <w:sz w:val="20"/>
              </w:rPr>
            </w:pPr>
          </w:p>
          <w:p w14:paraId="073DDFF9" w14:textId="77777777" w:rsidR="008C4F9A" w:rsidRPr="00753F5C" w:rsidRDefault="008C4F9A" w:rsidP="008C4F9A">
            <w:pPr>
              <w:rPr>
                <w:sz w:val="20"/>
              </w:rPr>
            </w:pPr>
          </w:p>
          <w:p w14:paraId="6BC60821" w14:textId="77777777" w:rsidR="008C4F9A" w:rsidRPr="00753F5C" w:rsidRDefault="008C4F9A" w:rsidP="008C4F9A">
            <w:pPr>
              <w:rPr>
                <w:sz w:val="20"/>
              </w:rPr>
            </w:pPr>
          </w:p>
          <w:p w14:paraId="2732CE6E" w14:textId="77777777" w:rsidR="008C4F9A" w:rsidRPr="00753F5C" w:rsidRDefault="008C4F9A" w:rsidP="008C4F9A">
            <w:pPr>
              <w:rPr>
                <w:sz w:val="20"/>
              </w:rPr>
            </w:pPr>
          </w:p>
          <w:p w14:paraId="63260FED" w14:textId="77777777" w:rsidR="008C4F9A" w:rsidRPr="00753F5C" w:rsidRDefault="008C4F9A" w:rsidP="008C4F9A">
            <w:pPr>
              <w:rPr>
                <w:sz w:val="20"/>
              </w:rPr>
            </w:pPr>
          </w:p>
          <w:p w14:paraId="463DD941" w14:textId="77777777" w:rsidR="008C4F9A" w:rsidRPr="00753F5C" w:rsidRDefault="008C4F9A" w:rsidP="008C4F9A">
            <w:pPr>
              <w:rPr>
                <w:sz w:val="20"/>
              </w:rPr>
            </w:pPr>
          </w:p>
          <w:p w14:paraId="4DC46A81" w14:textId="77777777" w:rsidR="008C4F9A" w:rsidRPr="00753F5C" w:rsidRDefault="008C4F9A" w:rsidP="008C4F9A">
            <w:pPr>
              <w:rPr>
                <w:sz w:val="20"/>
              </w:rPr>
            </w:pPr>
          </w:p>
          <w:p w14:paraId="0336B32E" w14:textId="77777777" w:rsidR="008C4F9A" w:rsidRPr="00753F5C" w:rsidRDefault="008C4F9A" w:rsidP="008C4F9A">
            <w:pPr>
              <w:rPr>
                <w:sz w:val="20"/>
              </w:rPr>
            </w:pPr>
          </w:p>
          <w:p w14:paraId="648496CB" w14:textId="77777777" w:rsidR="008C4F9A" w:rsidRPr="00753F5C" w:rsidRDefault="008C4F9A" w:rsidP="008C4F9A">
            <w:pPr>
              <w:rPr>
                <w:sz w:val="20"/>
              </w:rPr>
            </w:pPr>
          </w:p>
        </w:tc>
        <w:tc>
          <w:tcPr>
            <w:tcW w:w="1530" w:type="dxa"/>
          </w:tcPr>
          <w:p w14:paraId="4D99D498" w14:textId="77777777" w:rsidR="008C4F9A" w:rsidRPr="00753F5C" w:rsidRDefault="008C4F9A" w:rsidP="008C4F9A">
            <w:pPr>
              <w:rPr>
                <w:sz w:val="20"/>
              </w:rPr>
            </w:pPr>
            <w:r w:rsidRPr="00753F5C">
              <w:rPr>
                <w:sz w:val="20"/>
              </w:rPr>
              <w:t>N/A</w:t>
            </w:r>
          </w:p>
          <w:p w14:paraId="217DBCD0" w14:textId="77777777" w:rsidR="008C4F9A" w:rsidRPr="00753F5C" w:rsidRDefault="008C4F9A" w:rsidP="008C4F9A">
            <w:pPr>
              <w:rPr>
                <w:sz w:val="20"/>
              </w:rPr>
            </w:pPr>
          </w:p>
          <w:p w14:paraId="6FC1391F" w14:textId="77777777" w:rsidR="008C4F9A" w:rsidRPr="00753F5C" w:rsidRDefault="008C4F9A" w:rsidP="008C4F9A">
            <w:pPr>
              <w:rPr>
                <w:sz w:val="20"/>
              </w:rPr>
            </w:pPr>
          </w:p>
          <w:p w14:paraId="62B957FD" w14:textId="77777777" w:rsidR="008C4F9A" w:rsidRPr="00753F5C" w:rsidRDefault="008C4F9A" w:rsidP="008C4F9A">
            <w:pPr>
              <w:rPr>
                <w:sz w:val="20"/>
              </w:rPr>
            </w:pPr>
          </w:p>
          <w:p w14:paraId="7B717D51" w14:textId="77777777" w:rsidR="008C4F9A" w:rsidRPr="00753F5C" w:rsidRDefault="008C4F9A" w:rsidP="008C4F9A">
            <w:pPr>
              <w:rPr>
                <w:sz w:val="20"/>
              </w:rPr>
            </w:pPr>
          </w:p>
          <w:p w14:paraId="4BE188A8" w14:textId="77777777" w:rsidR="008C4F9A" w:rsidRPr="00753F5C" w:rsidRDefault="008C4F9A" w:rsidP="008C4F9A">
            <w:pPr>
              <w:rPr>
                <w:sz w:val="20"/>
              </w:rPr>
            </w:pPr>
          </w:p>
          <w:p w14:paraId="2644752B" w14:textId="77777777" w:rsidR="008C4F9A" w:rsidRPr="00753F5C" w:rsidRDefault="008C4F9A" w:rsidP="008C4F9A">
            <w:pPr>
              <w:rPr>
                <w:sz w:val="20"/>
              </w:rPr>
            </w:pPr>
          </w:p>
          <w:p w14:paraId="2B4FA7D2" w14:textId="77777777" w:rsidR="008C4F9A" w:rsidRPr="00753F5C" w:rsidRDefault="008C4F9A" w:rsidP="008C4F9A">
            <w:pPr>
              <w:rPr>
                <w:sz w:val="20"/>
              </w:rPr>
            </w:pPr>
          </w:p>
          <w:p w14:paraId="29E5FBC8" w14:textId="77777777" w:rsidR="008C4F9A" w:rsidRPr="00753F5C" w:rsidRDefault="008C4F9A" w:rsidP="008C4F9A">
            <w:pPr>
              <w:rPr>
                <w:sz w:val="20"/>
              </w:rPr>
            </w:pPr>
          </w:p>
          <w:p w14:paraId="76F8EEFC" w14:textId="77777777" w:rsidR="008C4F9A" w:rsidRPr="00753F5C" w:rsidRDefault="008C4F9A" w:rsidP="008C4F9A">
            <w:pPr>
              <w:rPr>
                <w:sz w:val="20"/>
              </w:rPr>
            </w:pPr>
          </w:p>
          <w:p w14:paraId="46F536C1" w14:textId="77777777" w:rsidR="008C4F9A" w:rsidRPr="00753F5C" w:rsidRDefault="008C4F9A" w:rsidP="008C4F9A">
            <w:pPr>
              <w:rPr>
                <w:sz w:val="20"/>
              </w:rPr>
            </w:pPr>
          </w:p>
          <w:p w14:paraId="484251AB" w14:textId="77777777" w:rsidR="008C4F9A" w:rsidRPr="00753F5C" w:rsidRDefault="008C4F9A" w:rsidP="008C4F9A">
            <w:pPr>
              <w:rPr>
                <w:sz w:val="20"/>
              </w:rPr>
            </w:pPr>
          </w:p>
          <w:p w14:paraId="3343F8DE" w14:textId="77777777" w:rsidR="008C4F9A" w:rsidRPr="00753F5C" w:rsidRDefault="008C4F9A" w:rsidP="008C4F9A">
            <w:pPr>
              <w:rPr>
                <w:sz w:val="20"/>
              </w:rPr>
            </w:pPr>
          </w:p>
          <w:p w14:paraId="51AF3E21" w14:textId="77777777" w:rsidR="008C4F9A" w:rsidRPr="00753F5C" w:rsidRDefault="008C4F9A" w:rsidP="008C4F9A">
            <w:pPr>
              <w:rPr>
                <w:sz w:val="20"/>
              </w:rPr>
            </w:pPr>
          </w:p>
          <w:p w14:paraId="4AEF5DE4" w14:textId="77777777" w:rsidR="008C4F9A" w:rsidRPr="00753F5C" w:rsidRDefault="008C4F9A" w:rsidP="008C4F9A">
            <w:pPr>
              <w:rPr>
                <w:sz w:val="20"/>
              </w:rPr>
            </w:pPr>
          </w:p>
        </w:tc>
        <w:tc>
          <w:tcPr>
            <w:tcW w:w="1565" w:type="dxa"/>
          </w:tcPr>
          <w:p w14:paraId="5BF1CEDD" w14:textId="77777777" w:rsidR="008C4F9A" w:rsidRPr="00E94E31" w:rsidRDefault="008C4F9A" w:rsidP="008C4F9A">
            <w:pPr>
              <w:spacing w:before="60" w:after="60"/>
              <w:rPr>
                <w:sz w:val="20"/>
                <w:szCs w:val="20"/>
              </w:rPr>
            </w:pPr>
            <w:r w:rsidRPr="00E94E31">
              <w:rPr>
                <w:sz w:val="20"/>
                <w:szCs w:val="20"/>
              </w:rPr>
              <w:t>Must meet the following requirements for the key activities listed below [list key activities and the corresponding minimum requirements to be met by one member otherwise state: ”N/A”]</w:t>
            </w:r>
          </w:p>
          <w:p w14:paraId="6699E8B9" w14:textId="77777777" w:rsidR="008C4F9A" w:rsidRPr="00753F5C" w:rsidRDefault="008C4F9A" w:rsidP="008C4F9A">
            <w:pPr>
              <w:rPr>
                <w:sz w:val="20"/>
              </w:rPr>
            </w:pPr>
          </w:p>
          <w:p w14:paraId="3981E563" w14:textId="77777777" w:rsidR="008C4F9A" w:rsidRPr="00753F5C" w:rsidRDefault="008C4F9A" w:rsidP="008C4F9A">
            <w:pPr>
              <w:rPr>
                <w:sz w:val="20"/>
              </w:rPr>
            </w:pPr>
          </w:p>
          <w:p w14:paraId="4749DB2F" w14:textId="77777777" w:rsidR="008C4F9A" w:rsidRPr="00753F5C" w:rsidRDefault="008C4F9A" w:rsidP="008C4F9A">
            <w:pPr>
              <w:rPr>
                <w:sz w:val="20"/>
              </w:rPr>
            </w:pPr>
          </w:p>
          <w:p w14:paraId="776A7A34" w14:textId="77777777" w:rsidR="008C4F9A" w:rsidRPr="00753F5C" w:rsidRDefault="008C4F9A" w:rsidP="008C4F9A">
            <w:pPr>
              <w:rPr>
                <w:sz w:val="20"/>
              </w:rPr>
            </w:pPr>
          </w:p>
          <w:p w14:paraId="4ADF1ED1" w14:textId="77777777" w:rsidR="008C4F9A" w:rsidRPr="00753F5C" w:rsidRDefault="008C4F9A" w:rsidP="008C4F9A">
            <w:pPr>
              <w:rPr>
                <w:sz w:val="20"/>
              </w:rPr>
            </w:pPr>
          </w:p>
          <w:p w14:paraId="6CAE1090" w14:textId="77777777" w:rsidR="008C4F9A" w:rsidRPr="00753F5C" w:rsidRDefault="008C4F9A" w:rsidP="008C4F9A">
            <w:pPr>
              <w:rPr>
                <w:sz w:val="20"/>
              </w:rPr>
            </w:pPr>
          </w:p>
          <w:p w14:paraId="6CBE5FF1" w14:textId="77777777" w:rsidR="008C4F9A" w:rsidRPr="00753F5C" w:rsidRDefault="008C4F9A" w:rsidP="008C4F9A">
            <w:pPr>
              <w:rPr>
                <w:sz w:val="20"/>
              </w:rPr>
            </w:pPr>
          </w:p>
          <w:p w14:paraId="5E7395AA" w14:textId="77777777" w:rsidR="008C4F9A" w:rsidRPr="00753F5C" w:rsidRDefault="008C4F9A" w:rsidP="008C4F9A">
            <w:pPr>
              <w:rPr>
                <w:sz w:val="20"/>
              </w:rPr>
            </w:pPr>
          </w:p>
          <w:p w14:paraId="13417101" w14:textId="77777777" w:rsidR="008C4F9A" w:rsidRPr="00753F5C" w:rsidRDefault="008C4F9A" w:rsidP="008C4F9A">
            <w:pPr>
              <w:rPr>
                <w:sz w:val="20"/>
              </w:rPr>
            </w:pPr>
          </w:p>
          <w:p w14:paraId="5098E976" w14:textId="77777777" w:rsidR="008C4F9A" w:rsidRPr="00753F5C" w:rsidRDefault="008C4F9A" w:rsidP="008C4F9A">
            <w:pPr>
              <w:rPr>
                <w:sz w:val="20"/>
              </w:rPr>
            </w:pPr>
          </w:p>
          <w:p w14:paraId="15413341" w14:textId="77777777" w:rsidR="008C4F9A" w:rsidRPr="00753F5C" w:rsidRDefault="008C4F9A" w:rsidP="008C4F9A">
            <w:pPr>
              <w:rPr>
                <w:sz w:val="20"/>
              </w:rPr>
            </w:pPr>
          </w:p>
          <w:p w14:paraId="015800DC" w14:textId="77777777" w:rsidR="008C4F9A" w:rsidRPr="00753F5C" w:rsidRDefault="008C4F9A" w:rsidP="008C4F9A">
            <w:pPr>
              <w:rPr>
                <w:sz w:val="20"/>
              </w:rPr>
            </w:pPr>
          </w:p>
        </w:tc>
        <w:tc>
          <w:tcPr>
            <w:tcW w:w="1670" w:type="dxa"/>
          </w:tcPr>
          <w:p w14:paraId="2825ACE6" w14:textId="77777777" w:rsidR="008C4F9A" w:rsidRPr="00753F5C" w:rsidRDefault="008C4F9A" w:rsidP="008C4F9A">
            <w:pPr>
              <w:rPr>
                <w:sz w:val="20"/>
              </w:rPr>
            </w:pPr>
            <w:r w:rsidRPr="00753F5C">
              <w:rPr>
                <w:sz w:val="20"/>
              </w:rPr>
              <w:lastRenderedPageBreak/>
              <w:t>Form EXP 4.2(a)</w:t>
            </w:r>
          </w:p>
        </w:tc>
      </w:tr>
      <w:tr w:rsidR="008C4F9A" w:rsidRPr="00753F5C" w14:paraId="5596FE39" w14:textId="77777777" w:rsidTr="05B29C9A">
        <w:trPr>
          <w:gridAfter w:val="1"/>
          <w:wAfter w:w="20" w:type="dxa"/>
        </w:trPr>
        <w:tc>
          <w:tcPr>
            <w:tcW w:w="540" w:type="dxa"/>
            <w:vMerge/>
          </w:tcPr>
          <w:p w14:paraId="278CBF47" w14:textId="77777777" w:rsidR="008C4F9A" w:rsidRPr="00753F5C" w:rsidRDefault="008C4F9A" w:rsidP="008C4F9A">
            <w:pPr>
              <w:rPr>
                <w:sz w:val="20"/>
              </w:rPr>
            </w:pPr>
          </w:p>
        </w:tc>
        <w:tc>
          <w:tcPr>
            <w:tcW w:w="1647" w:type="dxa"/>
            <w:vMerge/>
          </w:tcPr>
          <w:p w14:paraId="5D92C4D5" w14:textId="77777777" w:rsidR="008C4F9A" w:rsidRPr="00753F5C" w:rsidRDefault="008C4F9A" w:rsidP="008C4F9A">
            <w:pPr>
              <w:rPr>
                <w:sz w:val="20"/>
              </w:rPr>
            </w:pPr>
          </w:p>
        </w:tc>
        <w:tc>
          <w:tcPr>
            <w:tcW w:w="2763" w:type="dxa"/>
          </w:tcPr>
          <w:p w14:paraId="62960880" w14:textId="77777777" w:rsidR="008C4F9A" w:rsidRPr="00753F5C" w:rsidRDefault="008C4F9A" w:rsidP="008C4F9A">
            <w:pPr>
              <w:pStyle w:val="Style11"/>
              <w:tabs>
                <w:tab w:val="left" w:leader="dot" w:pos="8424"/>
              </w:tabs>
              <w:spacing w:line="240" w:lineRule="auto"/>
              <w:rPr>
                <w:sz w:val="20"/>
              </w:rPr>
            </w:pPr>
          </w:p>
        </w:tc>
        <w:tc>
          <w:tcPr>
            <w:tcW w:w="1710" w:type="dxa"/>
          </w:tcPr>
          <w:p w14:paraId="30D110A2" w14:textId="77777777" w:rsidR="008C4F9A" w:rsidRPr="00753F5C" w:rsidRDefault="008C4F9A" w:rsidP="008C4F9A">
            <w:pPr>
              <w:rPr>
                <w:sz w:val="20"/>
              </w:rPr>
            </w:pPr>
          </w:p>
        </w:tc>
        <w:tc>
          <w:tcPr>
            <w:tcW w:w="1530" w:type="dxa"/>
          </w:tcPr>
          <w:p w14:paraId="5F77F389" w14:textId="77777777" w:rsidR="008C4F9A" w:rsidRPr="00753F5C" w:rsidRDefault="008C4F9A" w:rsidP="008C4F9A">
            <w:pPr>
              <w:rPr>
                <w:sz w:val="20"/>
              </w:rPr>
            </w:pPr>
          </w:p>
        </w:tc>
        <w:tc>
          <w:tcPr>
            <w:tcW w:w="1530" w:type="dxa"/>
          </w:tcPr>
          <w:p w14:paraId="17C6C310" w14:textId="77777777" w:rsidR="008C4F9A" w:rsidRPr="00753F5C" w:rsidRDefault="008C4F9A" w:rsidP="008C4F9A">
            <w:pPr>
              <w:rPr>
                <w:sz w:val="20"/>
              </w:rPr>
            </w:pPr>
          </w:p>
        </w:tc>
        <w:tc>
          <w:tcPr>
            <w:tcW w:w="1565" w:type="dxa"/>
          </w:tcPr>
          <w:p w14:paraId="3F35ECB1" w14:textId="77777777" w:rsidR="008C4F9A" w:rsidRPr="00753F5C" w:rsidRDefault="008C4F9A" w:rsidP="008C4F9A">
            <w:pPr>
              <w:rPr>
                <w:sz w:val="20"/>
              </w:rPr>
            </w:pPr>
          </w:p>
        </w:tc>
        <w:tc>
          <w:tcPr>
            <w:tcW w:w="1670" w:type="dxa"/>
          </w:tcPr>
          <w:p w14:paraId="12C61EC4" w14:textId="77777777" w:rsidR="008C4F9A" w:rsidRPr="00753F5C" w:rsidRDefault="008C4F9A" w:rsidP="008C4F9A">
            <w:pPr>
              <w:rPr>
                <w:sz w:val="20"/>
              </w:rPr>
            </w:pPr>
          </w:p>
        </w:tc>
      </w:tr>
      <w:tr w:rsidR="008C4F9A" w:rsidRPr="00753F5C" w14:paraId="5CBD87B4" w14:textId="77777777" w:rsidTr="05B29C9A">
        <w:trPr>
          <w:gridAfter w:val="1"/>
          <w:wAfter w:w="20" w:type="dxa"/>
        </w:trPr>
        <w:tc>
          <w:tcPr>
            <w:tcW w:w="540" w:type="dxa"/>
          </w:tcPr>
          <w:p w14:paraId="1CA3B351" w14:textId="77777777" w:rsidR="008C4F9A" w:rsidRPr="00753F5C" w:rsidRDefault="008C4F9A" w:rsidP="008C4F9A">
            <w:pPr>
              <w:rPr>
                <w:sz w:val="20"/>
              </w:rPr>
            </w:pPr>
            <w:r w:rsidRPr="00753F5C">
              <w:rPr>
                <w:sz w:val="20"/>
              </w:rPr>
              <w:t>4.2 (b)</w:t>
            </w:r>
          </w:p>
        </w:tc>
        <w:tc>
          <w:tcPr>
            <w:tcW w:w="1647" w:type="dxa"/>
          </w:tcPr>
          <w:p w14:paraId="4F22DF66" w14:textId="77777777" w:rsidR="008C4F9A" w:rsidRPr="00753F5C" w:rsidRDefault="008C4F9A" w:rsidP="008C4F9A">
            <w:pPr>
              <w:rPr>
                <w:sz w:val="20"/>
              </w:rPr>
            </w:pPr>
          </w:p>
        </w:tc>
        <w:tc>
          <w:tcPr>
            <w:tcW w:w="2763" w:type="dxa"/>
          </w:tcPr>
          <w:p w14:paraId="07E13602" w14:textId="3D3C2EA3" w:rsidR="008C4F9A" w:rsidRPr="00E94E31" w:rsidRDefault="008C4F9A" w:rsidP="008C4F9A">
            <w:pPr>
              <w:widowControl w:val="0"/>
              <w:tabs>
                <w:tab w:val="left" w:leader="dot" w:pos="8424"/>
              </w:tabs>
              <w:autoSpaceDE w:val="0"/>
              <w:autoSpaceDN w:val="0"/>
              <w:rPr>
                <w:i/>
                <w:sz w:val="20"/>
                <w:szCs w:val="20"/>
              </w:rPr>
            </w:pPr>
            <w:bookmarkStart w:id="584" w:name="_Toc325722928"/>
            <w:r w:rsidRPr="00E94E31">
              <w:rPr>
                <w:sz w:val="20"/>
                <w:szCs w:val="20"/>
              </w:rPr>
              <w:t>For the above and any other contracts [substantially completed and under</w:t>
            </w:r>
            <w:r w:rsidRPr="00753F5C">
              <w:rPr>
                <w:sz w:val="22"/>
                <w:szCs w:val="22"/>
              </w:rPr>
              <w:t xml:space="preserve"> </w:t>
            </w:r>
            <w:r w:rsidRPr="00E94E31">
              <w:rPr>
                <w:sz w:val="20"/>
                <w:szCs w:val="20"/>
              </w:rPr>
              <w:lastRenderedPageBreak/>
              <w:t xml:space="preserve">implementation] as prime contractor, joint venture member, or sub-contractor between 1st January </w:t>
            </w:r>
            <w:r w:rsidRPr="00E94E31">
              <w:rPr>
                <w:i/>
                <w:sz w:val="20"/>
                <w:szCs w:val="20"/>
              </w:rPr>
              <w:t>[insert year]</w:t>
            </w:r>
            <w:r w:rsidRPr="00E94E31">
              <w:rPr>
                <w:sz w:val="20"/>
                <w:szCs w:val="20"/>
              </w:rPr>
              <w:t xml:space="preserve"> and Application submission deadline, a minimum construction experience in the following key activities successfully completed</w:t>
            </w:r>
            <w:r w:rsidRPr="00E94E31">
              <w:rPr>
                <w:sz w:val="20"/>
                <w:szCs w:val="20"/>
                <w:vertAlign w:val="superscript"/>
              </w:rPr>
              <w:footnoteReference w:id="25"/>
            </w:r>
            <w:r w:rsidRPr="00E94E31">
              <w:rPr>
                <w:sz w:val="20"/>
                <w:szCs w:val="20"/>
              </w:rPr>
              <w:t xml:space="preserve">: </w:t>
            </w:r>
            <w:r w:rsidRPr="00E94E31">
              <w:rPr>
                <w:i/>
                <w:sz w:val="20"/>
                <w:szCs w:val="20"/>
              </w:rPr>
              <w:t xml:space="preserve">[list key activities indicating volume, number or rate of production as applicable.  </w:t>
            </w:r>
          </w:p>
          <w:p w14:paraId="65E1980E" w14:textId="77777777" w:rsidR="008C4F9A" w:rsidRPr="00E94E31" w:rsidRDefault="008C4F9A" w:rsidP="008C4F9A">
            <w:pPr>
              <w:widowControl w:val="0"/>
              <w:tabs>
                <w:tab w:val="left" w:leader="dot" w:pos="8424"/>
              </w:tabs>
              <w:autoSpaceDE w:val="0"/>
              <w:autoSpaceDN w:val="0"/>
              <w:rPr>
                <w:i/>
                <w:sz w:val="20"/>
                <w:szCs w:val="20"/>
              </w:rPr>
            </w:pPr>
          </w:p>
          <w:p w14:paraId="1A934D2B" w14:textId="77777777" w:rsidR="008C4F9A" w:rsidRPr="00753F5C" w:rsidRDefault="008C4F9A" w:rsidP="008C4F9A">
            <w:pPr>
              <w:rPr>
                <w:sz w:val="20"/>
              </w:rPr>
            </w:pPr>
            <w:r w:rsidRPr="00E94E31">
              <w:rPr>
                <w:i/>
                <w:sz w:val="20"/>
                <w:szCs w:val="20"/>
              </w:rPr>
              <w:t>Under 4.2(a), specified requirements define similarity of contracts, whereas the key activities or production rates to be specified under 4.2 (b) define the required capability of the Applicant to execute the Works. There shall not be any inconsistency or repetition of requirement between 4.2(a) and 4.2(b).For the rate of production, specify that the rate of production shall be on the basis of either the average  during the entire specified period OR the rate</w:t>
            </w:r>
            <w:r w:rsidRPr="00753F5C">
              <w:rPr>
                <w:i/>
                <w:sz w:val="22"/>
                <w:szCs w:val="22"/>
              </w:rPr>
              <w:t xml:space="preserve"> </w:t>
            </w:r>
            <w:r w:rsidRPr="00E94E31">
              <w:rPr>
                <w:i/>
                <w:sz w:val="20"/>
                <w:szCs w:val="20"/>
              </w:rPr>
              <w:t xml:space="preserve">of annual </w:t>
            </w:r>
            <w:r w:rsidRPr="00E94E31">
              <w:rPr>
                <w:i/>
                <w:sz w:val="20"/>
                <w:szCs w:val="20"/>
              </w:rPr>
              <w:lastRenderedPageBreak/>
              <w:t>production in any 12 month period  in the specified period</w:t>
            </w:r>
            <w:r w:rsidRPr="00E94E31">
              <w:rPr>
                <w:b/>
                <w:i/>
                <w:sz w:val="20"/>
                <w:szCs w:val="20"/>
              </w:rPr>
              <w:t xml:space="preserve">, </w:t>
            </w:r>
            <w:r w:rsidRPr="00E94E31">
              <w:rPr>
                <w:i/>
                <w:sz w:val="20"/>
                <w:szCs w:val="20"/>
              </w:rPr>
              <w:t>]</w:t>
            </w:r>
            <w:r w:rsidRPr="00E94E31">
              <w:rPr>
                <w:i/>
                <w:sz w:val="20"/>
                <w:szCs w:val="20"/>
                <w:vertAlign w:val="superscript"/>
              </w:rPr>
              <w:footnoteReference w:id="26"/>
            </w:r>
            <w:bookmarkEnd w:id="584"/>
          </w:p>
        </w:tc>
        <w:tc>
          <w:tcPr>
            <w:tcW w:w="1710" w:type="dxa"/>
          </w:tcPr>
          <w:p w14:paraId="20043CAB" w14:textId="77777777" w:rsidR="008C4F9A" w:rsidRPr="00E94E31" w:rsidRDefault="008C4F9A" w:rsidP="008C4F9A">
            <w:pPr>
              <w:spacing w:before="60" w:after="60"/>
              <w:rPr>
                <w:sz w:val="20"/>
                <w:szCs w:val="20"/>
              </w:rPr>
            </w:pPr>
            <w:r w:rsidRPr="00E94E31">
              <w:rPr>
                <w:sz w:val="20"/>
                <w:szCs w:val="20"/>
              </w:rPr>
              <w:lastRenderedPageBreak/>
              <w:t xml:space="preserve">Must meet requirements </w:t>
            </w:r>
          </w:p>
          <w:p w14:paraId="5D9841FD" w14:textId="77777777" w:rsidR="008C4F9A" w:rsidRPr="00B22B48" w:rsidRDefault="008C4F9A" w:rsidP="008C4F9A">
            <w:pPr>
              <w:rPr>
                <w:sz w:val="20"/>
                <w:szCs w:val="20"/>
              </w:rPr>
            </w:pPr>
            <w:r w:rsidRPr="00E94E31">
              <w:rPr>
                <w:i/>
                <w:sz w:val="20"/>
                <w:szCs w:val="20"/>
              </w:rPr>
              <w:lastRenderedPageBreak/>
              <w:t>[Specify activities that may be met through a specialized subcontractor, if permitted in accordance with ITB 33.3]</w:t>
            </w:r>
          </w:p>
        </w:tc>
        <w:tc>
          <w:tcPr>
            <w:tcW w:w="1530" w:type="dxa"/>
          </w:tcPr>
          <w:p w14:paraId="352866E5" w14:textId="599C2E8D" w:rsidR="008C4F9A" w:rsidRPr="00B22B48" w:rsidRDefault="008C4F9A" w:rsidP="008C4F9A">
            <w:pPr>
              <w:rPr>
                <w:sz w:val="20"/>
                <w:szCs w:val="20"/>
              </w:rPr>
            </w:pPr>
            <w:bookmarkStart w:id="585" w:name="_Toc325722930"/>
            <w:r w:rsidRPr="00E94E31">
              <w:rPr>
                <w:sz w:val="20"/>
                <w:szCs w:val="20"/>
              </w:rPr>
              <w:lastRenderedPageBreak/>
              <w:t>Must meet requirements</w:t>
            </w:r>
            <w:bookmarkEnd w:id="585"/>
            <w:r w:rsidRPr="00E94E31">
              <w:rPr>
                <w:sz w:val="20"/>
                <w:szCs w:val="20"/>
              </w:rPr>
              <w:t xml:space="preserve"> </w:t>
            </w:r>
            <w:r w:rsidRPr="00E94E31">
              <w:rPr>
                <w:i/>
                <w:sz w:val="20"/>
                <w:szCs w:val="20"/>
              </w:rPr>
              <w:t xml:space="preserve">[Specify </w:t>
            </w:r>
            <w:r w:rsidRPr="00E94E31">
              <w:rPr>
                <w:i/>
                <w:sz w:val="20"/>
                <w:szCs w:val="20"/>
              </w:rPr>
              <w:lastRenderedPageBreak/>
              <w:t>activities that may be met through a Specialized Subcontractor, if permitted in accordance with ITB 33.3</w:t>
            </w:r>
            <w:r w:rsidR="00165CB7" w:rsidRPr="00E94E31">
              <w:rPr>
                <w:i/>
                <w:sz w:val="20"/>
                <w:szCs w:val="20"/>
              </w:rPr>
              <w:t>]</w:t>
            </w:r>
            <w:r w:rsidRPr="00E94E31">
              <w:rPr>
                <w:b/>
                <w:i/>
                <w:sz w:val="20"/>
                <w:szCs w:val="20"/>
              </w:rPr>
              <w:t xml:space="preserve"> </w:t>
            </w:r>
          </w:p>
        </w:tc>
        <w:tc>
          <w:tcPr>
            <w:tcW w:w="1530" w:type="dxa"/>
          </w:tcPr>
          <w:p w14:paraId="6A002CD1" w14:textId="77777777" w:rsidR="008C4F9A" w:rsidRPr="00B22B48" w:rsidRDefault="008C4F9A" w:rsidP="008C4F9A">
            <w:pPr>
              <w:rPr>
                <w:sz w:val="20"/>
                <w:szCs w:val="20"/>
              </w:rPr>
            </w:pPr>
            <w:r w:rsidRPr="00B22B48">
              <w:rPr>
                <w:sz w:val="20"/>
                <w:szCs w:val="20"/>
              </w:rPr>
              <w:lastRenderedPageBreak/>
              <w:t>N/A</w:t>
            </w:r>
          </w:p>
        </w:tc>
        <w:tc>
          <w:tcPr>
            <w:tcW w:w="1565" w:type="dxa"/>
          </w:tcPr>
          <w:p w14:paraId="23C42EA9" w14:textId="77777777" w:rsidR="008C4F9A" w:rsidRPr="00B22B48" w:rsidRDefault="008C4F9A" w:rsidP="008C4F9A">
            <w:pPr>
              <w:rPr>
                <w:sz w:val="20"/>
                <w:szCs w:val="20"/>
              </w:rPr>
            </w:pPr>
            <w:r w:rsidRPr="00B22B48">
              <w:rPr>
                <w:sz w:val="20"/>
                <w:szCs w:val="20"/>
              </w:rPr>
              <w:t xml:space="preserve">Must meet the following requirements for </w:t>
            </w:r>
            <w:r w:rsidRPr="00B22B48">
              <w:rPr>
                <w:sz w:val="20"/>
                <w:szCs w:val="20"/>
              </w:rPr>
              <w:lastRenderedPageBreak/>
              <w:t>the key activities listed below</w:t>
            </w:r>
            <w:r w:rsidRPr="00B22B48">
              <w:rPr>
                <w:rStyle w:val="FootnoteReference"/>
                <w:sz w:val="20"/>
                <w:szCs w:val="20"/>
              </w:rPr>
              <w:footnoteReference w:id="27"/>
            </w:r>
            <w:r w:rsidRPr="00B22B48" w:rsidDel="00C215FE">
              <w:rPr>
                <w:sz w:val="20"/>
                <w:szCs w:val="20"/>
              </w:rPr>
              <w:t xml:space="preserve"> </w:t>
            </w:r>
            <w:r w:rsidRPr="00E94E31">
              <w:rPr>
                <w:i/>
                <w:sz w:val="20"/>
                <w:szCs w:val="20"/>
              </w:rPr>
              <w:t>[if applicable, out of the key activities in the first column of this 4.2 (b)</w:t>
            </w:r>
            <w:r w:rsidRPr="00E94E31">
              <w:rPr>
                <w:b/>
                <w:i/>
                <w:sz w:val="20"/>
                <w:szCs w:val="20"/>
              </w:rPr>
              <w:t xml:space="preserve">, </w:t>
            </w:r>
            <w:r w:rsidRPr="00E94E31">
              <w:rPr>
                <w:i/>
                <w:sz w:val="20"/>
                <w:szCs w:val="20"/>
              </w:rPr>
              <w:t>list key activities (volume, number or rate of production as applicable) and the corresponding minimum requirements that have to be met by one member, otherwise this cell should state: “N/A”]</w:t>
            </w:r>
          </w:p>
        </w:tc>
        <w:tc>
          <w:tcPr>
            <w:tcW w:w="1670" w:type="dxa"/>
          </w:tcPr>
          <w:p w14:paraId="383ECFFA" w14:textId="77777777" w:rsidR="008C4F9A" w:rsidRPr="00B22B48" w:rsidRDefault="008C4F9A" w:rsidP="008C4F9A">
            <w:pPr>
              <w:rPr>
                <w:sz w:val="20"/>
                <w:szCs w:val="20"/>
              </w:rPr>
            </w:pPr>
            <w:r w:rsidRPr="00B22B48">
              <w:rPr>
                <w:sz w:val="20"/>
                <w:szCs w:val="20"/>
              </w:rPr>
              <w:lastRenderedPageBreak/>
              <w:t>Form EXP – 4.2 (b)</w:t>
            </w:r>
          </w:p>
        </w:tc>
      </w:tr>
      <w:tr w:rsidR="008C4F9A" w:rsidRPr="00753F5C" w14:paraId="32D42429" w14:textId="77777777" w:rsidTr="05B29C9A">
        <w:trPr>
          <w:gridAfter w:val="1"/>
          <w:wAfter w:w="20" w:type="dxa"/>
        </w:trPr>
        <w:tc>
          <w:tcPr>
            <w:tcW w:w="540" w:type="dxa"/>
          </w:tcPr>
          <w:p w14:paraId="6E0BF515" w14:textId="77777777" w:rsidR="008C4F9A" w:rsidRPr="00753F5C" w:rsidRDefault="008C4F9A" w:rsidP="008C4F9A">
            <w:pPr>
              <w:rPr>
                <w:sz w:val="20"/>
              </w:rPr>
            </w:pPr>
            <w:r>
              <w:rPr>
                <w:sz w:val="20"/>
              </w:rPr>
              <w:lastRenderedPageBreak/>
              <w:t>4.2 (c)</w:t>
            </w:r>
          </w:p>
        </w:tc>
        <w:tc>
          <w:tcPr>
            <w:tcW w:w="1647" w:type="dxa"/>
          </w:tcPr>
          <w:p w14:paraId="5BC607A9" w14:textId="1E374137" w:rsidR="008C4F9A" w:rsidRPr="001A25F2" w:rsidRDefault="0031440B" w:rsidP="008C4F9A">
            <w:pPr>
              <w:rPr>
                <w:sz w:val="20"/>
              </w:rPr>
            </w:pPr>
            <w:r w:rsidRPr="0097565E">
              <w:rPr>
                <w:rFonts w:cs="Arial-BoldMT"/>
                <w:color w:val="000000"/>
                <w:sz w:val="20"/>
                <w:szCs w:val="20"/>
              </w:rPr>
              <w:t xml:space="preserve">Specific Experience in managing ES aspects </w:t>
            </w:r>
            <w:r w:rsidRPr="0097565E">
              <w:rPr>
                <w:rFonts w:cs="Arial-BoldMT"/>
                <w:i/>
                <w:iCs/>
                <w:color w:val="000000"/>
                <w:sz w:val="20"/>
                <w:szCs w:val="20"/>
              </w:rPr>
              <w:t>[add, if applicable: “and any additional sustainable procurement aspects”]</w:t>
            </w:r>
          </w:p>
        </w:tc>
        <w:tc>
          <w:tcPr>
            <w:tcW w:w="2763" w:type="dxa"/>
          </w:tcPr>
          <w:p w14:paraId="5720C0ED" w14:textId="1C0C95A4" w:rsidR="008C4F9A" w:rsidRPr="00E94E31" w:rsidRDefault="008C4F9A" w:rsidP="008C4F9A">
            <w:pPr>
              <w:widowControl w:val="0"/>
              <w:tabs>
                <w:tab w:val="left" w:leader="dot" w:pos="8424"/>
              </w:tabs>
              <w:autoSpaceDE w:val="0"/>
              <w:autoSpaceDN w:val="0"/>
              <w:rPr>
                <w:sz w:val="20"/>
                <w:szCs w:val="20"/>
              </w:rPr>
            </w:pPr>
            <w:r w:rsidRPr="00E94E31">
              <w:rPr>
                <w:sz w:val="20"/>
                <w:szCs w:val="20"/>
              </w:rPr>
              <w:t xml:space="preserve">For contracts [substantially completed and under implementation] as prime contractor, joint venture member, or Subcontractor between 1st January </w:t>
            </w:r>
            <w:r w:rsidRPr="00E94E31">
              <w:rPr>
                <w:i/>
                <w:sz w:val="20"/>
                <w:szCs w:val="20"/>
              </w:rPr>
              <w:t>[insert year]</w:t>
            </w:r>
            <w:r w:rsidRPr="00E94E31">
              <w:rPr>
                <w:sz w:val="20"/>
                <w:szCs w:val="20"/>
              </w:rPr>
              <w:t xml:space="preserve"> and Application submission deadline, experience in managing ES risks and impacts in the following aspects: </w:t>
            </w:r>
            <w:r w:rsidR="001A25F2" w:rsidRPr="00B22B48">
              <w:rPr>
                <w:i/>
                <w:sz w:val="20"/>
                <w:szCs w:val="20"/>
              </w:rPr>
              <w:t xml:space="preserve">[Consistent with ES assessment and any additional sustainable procurement objectives of the contract, specify, as appropriate, specific experience requirements to manage </w:t>
            </w:r>
            <w:bookmarkStart w:id="586" w:name="_Hlk118910229"/>
            <w:r w:rsidR="001A25F2" w:rsidRPr="00B22B48">
              <w:rPr>
                <w:i/>
                <w:sz w:val="20"/>
                <w:szCs w:val="20"/>
              </w:rPr>
              <w:t>ES and any additional sustainable procurement aspects</w:t>
            </w:r>
            <w:bookmarkEnd w:id="586"/>
            <w:r w:rsidR="001A25F2" w:rsidRPr="00B22B48">
              <w:rPr>
                <w:i/>
                <w:sz w:val="20"/>
                <w:szCs w:val="20"/>
              </w:rPr>
              <w:t>, or refer to requirements that the Employer specifies in Section VII.]</w:t>
            </w:r>
          </w:p>
        </w:tc>
        <w:tc>
          <w:tcPr>
            <w:tcW w:w="1710" w:type="dxa"/>
          </w:tcPr>
          <w:p w14:paraId="1E961878" w14:textId="77777777" w:rsidR="008C4F9A" w:rsidRPr="00E94E31" w:rsidRDefault="008C4F9A" w:rsidP="008C4F9A">
            <w:pPr>
              <w:spacing w:before="31" w:after="31"/>
              <w:rPr>
                <w:sz w:val="20"/>
                <w:szCs w:val="20"/>
              </w:rPr>
            </w:pPr>
            <w:r w:rsidRPr="00E94E31">
              <w:rPr>
                <w:sz w:val="20"/>
                <w:szCs w:val="20"/>
              </w:rPr>
              <w:t xml:space="preserve">Must meet requirements </w:t>
            </w:r>
          </w:p>
          <w:p w14:paraId="7F357B4C" w14:textId="77777777" w:rsidR="008C4F9A" w:rsidRPr="00753F5C" w:rsidRDefault="008C4F9A" w:rsidP="008C4F9A">
            <w:pPr>
              <w:spacing w:before="60" w:after="60"/>
              <w:rPr>
                <w:sz w:val="22"/>
                <w:szCs w:val="22"/>
              </w:rPr>
            </w:pPr>
          </w:p>
        </w:tc>
        <w:tc>
          <w:tcPr>
            <w:tcW w:w="1530" w:type="dxa"/>
          </w:tcPr>
          <w:p w14:paraId="41C80C4B" w14:textId="77777777" w:rsidR="008C4F9A" w:rsidRPr="00E94E31" w:rsidRDefault="008C4F9A" w:rsidP="008C4F9A">
            <w:pPr>
              <w:spacing w:before="31" w:after="31"/>
              <w:rPr>
                <w:sz w:val="20"/>
                <w:szCs w:val="20"/>
              </w:rPr>
            </w:pPr>
            <w:r w:rsidRPr="00E94E31">
              <w:rPr>
                <w:sz w:val="20"/>
                <w:szCs w:val="20"/>
              </w:rPr>
              <w:t>Must meet requirements</w:t>
            </w:r>
          </w:p>
          <w:p w14:paraId="328C727D" w14:textId="77777777" w:rsidR="008C4F9A" w:rsidRPr="00753F5C" w:rsidRDefault="008C4F9A" w:rsidP="008C4F9A">
            <w:pPr>
              <w:rPr>
                <w:sz w:val="22"/>
                <w:szCs w:val="22"/>
              </w:rPr>
            </w:pPr>
          </w:p>
        </w:tc>
        <w:tc>
          <w:tcPr>
            <w:tcW w:w="1530" w:type="dxa"/>
          </w:tcPr>
          <w:p w14:paraId="5110E5B3" w14:textId="77777777" w:rsidR="008C4F9A" w:rsidRPr="00E94E31" w:rsidRDefault="008C4F9A" w:rsidP="008C4F9A">
            <w:pPr>
              <w:spacing w:before="31" w:after="31"/>
              <w:rPr>
                <w:sz w:val="20"/>
                <w:szCs w:val="20"/>
              </w:rPr>
            </w:pPr>
            <w:r w:rsidRPr="00E94E31">
              <w:rPr>
                <w:sz w:val="20"/>
                <w:szCs w:val="20"/>
              </w:rPr>
              <w:t>Must meet the following requirements: [</w:t>
            </w:r>
            <w:r w:rsidRPr="00E94E31">
              <w:rPr>
                <w:i/>
                <w:sz w:val="20"/>
                <w:szCs w:val="20"/>
              </w:rPr>
              <w:t>list key requirements to be met by each member otherwise state: ”N/A”]</w:t>
            </w:r>
          </w:p>
          <w:p w14:paraId="1048D806" w14:textId="77777777" w:rsidR="008C4F9A" w:rsidRPr="00753F5C" w:rsidRDefault="008C4F9A" w:rsidP="008C4F9A">
            <w:pPr>
              <w:rPr>
                <w:sz w:val="20"/>
              </w:rPr>
            </w:pPr>
          </w:p>
        </w:tc>
        <w:tc>
          <w:tcPr>
            <w:tcW w:w="1565" w:type="dxa"/>
          </w:tcPr>
          <w:p w14:paraId="55942968" w14:textId="77777777" w:rsidR="008C4F9A" w:rsidRPr="00E94E31" w:rsidRDefault="008C4F9A" w:rsidP="008C4F9A">
            <w:pPr>
              <w:spacing w:before="31" w:after="31"/>
              <w:rPr>
                <w:sz w:val="20"/>
                <w:szCs w:val="20"/>
              </w:rPr>
            </w:pPr>
            <w:r w:rsidRPr="00E94E31">
              <w:rPr>
                <w:sz w:val="20"/>
                <w:szCs w:val="20"/>
              </w:rPr>
              <w:t xml:space="preserve">Must meet the following requirements: </w:t>
            </w:r>
            <w:r w:rsidRPr="00E94E31">
              <w:rPr>
                <w:i/>
                <w:sz w:val="20"/>
                <w:szCs w:val="20"/>
              </w:rPr>
              <w:t>[list key requirements to be met by one member otherwise state: ”N/A”]</w:t>
            </w:r>
          </w:p>
          <w:p w14:paraId="300562B5" w14:textId="77777777" w:rsidR="008C4F9A" w:rsidRPr="00753F5C" w:rsidRDefault="008C4F9A" w:rsidP="008C4F9A">
            <w:pPr>
              <w:rPr>
                <w:sz w:val="20"/>
              </w:rPr>
            </w:pPr>
          </w:p>
        </w:tc>
        <w:tc>
          <w:tcPr>
            <w:tcW w:w="1670" w:type="dxa"/>
          </w:tcPr>
          <w:p w14:paraId="59A8911E" w14:textId="77777777" w:rsidR="008C4F9A" w:rsidRPr="00B22B48" w:rsidRDefault="008C4F9A" w:rsidP="008C4F9A">
            <w:pPr>
              <w:rPr>
                <w:sz w:val="20"/>
                <w:szCs w:val="20"/>
              </w:rPr>
            </w:pPr>
            <w:r w:rsidRPr="00E94E31">
              <w:rPr>
                <w:sz w:val="20"/>
                <w:szCs w:val="20"/>
              </w:rPr>
              <w:t>Form EXP – 4.2 (c)</w:t>
            </w:r>
          </w:p>
        </w:tc>
      </w:tr>
    </w:tbl>
    <w:p w14:paraId="4A9B329D" w14:textId="78735E42" w:rsidR="007503D8" w:rsidRPr="00753F5C" w:rsidRDefault="00735B7C" w:rsidP="0088700C">
      <w:bookmarkStart w:id="587" w:name="_Toc103401423"/>
      <w:r w:rsidRPr="00753F5C">
        <w:rPr>
          <w:b/>
          <w:i/>
        </w:rPr>
        <w:t>Note: [For Multiple lots (contracts) specify financial and experience criteria for each lot under 3.1, 3.2, 4.2(a)</w:t>
      </w:r>
      <w:r w:rsidR="00165CB7">
        <w:rPr>
          <w:b/>
          <w:i/>
        </w:rPr>
        <w:t>,</w:t>
      </w:r>
      <w:r w:rsidRPr="00753F5C">
        <w:rPr>
          <w:b/>
          <w:i/>
        </w:rPr>
        <w:t xml:space="preserve"> 4.2(b)</w:t>
      </w:r>
      <w:r w:rsidR="00B22B48">
        <w:rPr>
          <w:b/>
          <w:i/>
        </w:rPr>
        <w:t xml:space="preserve"> </w:t>
      </w:r>
      <w:r w:rsidR="00165CB7">
        <w:rPr>
          <w:b/>
          <w:i/>
        </w:rPr>
        <w:t>and 4.2 (c)</w:t>
      </w:r>
      <w:r w:rsidRPr="00753F5C">
        <w:rPr>
          <w:b/>
          <w:i/>
        </w:rPr>
        <w:t>]</w:t>
      </w:r>
      <w:bookmarkStart w:id="588" w:name="_Toc434237714"/>
      <w:r w:rsidRPr="00753F5C">
        <w:rPr>
          <w:b/>
          <w:i/>
        </w:rPr>
        <w:t xml:space="preserve"> </w:t>
      </w:r>
    </w:p>
    <w:p w14:paraId="3EF198D0" w14:textId="77777777" w:rsidR="0088700C" w:rsidRPr="00753F5C" w:rsidRDefault="0088700C" w:rsidP="0088700C">
      <w:pPr>
        <w:sectPr w:rsidR="0088700C" w:rsidRPr="00753F5C" w:rsidSect="002543AF">
          <w:headerReference w:type="even" r:id="rId94"/>
          <w:headerReference w:type="default" r:id="rId95"/>
          <w:footerReference w:type="even" r:id="rId96"/>
          <w:footerReference w:type="default" r:id="rId97"/>
          <w:headerReference w:type="first" r:id="rId98"/>
          <w:footerReference w:type="first" r:id="rId99"/>
          <w:footnotePr>
            <w:numRestart w:val="eachSect"/>
          </w:footnotePr>
          <w:endnotePr>
            <w:numFmt w:val="decimal"/>
          </w:endnotePr>
          <w:pgSz w:w="15840" w:h="12240" w:orient="landscape" w:code="1"/>
          <w:pgMar w:top="1440" w:right="1440" w:bottom="1440" w:left="1800" w:header="720" w:footer="720" w:gutter="0"/>
          <w:cols w:space="720"/>
          <w:titlePg/>
          <w:docGrid w:linePitch="326"/>
        </w:sectPr>
      </w:pPr>
    </w:p>
    <w:p w14:paraId="55802CFE" w14:textId="77777777" w:rsidR="008D1E3B" w:rsidRPr="00753F5C" w:rsidRDefault="008D1E3B" w:rsidP="00A76E40">
      <w:pPr>
        <w:pStyle w:val="SecondsubheaderforTechnicalEvaluation"/>
        <w:rPr>
          <w:rFonts w:ascii="Times New Roman" w:hAnsi="Times New Roman"/>
        </w:rPr>
      </w:pPr>
      <w:bookmarkStart w:id="589" w:name="_Toc325555970"/>
      <w:bookmarkStart w:id="590" w:name="_Toc437266616"/>
      <w:bookmarkStart w:id="591" w:name="_Toc442263283"/>
      <w:bookmarkStart w:id="592" w:name="_Toc442364602"/>
      <w:bookmarkStart w:id="593" w:name="_Toc103401411"/>
      <w:bookmarkEnd w:id="587"/>
      <w:bookmarkEnd w:id="588"/>
      <w:r w:rsidRPr="00753F5C">
        <w:rPr>
          <w:rFonts w:ascii="Times New Roman" w:hAnsi="Times New Roman"/>
        </w:rPr>
        <w:lastRenderedPageBreak/>
        <w:t>5</w:t>
      </w:r>
      <w:r w:rsidR="004A4A7E" w:rsidRPr="00753F5C">
        <w:rPr>
          <w:rFonts w:ascii="Times New Roman" w:hAnsi="Times New Roman"/>
        </w:rPr>
        <w:t>.</w:t>
      </w:r>
      <w:r w:rsidRPr="00753F5C">
        <w:rPr>
          <w:rFonts w:ascii="Times New Roman" w:hAnsi="Times New Roman"/>
        </w:rPr>
        <w:tab/>
      </w:r>
      <w:bookmarkEnd w:id="589"/>
      <w:bookmarkEnd w:id="590"/>
      <w:bookmarkEnd w:id="591"/>
      <w:bookmarkEnd w:id="592"/>
      <w:r w:rsidR="00234FB5" w:rsidRPr="00753F5C">
        <w:rPr>
          <w:rFonts w:ascii="Times New Roman" w:hAnsi="Times New Roman"/>
          <w:szCs w:val="20"/>
        </w:rPr>
        <w:t xml:space="preserve">Key </w:t>
      </w:r>
      <w:r w:rsidR="00234FB5" w:rsidRPr="00753F5C">
        <w:rPr>
          <w:rFonts w:ascii="Times New Roman" w:hAnsi="Times New Roman"/>
          <w:iCs/>
          <w:szCs w:val="20"/>
        </w:rPr>
        <w:t>Personnel</w:t>
      </w:r>
    </w:p>
    <w:p w14:paraId="314AE66A" w14:textId="77777777" w:rsidR="003D11A7" w:rsidRPr="00753F5C" w:rsidRDefault="003D11A7" w:rsidP="003D11A7">
      <w:bookmarkStart w:id="594" w:name="_Hlt345671603"/>
      <w:bookmarkStart w:id="595" w:name="_Toc325555971"/>
      <w:bookmarkStart w:id="596" w:name="_Toc437266617"/>
      <w:bookmarkStart w:id="597" w:name="_Toc442263284"/>
      <w:bookmarkStart w:id="598" w:name="_Toc442364603"/>
      <w:bookmarkEnd w:id="594"/>
    </w:p>
    <w:p w14:paraId="217637B1" w14:textId="7FBAC7E6" w:rsidR="003D11A7" w:rsidRPr="003261FD" w:rsidRDefault="003D11A7" w:rsidP="00222BE1">
      <w:pPr>
        <w:tabs>
          <w:tab w:val="right" w:pos="7254"/>
        </w:tabs>
        <w:spacing w:before="60" w:after="200"/>
        <w:ind w:left="720"/>
        <w:jc w:val="both"/>
        <w:rPr>
          <w:iCs/>
          <w:szCs w:val="20"/>
        </w:rPr>
      </w:pPr>
      <w:r w:rsidRPr="003261FD">
        <w:rPr>
          <w:iCs/>
          <w:szCs w:val="20"/>
        </w:rPr>
        <w:t xml:space="preserve">The Bidder must demonstrate that it will have suitably qualified (and in adequate numbers) Key Personnel, as described in the </w:t>
      </w:r>
      <w:r>
        <w:rPr>
          <w:iCs/>
          <w:szCs w:val="20"/>
        </w:rPr>
        <w:t>Specification</w:t>
      </w:r>
      <w:r w:rsidRPr="003261FD">
        <w:rPr>
          <w:iCs/>
          <w:szCs w:val="20"/>
        </w:rPr>
        <w:t xml:space="preserve">. </w:t>
      </w:r>
    </w:p>
    <w:p w14:paraId="4F434A35" w14:textId="31077BC3" w:rsidR="003D11A7" w:rsidRPr="003261FD" w:rsidRDefault="5E9DF92D" w:rsidP="00F24F73">
      <w:pPr>
        <w:tabs>
          <w:tab w:val="right" w:pos="7254"/>
        </w:tabs>
        <w:spacing w:before="60" w:after="200"/>
        <w:ind w:left="720"/>
        <w:jc w:val="both"/>
      </w:pPr>
      <w: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r w:rsidR="6241DBEC">
        <w:t xml:space="preserve"> </w:t>
      </w:r>
      <w:r w:rsidR="6241DBEC" w:rsidRPr="05B29C9A">
        <w:rPr>
          <w:b/>
          <w:bCs/>
          <w:i/>
          <w:iCs/>
        </w:rPr>
        <w:t xml:space="preserve">[If the contract has been assessed to present potential or actual cyber security risks, the </w:t>
      </w:r>
      <w:r w:rsidR="004633A4">
        <w:rPr>
          <w:b/>
          <w:bCs/>
          <w:i/>
          <w:iCs/>
        </w:rPr>
        <w:t xml:space="preserve">Bidder </w:t>
      </w:r>
      <w:r w:rsidR="6241DBEC" w:rsidRPr="05B29C9A">
        <w:rPr>
          <w:b/>
          <w:bCs/>
          <w:i/>
          <w:iCs/>
        </w:rPr>
        <w:t>must be required to include Cyber security expert/s among the Key Personnel.]</w:t>
      </w:r>
    </w:p>
    <w:p w14:paraId="25B334DA" w14:textId="0CA5C5E2" w:rsidR="008D1E3B" w:rsidRPr="00753F5C" w:rsidRDefault="1549B4C7" w:rsidP="00A76E40">
      <w:pPr>
        <w:pStyle w:val="SecondsubheaderforTechnicalEvaluation"/>
        <w:rPr>
          <w:rFonts w:ascii="Times New Roman" w:hAnsi="Times New Roman"/>
        </w:rPr>
      </w:pPr>
      <w:r w:rsidRPr="05B29C9A">
        <w:rPr>
          <w:rFonts w:ascii="Times New Roman" w:hAnsi="Times New Roman"/>
        </w:rPr>
        <w:t>6.</w:t>
      </w:r>
      <w:r w:rsidR="004A4A7E">
        <w:tab/>
      </w:r>
      <w:r w:rsidR="08D90F06" w:rsidRPr="05B29C9A">
        <w:rPr>
          <w:rFonts w:ascii="Times New Roman" w:hAnsi="Times New Roman"/>
        </w:rPr>
        <w:t>Equip</w:t>
      </w:r>
      <w:bookmarkStart w:id="599" w:name="_Hlt138139066"/>
      <w:bookmarkEnd w:id="599"/>
      <w:r w:rsidR="08D90F06" w:rsidRPr="05B29C9A">
        <w:rPr>
          <w:rFonts w:ascii="Times New Roman" w:hAnsi="Times New Roman"/>
        </w:rPr>
        <w:t>ment</w:t>
      </w:r>
      <w:bookmarkEnd w:id="595"/>
      <w:bookmarkEnd w:id="596"/>
      <w:bookmarkEnd w:id="597"/>
      <w:bookmarkEnd w:id="598"/>
    </w:p>
    <w:p w14:paraId="66FF557A" w14:textId="77777777" w:rsidR="008D1E3B" w:rsidRPr="00753F5C" w:rsidRDefault="008D1E3B" w:rsidP="0088700C"/>
    <w:p w14:paraId="6C7F11B1" w14:textId="77777777" w:rsidR="008D1E3B" w:rsidRPr="00753F5C" w:rsidRDefault="008D1E3B" w:rsidP="00F5080A">
      <w:pPr>
        <w:spacing w:after="200"/>
        <w:ind w:left="720"/>
        <w:jc w:val="both"/>
      </w:pPr>
      <w:r w:rsidRPr="00753F5C">
        <w:t xml:space="preserve">The Bidder must demonstrate that it has </w:t>
      </w:r>
      <w:r w:rsidR="003D11A7">
        <w:t xml:space="preserve">access to </w:t>
      </w:r>
      <w:r w:rsidRPr="00753F5C">
        <w:t>the key equipment listed hereafter:</w:t>
      </w:r>
    </w:p>
    <w:p w14:paraId="61D6B47A" w14:textId="77777777" w:rsidR="008D1E3B" w:rsidRPr="00E94E31" w:rsidRDefault="008D1E3B" w:rsidP="0088700C">
      <w:pPr>
        <w:rPr>
          <w:i/>
          <w:iCs/>
        </w:rPr>
      </w:pPr>
      <w:r w:rsidRPr="00753F5C">
        <w:tab/>
      </w:r>
      <w:r w:rsidRPr="00E94E31">
        <w:rPr>
          <w:i/>
          <w:iCs/>
        </w:rPr>
        <w:t>[Specify requirements for each lot as applicable]</w:t>
      </w:r>
    </w:p>
    <w:p w14:paraId="04D68BDC" w14:textId="77777777" w:rsidR="00521DAB" w:rsidRPr="00753F5C" w:rsidRDefault="00521DAB" w:rsidP="0088700C"/>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100"/>
        <w:gridCol w:w="2340"/>
      </w:tblGrid>
      <w:tr w:rsidR="008D1E3B" w:rsidRPr="00753F5C" w14:paraId="0CD24538" w14:textId="77777777" w:rsidTr="008D1E3B">
        <w:tc>
          <w:tcPr>
            <w:tcW w:w="570" w:type="dxa"/>
            <w:tcBorders>
              <w:top w:val="single" w:sz="12" w:space="0" w:color="auto"/>
              <w:left w:val="single" w:sz="12" w:space="0" w:color="auto"/>
              <w:bottom w:val="single" w:sz="12" w:space="0" w:color="auto"/>
              <w:right w:val="single" w:sz="12" w:space="0" w:color="auto"/>
            </w:tcBorders>
            <w:vAlign w:val="center"/>
          </w:tcPr>
          <w:p w14:paraId="35C01ABD" w14:textId="77777777" w:rsidR="008D1E3B" w:rsidRPr="00753F5C" w:rsidRDefault="008D1E3B" w:rsidP="0088700C">
            <w:r w:rsidRPr="00753F5C">
              <w:t>No.</w:t>
            </w:r>
          </w:p>
        </w:tc>
        <w:tc>
          <w:tcPr>
            <w:tcW w:w="5100" w:type="dxa"/>
            <w:tcBorders>
              <w:top w:val="single" w:sz="12" w:space="0" w:color="auto"/>
              <w:left w:val="single" w:sz="12" w:space="0" w:color="auto"/>
              <w:bottom w:val="single" w:sz="12" w:space="0" w:color="auto"/>
              <w:right w:val="single" w:sz="12" w:space="0" w:color="auto"/>
            </w:tcBorders>
            <w:vAlign w:val="center"/>
          </w:tcPr>
          <w:p w14:paraId="25CE97C2" w14:textId="77777777" w:rsidR="008D1E3B" w:rsidRPr="00753F5C" w:rsidRDefault="008D1E3B" w:rsidP="0088700C">
            <w:r w:rsidRPr="00753F5C">
              <w:t>Equipment Type and Characteristics</w:t>
            </w:r>
          </w:p>
        </w:tc>
        <w:tc>
          <w:tcPr>
            <w:tcW w:w="2340" w:type="dxa"/>
            <w:tcBorders>
              <w:top w:val="single" w:sz="12" w:space="0" w:color="auto"/>
              <w:left w:val="single" w:sz="12" w:space="0" w:color="auto"/>
              <w:bottom w:val="single" w:sz="12" w:space="0" w:color="auto"/>
              <w:right w:val="single" w:sz="12" w:space="0" w:color="auto"/>
            </w:tcBorders>
            <w:vAlign w:val="center"/>
          </w:tcPr>
          <w:p w14:paraId="01A0B1D1" w14:textId="77777777" w:rsidR="008D1E3B" w:rsidRPr="00753F5C" w:rsidRDefault="008D1E3B" w:rsidP="0088700C">
            <w:r w:rsidRPr="00753F5C">
              <w:t>Minimum Number required</w:t>
            </w:r>
          </w:p>
        </w:tc>
      </w:tr>
      <w:tr w:rsidR="008D1E3B" w:rsidRPr="00753F5C" w14:paraId="7039C2DD" w14:textId="77777777" w:rsidTr="008D1E3B">
        <w:tc>
          <w:tcPr>
            <w:tcW w:w="570" w:type="dxa"/>
            <w:tcBorders>
              <w:top w:val="single" w:sz="12" w:space="0" w:color="auto"/>
            </w:tcBorders>
          </w:tcPr>
          <w:p w14:paraId="79B621D9" w14:textId="77777777" w:rsidR="008D1E3B" w:rsidRPr="00753F5C" w:rsidRDefault="008D1E3B" w:rsidP="0088700C">
            <w:r w:rsidRPr="00753F5C">
              <w:t>1</w:t>
            </w:r>
          </w:p>
        </w:tc>
        <w:tc>
          <w:tcPr>
            <w:tcW w:w="5100" w:type="dxa"/>
            <w:tcBorders>
              <w:top w:val="single" w:sz="12" w:space="0" w:color="auto"/>
            </w:tcBorders>
          </w:tcPr>
          <w:p w14:paraId="5B3D897D" w14:textId="77777777" w:rsidR="008D1E3B" w:rsidRPr="00753F5C" w:rsidRDefault="008D1E3B" w:rsidP="0088700C"/>
        </w:tc>
        <w:tc>
          <w:tcPr>
            <w:tcW w:w="2340" w:type="dxa"/>
            <w:tcBorders>
              <w:top w:val="single" w:sz="12" w:space="0" w:color="auto"/>
            </w:tcBorders>
          </w:tcPr>
          <w:p w14:paraId="62D0682F" w14:textId="77777777" w:rsidR="008D1E3B" w:rsidRPr="00753F5C" w:rsidRDefault="008D1E3B" w:rsidP="0088700C"/>
        </w:tc>
      </w:tr>
      <w:tr w:rsidR="008D1E3B" w:rsidRPr="00753F5C" w14:paraId="7A9C689C" w14:textId="77777777" w:rsidTr="008D1E3B">
        <w:tc>
          <w:tcPr>
            <w:tcW w:w="570" w:type="dxa"/>
          </w:tcPr>
          <w:p w14:paraId="72F598C9" w14:textId="77777777" w:rsidR="008D1E3B" w:rsidRPr="00753F5C" w:rsidRDefault="008D1E3B" w:rsidP="0088700C">
            <w:r w:rsidRPr="00753F5C">
              <w:t>2</w:t>
            </w:r>
          </w:p>
        </w:tc>
        <w:tc>
          <w:tcPr>
            <w:tcW w:w="5100" w:type="dxa"/>
          </w:tcPr>
          <w:p w14:paraId="52F344A4" w14:textId="77777777" w:rsidR="008D1E3B" w:rsidRPr="00753F5C" w:rsidRDefault="008D1E3B" w:rsidP="0088700C"/>
        </w:tc>
        <w:tc>
          <w:tcPr>
            <w:tcW w:w="2340" w:type="dxa"/>
          </w:tcPr>
          <w:p w14:paraId="599D1786" w14:textId="77777777" w:rsidR="008D1E3B" w:rsidRPr="00753F5C" w:rsidRDefault="008D1E3B" w:rsidP="0088700C"/>
        </w:tc>
      </w:tr>
      <w:tr w:rsidR="008D1E3B" w:rsidRPr="00753F5C" w14:paraId="33A4634E" w14:textId="77777777" w:rsidTr="008D1E3B">
        <w:tc>
          <w:tcPr>
            <w:tcW w:w="570" w:type="dxa"/>
          </w:tcPr>
          <w:p w14:paraId="5D662F51" w14:textId="77777777" w:rsidR="008D1E3B" w:rsidRPr="00753F5C" w:rsidRDefault="008D1E3B" w:rsidP="0088700C">
            <w:r w:rsidRPr="00753F5C">
              <w:t>3</w:t>
            </w:r>
          </w:p>
        </w:tc>
        <w:tc>
          <w:tcPr>
            <w:tcW w:w="5100" w:type="dxa"/>
          </w:tcPr>
          <w:p w14:paraId="34322000" w14:textId="77777777" w:rsidR="008D1E3B" w:rsidRPr="00753F5C" w:rsidRDefault="008D1E3B" w:rsidP="0088700C"/>
        </w:tc>
        <w:tc>
          <w:tcPr>
            <w:tcW w:w="2340" w:type="dxa"/>
          </w:tcPr>
          <w:p w14:paraId="02027738" w14:textId="77777777" w:rsidR="008D1E3B" w:rsidRPr="00753F5C" w:rsidRDefault="008D1E3B" w:rsidP="0088700C"/>
        </w:tc>
      </w:tr>
      <w:tr w:rsidR="008D1E3B" w:rsidRPr="00753F5C" w14:paraId="4AB87BC1" w14:textId="77777777" w:rsidTr="008D1E3B">
        <w:tc>
          <w:tcPr>
            <w:tcW w:w="570" w:type="dxa"/>
          </w:tcPr>
          <w:p w14:paraId="44827783" w14:textId="77777777" w:rsidR="008D1E3B" w:rsidRPr="00753F5C" w:rsidRDefault="008D1E3B" w:rsidP="0088700C">
            <w:r w:rsidRPr="00753F5C">
              <w:t>4</w:t>
            </w:r>
          </w:p>
        </w:tc>
        <w:tc>
          <w:tcPr>
            <w:tcW w:w="5100" w:type="dxa"/>
          </w:tcPr>
          <w:p w14:paraId="5C2FB4B4" w14:textId="77777777" w:rsidR="008D1E3B" w:rsidRPr="00753F5C" w:rsidRDefault="008D1E3B" w:rsidP="0088700C"/>
        </w:tc>
        <w:tc>
          <w:tcPr>
            <w:tcW w:w="2340" w:type="dxa"/>
          </w:tcPr>
          <w:p w14:paraId="2D344E9C" w14:textId="77777777" w:rsidR="008D1E3B" w:rsidRPr="00753F5C" w:rsidRDefault="008D1E3B" w:rsidP="0088700C"/>
        </w:tc>
      </w:tr>
      <w:tr w:rsidR="008D1E3B" w:rsidRPr="00753F5C" w14:paraId="50FDF56F" w14:textId="77777777" w:rsidTr="008D1E3B">
        <w:tc>
          <w:tcPr>
            <w:tcW w:w="570" w:type="dxa"/>
          </w:tcPr>
          <w:p w14:paraId="22708716" w14:textId="77777777" w:rsidR="008D1E3B" w:rsidRPr="00753F5C" w:rsidRDefault="008D1E3B" w:rsidP="0088700C">
            <w:r w:rsidRPr="00753F5C">
              <w:t>5</w:t>
            </w:r>
          </w:p>
        </w:tc>
        <w:tc>
          <w:tcPr>
            <w:tcW w:w="5100" w:type="dxa"/>
          </w:tcPr>
          <w:p w14:paraId="51FB2704" w14:textId="77777777" w:rsidR="008D1E3B" w:rsidRPr="00753F5C" w:rsidRDefault="008D1E3B" w:rsidP="0088700C"/>
        </w:tc>
        <w:tc>
          <w:tcPr>
            <w:tcW w:w="2340" w:type="dxa"/>
          </w:tcPr>
          <w:p w14:paraId="2B149DFE" w14:textId="77777777" w:rsidR="008D1E3B" w:rsidRPr="00753F5C" w:rsidRDefault="008D1E3B" w:rsidP="0088700C"/>
        </w:tc>
      </w:tr>
      <w:tr w:rsidR="008D1E3B" w:rsidRPr="00753F5C" w14:paraId="641288D0" w14:textId="77777777" w:rsidTr="008D1E3B">
        <w:tc>
          <w:tcPr>
            <w:tcW w:w="570" w:type="dxa"/>
          </w:tcPr>
          <w:p w14:paraId="39BD8D33" w14:textId="77777777" w:rsidR="008D1E3B" w:rsidRPr="00753F5C" w:rsidRDefault="008D1E3B" w:rsidP="0088700C"/>
        </w:tc>
        <w:tc>
          <w:tcPr>
            <w:tcW w:w="5100" w:type="dxa"/>
          </w:tcPr>
          <w:p w14:paraId="37DEAA41" w14:textId="77777777" w:rsidR="008D1E3B" w:rsidRPr="00753F5C" w:rsidRDefault="008D1E3B" w:rsidP="0088700C"/>
        </w:tc>
        <w:tc>
          <w:tcPr>
            <w:tcW w:w="2340" w:type="dxa"/>
          </w:tcPr>
          <w:p w14:paraId="74365973" w14:textId="77777777" w:rsidR="008D1E3B" w:rsidRPr="00753F5C" w:rsidRDefault="008D1E3B" w:rsidP="0088700C"/>
        </w:tc>
      </w:tr>
      <w:tr w:rsidR="008D1E3B" w:rsidRPr="00753F5C" w14:paraId="24CE95CE" w14:textId="77777777" w:rsidTr="008D1E3B">
        <w:tc>
          <w:tcPr>
            <w:tcW w:w="570" w:type="dxa"/>
          </w:tcPr>
          <w:p w14:paraId="36176D1A" w14:textId="77777777" w:rsidR="008D1E3B" w:rsidRPr="00753F5C" w:rsidRDefault="008D1E3B" w:rsidP="0088700C"/>
        </w:tc>
        <w:tc>
          <w:tcPr>
            <w:tcW w:w="5100" w:type="dxa"/>
          </w:tcPr>
          <w:p w14:paraId="3BC15A9C" w14:textId="77777777" w:rsidR="008D1E3B" w:rsidRPr="00753F5C" w:rsidRDefault="008D1E3B" w:rsidP="0088700C"/>
        </w:tc>
        <w:tc>
          <w:tcPr>
            <w:tcW w:w="2340" w:type="dxa"/>
          </w:tcPr>
          <w:p w14:paraId="03BDD630" w14:textId="77777777" w:rsidR="008D1E3B" w:rsidRPr="00753F5C" w:rsidRDefault="008D1E3B" w:rsidP="0088700C"/>
        </w:tc>
      </w:tr>
    </w:tbl>
    <w:p w14:paraId="2455B350" w14:textId="77777777" w:rsidR="008D1E3B" w:rsidRPr="00753F5C" w:rsidRDefault="008D1E3B" w:rsidP="0088700C"/>
    <w:p w14:paraId="06CCD5BD" w14:textId="77777777" w:rsidR="008D1E3B" w:rsidRPr="00753F5C" w:rsidRDefault="008D1E3B" w:rsidP="00F5080A">
      <w:pPr>
        <w:spacing w:after="200"/>
        <w:ind w:left="810"/>
        <w:jc w:val="both"/>
      </w:pPr>
      <w:r w:rsidRPr="00753F5C">
        <w:t>The Bidder shall provide further details of proposed items of equipment using Form EQU in Section IV</w:t>
      </w:r>
      <w:bookmarkStart w:id="600" w:name="_Toc333923376"/>
      <w:bookmarkStart w:id="601" w:name="_Toc41971244"/>
      <w:r w:rsidRPr="00753F5C">
        <w:t>, Bidding Forms</w:t>
      </w:r>
      <w:bookmarkEnd w:id="600"/>
      <w:r w:rsidRPr="00753F5C">
        <w:t>.</w:t>
      </w:r>
    </w:p>
    <w:p w14:paraId="7B3066AF" w14:textId="77777777" w:rsidR="00521DAB" w:rsidRPr="00753F5C" w:rsidRDefault="00521DAB" w:rsidP="00FE44B3">
      <w:pPr>
        <w:pStyle w:val="SecondsubheaderforTechnicalEvaluation"/>
        <w:rPr>
          <w:rFonts w:ascii="Times New Roman" w:hAnsi="Times New Roman"/>
        </w:rPr>
      </w:pPr>
      <w:bookmarkStart w:id="602" w:name="_Toc442364604"/>
      <w:bookmarkEnd w:id="601"/>
      <w:r w:rsidRPr="00753F5C">
        <w:rPr>
          <w:rFonts w:ascii="Times New Roman" w:hAnsi="Times New Roman"/>
        </w:rPr>
        <w:t xml:space="preserve">7. </w:t>
      </w:r>
      <w:r w:rsidRPr="00753F5C">
        <w:rPr>
          <w:rFonts w:ascii="Times New Roman" w:hAnsi="Times New Roman"/>
        </w:rPr>
        <w:tab/>
        <w:t>Multiple Contracts</w:t>
      </w:r>
      <w:bookmarkEnd w:id="602"/>
    </w:p>
    <w:p w14:paraId="0AE03C2B" w14:textId="77777777" w:rsidR="00521DAB" w:rsidRPr="00753F5C" w:rsidRDefault="00521DAB" w:rsidP="00521DAB"/>
    <w:p w14:paraId="5770E302" w14:textId="2233840A" w:rsidR="00521DAB" w:rsidRPr="00753F5C" w:rsidRDefault="00521DAB" w:rsidP="00F5080A">
      <w:pPr>
        <w:spacing w:after="200"/>
        <w:ind w:left="810"/>
        <w:jc w:val="both"/>
      </w:pPr>
      <w:r w:rsidRPr="00753F5C">
        <w:t>This section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Employer will select any one or more of the options as identified below:</w:t>
      </w:r>
    </w:p>
    <w:p w14:paraId="20C1B612" w14:textId="77777777" w:rsidR="00521DAB" w:rsidRPr="00753F5C" w:rsidRDefault="00521DAB" w:rsidP="00521DAB">
      <w:pPr>
        <w:tabs>
          <w:tab w:val="left" w:pos="2160"/>
        </w:tabs>
        <w:spacing w:after="180"/>
        <w:ind w:left="1440"/>
        <w:rPr>
          <w:spacing w:val="-2"/>
        </w:rPr>
      </w:pPr>
      <w:r w:rsidRPr="00753F5C">
        <w:rPr>
          <w:spacing w:val="-2"/>
        </w:rPr>
        <w:t>N is the minimum number of contracts</w:t>
      </w:r>
    </w:p>
    <w:p w14:paraId="42728B0F" w14:textId="77777777" w:rsidR="00521DAB" w:rsidRPr="00753F5C" w:rsidRDefault="00521DAB" w:rsidP="00521DAB">
      <w:pPr>
        <w:tabs>
          <w:tab w:val="left" w:pos="2160"/>
        </w:tabs>
        <w:spacing w:after="180"/>
        <w:ind w:left="1440"/>
        <w:rPr>
          <w:spacing w:val="-2"/>
        </w:rPr>
      </w:pPr>
      <w:r w:rsidRPr="00753F5C">
        <w:rPr>
          <w:spacing w:val="-2"/>
        </w:rPr>
        <w:t>V is the minimum value of a single contract</w:t>
      </w:r>
    </w:p>
    <w:p w14:paraId="3F4D92F8" w14:textId="77777777" w:rsidR="00521DAB" w:rsidRPr="00753F5C" w:rsidRDefault="00521DAB" w:rsidP="00521DAB">
      <w:pPr>
        <w:spacing w:after="180"/>
        <w:ind w:left="1440"/>
        <w:rPr>
          <w:spacing w:val="-2"/>
        </w:rPr>
      </w:pPr>
      <w:r w:rsidRPr="00753F5C">
        <w:rPr>
          <w:b/>
          <w:spacing w:val="-2"/>
        </w:rPr>
        <w:t>(a) For one Contract</w:t>
      </w:r>
      <w:r w:rsidRPr="00753F5C">
        <w:rPr>
          <w:spacing w:val="-2"/>
        </w:rPr>
        <w:t>:</w:t>
      </w:r>
    </w:p>
    <w:p w14:paraId="1E0C09BD" w14:textId="77777777" w:rsidR="00521DAB" w:rsidRPr="00753F5C" w:rsidRDefault="00521DAB" w:rsidP="00521DAB">
      <w:pPr>
        <w:spacing w:after="180"/>
        <w:ind w:left="1800"/>
        <w:rPr>
          <w:b/>
          <w:spacing w:val="-2"/>
        </w:rPr>
      </w:pPr>
      <w:r w:rsidRPr="00753F5C">
        <w:rPr>
          <w:b/>
          <w:spacing w:val="-2"/>
        </w:rPr>
        <w:t xml:space="preserve">Option 1: </w:t>
      </w:r>
      <w:r w:rsidRPr="00753F5C">
        <w:rPr>
          <w:b/>
          <w:spacing w:val="-2"/>
        </w:rPr>
        <w:tab/>
      </w:r>
    </w:p>
    <w:p w14:paraId="4EDE62BD" w14:textId="77777777" w:rsidR="00521DAB" w:rsidRPr="00753F5C" w:rsidRDefault="00521DAB" w:rsidP="00521DAB">
      <w:pPr>
        <w:tabs>
          <w:tab w:val="left" w:pos="1800"/>
        </w:tabs>
        <w:spacing w:after="180"/>
        <w:ind w:left="1800"/>
        <w:rPr>
          <w:spacing w:val="-2"/>
          <w:szCs w:val="20"/>
        </w:rPr>
      </w:pPr>
      <w:r w:rsidRPr="00753F5C">
        <w:rPr>
          <w:spacing w:val="-2"/>
        </w:rPr>
        <w:t>(i) N contracts, each of minimum value V;</w:t>
      </w:r>
    </w:p>
    <w:p w14:paraId="447EC6A6" w14:textId="77777777" w:rsidR="00521DAB" w:rsidRPr="00753F5C" w:rsidRDefault="00521DAB" w:rsidP="00521DAB">
      <w:pPr>
        <w:tabs>
          <w:tab w:val="left" w:pos="1800"/>
        </w:tabs>
        <w:spacing w:after="180"/>
        <w:ind w:left="1800"/>
        <w:rPr>
          <w:spacing w:val="-2"/>
        </w:rPr>
      </w:pPr>
      <w:r w:rsidRPr="00753F5C">
        <w:rPr>
          <w:spacing w:val="-2"/>
        </w:rPr>
        <w:lastRenderedPageBreak/>
        <w:t xml:space="preserve">Or </w:t>
      </w:r>
    </w:p>
    <w:p w14:paraId="4E97ADEA" w14:textId="77777777" w:rsidR="00521DAB" w:rsidRPr="00753F5C" w:rsidRDefault="00521DAB" w:rsidP="00521DAB">
      <w:pPr>
        <w:tabs>
          <w:tab w:val="left" w:pos="1800"/>
        </w:tabs>
        <w:spacing w:after="180"/>
        <w:ind w:left="1800"/>
        <w:rPr>
          <w:b/>
          <w:spacing w:val="-2"/>
        </w:rPr>
      </w:pPr>
      <w:r w:rsidRPr="00753F5C">
        <w:rPr>
          <w:b/>
          <w:spacing w:val="-2"/>
        </w:rPr>
        <w:t xml:space="preserve">Option 2: </w:t>
      </w:r>
      <w:r w:rsidRPr="00753F5C">
        <w:rPr>
          <w:b/>
          <w:spacing w:val="-2"/>
        </w:rPr>
        <w:tab/>
      </w:r>
    </w:p>
    <w:p w14:paraId="2BF7BB28" w14:textId="77777777" w:rsidR="00521DAB" w:rsidRPr="00753F5C" w:rsidRDefault="00521DAB" w:rsidP="00521DAB">
      <w:pPr>
        <w:tabs>
          <w:tab w:val="left" w:pos="1800"/>
        </w:tabs>
        <w:spacing w:after="180"/>
        <w:ind w:left="1800"/>
        <w:rPr>
          <w:spacing w:val="-2"/>
        </w:rPr>
      </w:pPr>
      <w:r w:rsidRPr="00753F5C">
        <w:rPr>
          <w:spacing w:val="-2"/>
        </w:rPr>
        <w:t>(i) N contracts, each of minimum value V; or</w:t>
      </w:r>
    </w:p>
    <w:p w14:paraId="59D3BC81" w14:textId="77777777" w:rsidR="00521DAB" w:rsidRPr="00753F5C" w:rsidRDefault="00521DAB" w:rsidP="00D84BCA">
      <w:pPr>
        <w:tabs>
          <w:tab w:val="left" w:pos="1800"/>
        </w:tabs>
        <w:spacing w:after="180"/>
        <w:ind w:left="1800"/>
        <w:jc w:val="both"/>
        <w:rPr>
          <w:spacing w:val="-2"/>
        </w:rPr>
      </w:pPr>
      <w:r w:rsidRPr="00753F5C">
        <w:rPr>
          <w:spacing w:val="-2"/>
        </w:rPr>
        <w:t>(ii) Less than or equal to N contracts, each of minimum value V, but with total value of all contracts equal or more than N x V.</w:t>
      </w:r>
    </w:p>
    <w:p w14:paraId="2AF38BF0" w14:textId="77777777" w:rsidR="00521DAB" w:rsidRPr="00753F5C" w:rsidRDefault="00521DAB" w:rsidP="00521DAB">
      <w:pPr>
        <w:spacing w:after="180"/>
        <w:ind w:left="1440"/>
        <w:rPr>
          <w:b/>
          <w:spacing w:val="-2"/>
        </w:rPr>
      </w:pPr>
      <w:r w:rsidRPr="00753F5C">
        <w:rPr>
          <w:b/>
          <w:spacing w:val="-2"/>
        </w:rPr>
        <w:t>(b) For multiple Contracts</w:t>
      </w:r>
    </w:p>
    <w:p w14:paraId="5C4C3F51" w14:textId="77777777" w:rsidR="00521DAB" w:rsidRPr="00753F5C" w:rsidRDefault="00521DAB" w:rsidP="00521DAB">
      <w:pPr>
        <w:tabs>
          <w:tab w:val="left" w:pos="1800"/>
        </w:tabs>
        <w:spacing w:after="180"/>
        <w:ind w:left="1800"/>
        <w:rPr>
          <w:b/>
          <w:spacing w:val="-2"/>
        </w:rPr>
      </w:pPr>
      <w:r w:rsidRPr="00753F5C">
        <w:rPr>
          <w:b/>
          <w:spacing w:val="-2"/>
        </w:rPr>
        <w:t xml:space="preserve">Option 1: </w:t>
      </w:r>
      <w:r w:rsidRPr="00753F5C">
        <w:rPr>
          <w:b/>
          <w:spacing w:val="-2"/>
        </w:rPr>
        <w:tab/>
      </w:r>
    </w:p>
    <w:p w14:paraId="7425EB0D" w14:textId="77777777" w:rsidR="00521DAB" w:rsidRPr="00753F5C" w:rsidRDefault="00521DAB" w:rsidP="00D84BCA">
      <w:pPr>
        <w:tabs>
          <w:tab w:val="left" w:pos="1800"/>
        </w:tabs>
        <w:spacing w:after="180"/>
        <w:ind w:left="1800"/>
        <w:jc w:val="both"/>
        <w:rPr>
          <w:spacing w:val="-2"/>
        </w:rPr>
      </w:pPr>
      <w:r w:rsidRPr="00753F5C">
        <w:rPr>
          <w:spacing w:val="-2"/>
        </w:rPr>
        <w:t>(i) Minimum requirements for combined contract(s) shall be the aggregate requirements for each contract for which the bidder has submitted bids as follows, and N1, N2, N3, etc. shall be different contracts:</w:t>
      </w:r>
    </w:p>
    <w:p w14:paraId="6DB74FC0" w14:textId="77777777" w:rsidR="00521DAB" w:rsidRPr="00753F5C" w:rsidRDefault="00521DAB" w:rsidP="00521DAB">
      <w:pPr>
        <w:tabs>
          <w:tab w:val="left" w:pos="2160"/>
        </w:tabs>
        <w:spacing w:after="180"/>
        <w:ind w:left="2412"/>
        <w:rPr>
          <w:spacing w:val="-2"/>
        </w:rPr>
      </w:pPr>
      <w:r w:rsidRPr="00753F5C">
        <w:rPr>
          <w:spacing w:val="-2"/>
        </w:rPr>
        <w:t>Lot 1:  N1 contracts, each of minimum value V1;</w:t>
      </w:r>
    </w:p>
    <w:p w14:paraId="2C7B66AC" w14:textId="77777777" w:rsidR="00521DAB" w:rsidRPr="00753F5C" w:rsidRDefault="00521DAB" w:rsidP="00521DAB">
      <w:pPr>
        <w:tabs>
          <w:tab w:val="left" w:pos="2160"/>
        </w:tabs>
        <w:spacing w:after="180"/>
        <w:ind w:left="2412"/>
        <w:rPr>
          <w:spacing w:val="-2"/>
        </w:rPr>
      </w:pPr>
      <w:r w:rsidRPr="00753F5C">
        <w:rPr>
          <w:spacing w:val="-2"/>
        </w:rPr>
        <w:t xml:space="preserve">Lot 2:  N2 contracts, each of minimum value V2; </w:t>
      </w:r>
    </w:p>
    <w:p w14:paraId="151E99F2" w14:textId="77777777" w:rsidR="00521DAB" w:rsidRPr="00753F5C" w:rsidRDefault="00521DAB" w:rsidP="00521DAB">
      <w:pPr>
        <w:tabs>
          <w:tab w:val="left" w:pos="2160"/>
        </w:tabs>
        <w:spacing w:after="180"/>
        <w:ind w:left="2412"/>
        <w:rPr>
          <w:spacing w:val="-2"/>
        </w:rPr>
      </w:pPr>
      <w:r w:rsidRPr="00753F5C">
        <w:rPr>
          <w:spacing w:val="-2"/>
        </w:rPr>
        <w:t xml:space="preserve">Lot 3:  N3 contracts, each of minimum value V3; </w:t>
      </w:r>
    </w:p>
    <w:p w14:paraId="52049B00" w14:textId="77777777" w:rsidR="00521DAB" w:rsidRPr="00753F5C" w:rsidRDefault="00521DAB" w:rsidP="00521DAB">
      <w:pPr>
        <w:tabs>
          <w:tab w:val="left" w:pos="2160"/>
        </w:tabs>
        <w:spacing w:after="180"/>
        <w:ind w:left="2412"/>
        <w:rPr>
          <w:spacing w:val="-2"/>
        </w:rPr>
      </w:pPr>
      <w:r w:rsidRPr="00753F5C">
        <w:rPr>
          <w:spacing w:val="-2"/>
        </w:rPr>
        <w:t xml:space="preserve">----etc. </w:t>
      </w:r>
    </w:p>
    <w:p w14:paraId="15BB30C9" w14:textId="77777777" w:rsidR="00521DAB" w:rsidRPr="00753F5C" w:rsidRDefault="00521DAB" w:rsidP="00521DAB">
      <w:pPr>
        <w:tabs>
          <w:tab w:val="left" w:pos="2160"/>
        </w:tabs>
        <w:spacing w:after="180"/>
        <w:ind w:left="1800"/>
        <w:rPr>
          <w:spacing w:val="-2"/>
        </w:rPr>
      </w:pPr>
      <w:r w:rsidRPr="00753F5C">
        <w:rPr>
          <w:spacing w:val="-2"/>
        </w:rPr>
        <w:t>or</w:t>
      </w:r>
    </w:p>
    <w:p w14:paraId="494B4412" w14:textId="77777777" w:rsidR="00521DAB" w:rsidRPr="00753F5C" w:rsidRDefault="00521DAB" w:rsidP="00521DAB">
      <w:pPr>
        <w:tabs>
          <w:tab w:val="left" w:pos="1800"/>
        </w:tabs>
        <w:spacing w:after="180"/>
        <w:ind w:left="1800"/>
        <w:rPr>
          <w:b/>
          <w:spacing w:val="-2"/>
        </w:rPr>
      </w:pPr>
      <w:r w:rsidRPr="00753F5C">
        <w:rPr>
          <w:b/>
          <w:spacing w:val="-2"/>
        </w:rPr>
        <w:t xml:space="preserve">Option 2: </w:t>
      </w:r>
      <w:r w:rsidRPr="00753F5C">
        <w:rPr>
          <w:b/>
          <w:spacing w:val="-2"/>
        </w:rPr>
        <w:tab/>
      </w:r>
    </w:p>
    <w:p w14:paraId="677F3117" w14:textId="77777777" w:rsidR="00521DAB" w:rsidRPr="00753F5C" w:rsidRDefault="00521DAB" w:rsidP="00D84BCA">
      <w:pPr>
        <w:tabs>
          <w:tab w:val="left" w:pos="1800"/>
        </w:tabs>
        <w:spacing w:after="180"/>
        <w:ind w:left="1800"/>
        <w:jc w:val="both"/>
        <w:rPr>
          <w:spacing w:val="-2"/>
        </w:rPr>
      </w:pPr>
      <w:r w:rsidRPr="00753F5C">
        <w:rPr>
          <w:spacing w:val="-2"/>
        </w:rPr>
        <w:t>(i) Minimum requirements for combined contract(s) shall be the aggregate requirements for each contract for which the Bidder has submitted Bids as follows, and N1,N2,N3, etc. shall be different contracts:</w:t>
      </w:r>
    </w:p>
    <w:p w14:paraId="158B354C" w14:textId="77777777" w:rsidR="00521DAB" w:rsidRPr="00753F5C" w:rsidRDefault="00521DAB" w:rsidP="00521DAB">
      <w:pPr>
        <w:tabs>
          <w:tab w:val="left" w:pos="2160"/>
        </w:tabs>
        <w:spacing w:after="180"/>
        <w:ind w:left="2412"/>
        <w:rPr>
          <w:spacing w:val="-2"/>
        </w:rPr>
      </w:pPr>
      <w:r w:rsidRPr="00753F5C">
        <w:rPr>
          <w:spacing w:val="-2"/>
        </w:rPr>
        <w:t>Lot 1:  N1 contracts, each of minimum value V1;</w:t>
      </w:r>
    </w:p>
    <w:p w14:paraId="18885457" w14:textId="77777777" w:rsidR="00521DAB" w:rsidRPr="00753F5C" w:rsidRDefault="00521DAB" w:rsidP="00521DAB">
      <w:pPr>
        <w:tabs>
          <w:tab w:val="left" w:pos="2160"/>
        </w:tabs>
        <w:spacing w:after="180"/>
        <w:ind w:left="2412"/>
        <w:rPr>
          <w:spacing w:val="-2"/>
        </w:rPr>
      </w:pPr>
      <w:r w:rsidRPr="00753F5C">
        <w:rPr>
          <w:spacing w:val="-2"/>
        </w:rPr>
        <w:t xml:space="preserve">Lot 2:  N2 contracts, each of minimum value V2; </w:t>
      </w:r>
    </w:p>
    <w:p w14:paraId="41185C21" w14:textId="77777777" w:rsidR="00521DAB" w:rsidRPr="00753F5C" w:rsidRDefault="00521DAB" w:rsidP="00521DAB">
      <w:pPr>
        <w:tabs>
          <w:tab w:val="left" w:pos="2160"/>
        </w:tabs>
        <w:spacing w:after="180"/>
        <w:ind w:left="2412"/>
        <w:rPr>
          <w:spacing w:val="-2"/>
        </w:rPr>
      </w:pPr>
      <w:r w:rsidRPr="00753F5C">
        <w:rPr>
          <w:spacing w:val="-2"/>
        </w:rPr>
        <w:t xml:space="preserve">Lot 3:  N3 contracts, each of minimum value V3; </w:t>
      </w:r>
    </w:p>
    <w:p w14:paraId="5E93459D" w14:textId="77777777" w:rsidR="00521DAB" w:rsidRPr="00753F5C" w:rsidRDefault="00521DAB" w:rsidP="00521DAB">
      <w:pPr>
        <w:tabs>
          <w:tab w:val="left" w:pos="2160"/>
        </w:tabs>
        <w:spacing w:after="180"/>
        <w:ind w:left="2412"/>
        <w:rPr>
          <w:spacing w:val="-2"/>
        </w:rPr>
      </w:pPr>
      <w:r w:rsidRPr="00753F5C">
        <w:rPr>
          <w:spacing w:val="-2"/>
        </w:rPr>
        <w:t>----</w:t>
      </w:r>
      <w:r w:rsidR="009E38F7" w:rsidRPr="00753F5C">
        <w:rPr>
          <w:spacing w:val="-2"/>
        </w:rPr>
        <w:t>etc.</w:t>
      </w:r>
      <w:r w:rsidRPr="00753F5C">
        <w:rPr>
          <w:spacing w:val="-2"/>
        </w:rPr>
        <w:t xml:space="preserve">, </w:t>
      </w:r>
      <w:r w:rsidRPr="00753F5C">
        <w:rPr>
          <w:b/>
          <w:spacing w:val="-2"/>
        </w:rPr>
        <w:t>or</w:t>
      </w:r>
    </w:p>
    <w:p w14:paraId="52E279E4" w14:textId="5300E347" w:rsidR="00521DAB" w:rsidRPr="00753F5C" w:rsidRDefault="00521DAB" w:rsidP="00D84BCA">
      <w:pPr>
        <w:tabs>
          <w:tab w:val="left" w:pos="1800"/>
        </w:tabs>
        <w:spacing w:after="180"/>
        <w:ind w:left="1800"/>
        <w:jc w:val="both"/>
        <w:rPr>
          <w:spacing w:val="-2"/>
        </w:rPr>
      </w:pPr>
      <w:r w:rsidRPr="00753F5C">
        <w:rPr>
          <w:spacing w:val="-2"/>
        </w:rPr>
        <w:t>(ii) Lot 1:  N1 contracts, each of minimum value V1; or  number of contracts less than or equal to N1, each of minimum value V1, but with total value of all contracts equal or more than N1 x V1.</w:t>
      </w:r>
    </w:p>
    <w:p w14:paraId="556B0235" w14:textId="77777777" w:rsidR="00521DAB" w:rsidRPr="00753F5C" w:rsidRDefault="00521DAB" w:rsidP="00D84BCA">
      <w:pPr>
        <w:spacing w:after="180"/>
        <w:ind w:left="1800"/>
        <w:jc w:val="both"/>
        <w:rPr>
          <w:spacing w:val="-2"/>
        </w:rPr>
      </w:pPr>
      <w:r w:rsidRPr="00753F5C">
        <w:rPr>
          <w:spacing w:val="-2"/>
        </w:rPr>
        <w:t>Lot 2:  N2 contracts, each of minimum value V2; or number of contracts less than or equal to N2, each of minimum value V2, but with total value of all contracts equal or more than N2 x V2.</w:t>
      </w:r>
    </w:p>
    <w:p w14:paraId="0540980E" w14:textId="77777777" w:rsidR="00521DAB" w:rsidRPr="00753F5C" w:rsidRDefault="00521DAB" w:rsidP="00D84BCA">
      <w:pPr>
        <w:spacing w:after="180"/>
        <w:ind w:left="1800"/>
        <w:jc w:val="both"/>
        <w:rPr>
          <w:spacing w:val="-2"/>
        </w:rPr>
      </w:pPr>
      <w:r w:rsidRPr="00753F5C">
        <w:rPr>
          <w:spacing w:val="-2"/>
        </w:rPr>
        <w:t>Lot 3:  N3 contracts, each of minimum value V3; or number of contracts less than or equal to N3, each of minimum value V3, but with total value of all contracts equal or more than N3 x V3.</w:t>
      </w:r>
    </w:p>
    <w:p w14:paraId="1A15FAAC" w14:textId="77777777" w:rsidR="00521DAB" w:rsidRPr="00753F5C" w:rsidRDefault="00521DAB" w:rsidP="00521DAB">
      <w:pPr>
        <w:tabs>
          <w:tab w:val="left" w:pos="2160"/>
        </w:tabs>
        <w:spacing w:after="180"/>
        <w:ind w:left="2412"/>
        <w:rPr>
          <w:spacing w:val="-2"/>
        </w:rPr>
      </w:pPr>
      <w:r w:rsidRPr="00753F5C">
        <w:rPr>
          <w:spacing w:val="-2"/>
        </w:rPr>
        <w:t>----etc.</w:t>
      </w:r>
    </w:p>
    <w:p w14:paraId="583E6B0E" w14:textId="77777777" w:rsidR="00521DAB" w:rsidRPr="00753F5C" w:rsidRDefault="00521DAB" w:rsidP="00521DAB">
      <w:pPr>
        <w:tabs>
          <w:tab w:val="left" w:pos="2160"/>
        </w:tabs>
        <w:spacing w:after="180"/>
        <w:ind w:left="1800"/>
        <w:rPr>
          <w:spacing w:val="-2"/>
        </w:rPr>
      </w:pPr>
      <w:r w:rsidRPr="00753F5C">
        <w:rPr>
          <w:spacing w:val="-2"/>
        </w:rPr>
        <w:lastRenderedPageBreak/>
        <w:t>Or</w:t>
      </w:r>
    </w:p>
    <w:p w14:paraId="6D9DD85E" w14:textId="77777777" w:rsidR="00521DAB" w:rsidRPr="00753F5C" w:rsidRDefault="00521DAB" w:rsidP="00521DAB">
      <w:pPr>
        <w:tabs>
          <w:tab w:val="left" w:pos="2160"/>
        </w:tabs>
        <w:spacing w:after="180"/>
        <w:ind w:left="1800"/>
        <w:rPr>
          <w:b/>
          <w:spacing w:val="-2"/>
        </w:rPr>
      </w:pPr>
      <w:r w:rsidRPr="00753F5C">
        <w:rPr>
          <w:b/>
          <w:spacing w:val="-2"/>
        </w:rPr>
        <w:t xml:space="preserve">Option 3: </w:t>
      </w:r>
      <w:r w:rsidRPr="00753F5C">
        <w:rPr>
          <w:b/>
          <w:spacing w:val="-2"/>
        </w:rPr>
        <w:tab/>
      </w:r>
    </w:p>
    <w:p w14:paraId="5B8277A5" w14:textId="77777777" w:rsidR="00521DAB" w:rsidRPr="00753F5C" w:rsidRDefault="00521DAB" w:rsidP="00D84BCA">
      <w:pPr>
        <w:tabs>
          <w:tab w:val="left" w:pos="1800"/>
        </w:tabs>
        <w:spacing w:after="180"/>
        <w:ind w:left="1800"/>
        <w:jc w:val="both"/>
        <w:rPr>
          <w:spacing w:val="-2"/>
        </w:rPr>
      </w:pPr>
      <w:r w:rsidRPr="00753F5C">
        <w:rPr>
          <w:spacing w:val="-2"/>
        </w:rPr>
        <w:t xml:space="preserve">(i) Minimum requirements for combined contract(s) shall be the aggregate requirements for each contract for which the </w:t>
      </w:r>
      <w:r w:rsidR="008E1D74">
        <w:rPr>
          <w:spacing w:val="-2"/>
        </w:rPr>
        <w:t>Bidder</w:t>
      </w:r>
      <w:r w:rsidRPr="00753F5C">
        <w:rPr>
          <w:spacing w:val="-2"/>
        </w:rPr>
        <w:t xml:space="preserve"> has </w:t>
      </w:r>
      <w:r w:rsidR="008E1D74">
        <w:rPr>
          <w:spacing w:val="-2"/>
        </w:rPr>
        <w:t xml:space="preserve">bid </w:t>
      </w:r>
      <w:r w:rsidRPr="00753F5C">
        <w:rPr>
          <w:spacing w:val="-2"/>
        </w:rPr>
        <w:t>for as follows, and N1, N2, N3, etc. shall be different contracts:</w:t>
      </w:r>
    </w:p>
    <w:p w14:paraId="3734EB8E" w14:textId="77777777" w:rsidR="00521DAB" w:rsidRPr="00753F5C" w:rsidRDefault="00521DAB" w:rsidP="00521DAB">
      <w:pPr>
        <w:tabs>
          <w:tab w:val="left" w:pos="2160"/>
        </w:tabs>
        <w:spacing w:after="180"/>
        <w:ind w:left="2412"/>
        <w:rPr>
          <w:spacing w:val="-2"/>
        </w:rPr>
      </w:pPr>
      <w:r w:rsidRPr="00753F5C">
        <w:rPr>
          <w:spacing w:val="-2"/>
        </w:rPr>
        <w:t>Lot 1:  N1 contracts, each of minimum value V1;</w:t>
      </w:r>
    </w:p>
    <w:p w14:paraId="043D6EAC" w14:textId="77777777" w:rsidR="00521DAB" w:rsidRPr="00753F5C" w:rsidRDefault="00521DAB" w:rsidP="00521DAB">
      <w:pPr>
        <w:tabs>
          <w:tab w:val="left" w:pos="2160"/>
        </w:tabs>
        <w:spacing w:after="180"/>
        <w:ind w:left="2412"/>
        <w:rPr>
          <w:spacing w:val="-2"/>
        </w:rPr>
      </w:pPr>
      <w:r w:rsidRPr="00753F5C">
        <w:rPr>
          <w:spacing w:val="-2"/>
        </w:rPr>
        <w:t xml:space="preserve">Lot 2:  N2 contracts, each of minimum value V2; </w:t>
      </w:r>
    </w:p>
    <w:p w14:paraId="43CB65EB" w14:textId="77777777" w:rsidR="00521DAB" w:rsidRPr="00753F5C" w:rsidRDefault="00521DAB" w:rsidP="00521DAB">
      <w:pPr>
        <w:tabs>
          <w:tab w:val="left" w:pos="2160"/>
        </w:tabs>
        <w:spacing w:after="180"/>
        <w:ind w:left="2412"/>
        <w:rPr>
          <w:spacing w:val="-2"/>
        </w:rPr>
      </w:pPr>
      <w:r w:rsidRPr="00753F5C">
        <w:rPr>
          <w:spacing w:val="-2"/>
        </w:rPr>
        <w:t xml:space="preserve">Lot 3:  N3 contracts, each of minimum value V3; </w:t>
      </w:r>
    </w:p>
    <w:p w14:paraId="6D11D35E" w14:textId="77777777" w:rsidR="00521DAB" w:rsidRPr="00753F5C" w:rsidRDefault="00521DAB" w:rsidP="00521DAB">
      <w:pPr>
        <w:tabs>
          <w:tab w:val="left" w:pos="2160"/>
        </w:tabs>
        <w:spacing w:after="180"/>
        <w:ind w:left="2412"/>
        <w:rPr>
          <w:spacing w:val="-2"/>
        </w:rPr>
      </w:pPr>
      <w:r w:rsidRPr="00753F5C">
        <w:rPr>
          <w:spacing w:val="-2"/>
        </w:rPr>
        <w:t>----</w:t>
      </w:r>
      <w:r w:rsidR="009E38F7" w:rsidRPr="00753F5C">
        <w:rPr>
          <w:spacing w:val="-2"/>
        </w:rPr>
        <w:t>etc.</w:t>
      </w:r>
      <w:r w:rsidRPr="00753F5C">
        <w:rPr>
          <w:spacing w:val="-2"/>
        </w:rPr>
        <w:t xml:space="preserve">, </w:t>
      </w:r>
      <w:r w:rsidRPr="00753F5C">
        <w:rPr>
          <w:b/>
          <w:spacing w:val="-2"/>
        </w:rPr>
        <w:t>or</w:t>
      </w:r>
    </w:p>
    <w:p w14:paraId="5FE6A5AC" w14:textId="1ED2848B" w:rsidR="00521DAB" w:rsidRPr="00753F5C" w:rsidRDefault="00521DAB" w:rsidP="00D84BCA">
      <w:pPr>
        <w:tabs>
          <w:tab w:val="left" w:pos="1800"/>
        </w:tabs>
        <w:spacing w:after="180"/>
        <w:ind w:left="1800"/>
        <w:jc w:val="both"/>
        <w:rPr>
          <w:spacing w:val="-2"/>
        </w:rPr>
      </w:pPr>
      <w:r w:rsidRPr="00753F5C">
        <w:rPr>
          <w:spacing w:val="-2"/>
        </w:rPr>
        <w:t>(ii) Lot 1:  N1 contracts, each of minimum value V1; or number of contracts less than or equal to N1, each of minimum value V1, but with total value of all contracts equal or more than N1 x V1.</w:t>
      </w:r>
    </w:p>
    <w:p w14:paraId="2E6EA04F" w14:textId="77777777" w:rsidR="00521DAB" w:rsidRPr="00753F5C" w:rsidRDefault="00521DAB" w:rsidP="00D84BCA">
      <w:pPr>
        <w:tabs>
          <w:tab w:val="left" w:pos="1800"/>
        </w:tabs>
        <w:spacing w:after="180"/>
        <w:ind w:left="1800"/>
        <w:jc w:val="both"/>
        <w:rPr>
          <w:spacing w:val="-2"/>
        </w:rPr>
      </w:pPr>
      <w:r w:rsidRPr="00753F5C">
        <w:rPr>
          <w:spacing w:val="-2"/>
        </w:rPr>
        <w:t>Lot 2:  N2 contracts, each of minimum value V2; or number of contracts less than or equal to N2, each of minimum value V2, but with total value of all contracts equal or more than N2 x V2.</w:t>
      </w:r>
    </w:p>
    <w:p w14:paraId="6508D4F5" w14:textId="77777777" w:rsidR="00521DAB" w:rsidRPr="00753F5C" w:rsidRDefault="00521DAB" w:rsidP="00D84BCA">
      <w:pPr>
        <w:tabs>
          <w:tab w:val="left" w:pos="1800"/>
        </w:tabs>
        <w:spacing w:after="180"/>
        <w:ind w:left="1800"/>
        <w:jc w:val="both"/>
        <w:rPr>
          <w:spacing w:val="-2"/>
        </w:rPr>
      </w:pPr>
      <w:r w:rsidRPr="00753F5C">
        <w:rPr>
          <w:spacing w:val="-2"/>
        </w:rPr>
        <w:t>Lot 3:  N3 contracts, each of minimum value V3; or number of contracts less than or equal to N3, each of minimum value V3, but with total value of all contracts equal or more than N3 x V3.</w:t>
      </w:r>
    </w:p>
    <w:p w14:paraId="1EDEA82D" w14:textId="77777777" w:rsidR="00521DAB" w:rsidRPr="00753F5C" w:rsidRDefault="00521DAB" w:rsidP="00521DAB">
      <w:pPr>
        <w:tabs>
          <w:tab w:val="left" w:pos="1800"/>
        </w:tabs>
        <w:spacing w:after="180"/>
        <w:ind w:left="1800"/>
        <w:rPr>
          <w:spacing w:val="-2"/>
        </w:rPr>
      </w:pPr>
      <w:r w:rsidRPr="00753F5C">
        <w:rPr>
          <w:spacing w:val="-2"/>
        </w:rPr>
        <w:t>----</w:t>
      </w:r>
      <w:r w:rsidR="009E38F7" w:rsidRPr="00753F5C">
        <w:rPr>
          <w:spacing w:val="-2"/>
        </w:rPr>
        <w:t>etc.</w:t>
      </w:r>
      <w:r w:rsidRPr="00753F5C">
        <w:rPr>
          <w:spacing w:val="-2"/>
        </w:rPr>
        <w:t>, or</w:t>
      </w:r>
    </w:p>
    <w:p w14:paraId="5EE692C6" w14:textId="77777777" w:rsidR="00521DAB" w:rsidRPr="00753F5C" w:rsidRDefault="00521DAB" w:rsidP="00D84BCA">
      <w:pPr>
        <w:tabs>
          <w:tab w:val="left" w:pos="1800"/>
        </w:tabs>
        <w:spacing w:after="180"/>
        <w:ind w:left="1800"/>
        <w:jc w:val="both"/>
        <w:rPr>
          <w:spacing w:val="-2"/>
        </w:rPr>
      </w:pPr>
      <w:r w:rsidRPr="00753F5C">
        <w:rPr>
          <w:spacing w:val="-2"/>
        </w:rPr>
        <w:t xml:space="preserve">(iii) Subject to compliance as per (ii) above with respect to minimum value of single contract for each </w:t>
      </w:r>
      <w:r w:rsidR="007B45F3" w:rsidRPr="00753F5C">
        <w:rPr>
          <w:spacing w:val="-2"/>
        </w:rPr>
        <w:t>lot, total</w:t>
      </w:r>
      <w:r w:rsidRPr="00753F5C">
        <w:rPr>
          <w:spacing w:val="-2"/>
        </w:rPr>
        <w:t xml:space="preserve"> number of contracts is equal or less than N1 + N2 + N3 +--but the total value of all such contracts is equal or more than N1 x V1 + N2 x V2 + N3 x V3 +---.</w:t>
      </w:r>
    </w:p>
    <w:p w14:paraId="4E999A42" w14:textId="77777777" w:rsidR="00B20004" w:rsidRPr="00753F5C" w:rsidRDefault="00B20004">
      <w:r w:rsidRPr="00753F5C">
        <w:br w:type="page"/>
      </w:r>
    </w:p>
    <w:p w14:paraId="75BFB821" w14:textId="49508B88" w:rsidR="00430597" w:rsidRPr="00753F5C" w:rsidRDefault="007156C9" w:rsidP="00A0523A">
      <w:pPr>
        <w:pStyle w:val="Section3Heading1"/>
        <w:numPr>
          <w:ilvl w:val="0"/>
          <w:numId w:val="45"/>
        </w:numPr>
        <w:rPr>
          <w:rFonts w:ascii="Times New Roman" w:hAnsi="Times New Roman"/>
        </w:rPr>
      </w:pPr>
      <w:bookmarkStart w:id="603" w:name="_Toc442364605"/>
      <w:bookmarkStart w:id="604" w:name="_Toc206499237"/>
      <w:r w:rsidRPr="00753F5C">
        <w:rPr>
          <w:rFonts w:ascii="Times New Roman" w:hAnsi="Times New Roman"/>
        </w:rPr>
        <w:lastRenderedPageBreak/>
        <w:t>Financial Part</w:t>
      </w:r>
      <w:bookmarkEnd w:id="603"/>
      <w:bookmarkEnd w:id="604"/>
    </w:p>
    <w:p w14:paraId="5707C83E" w14:textId="77777777" w:rsidR="004A4A7E" w:rsidRPr="00753F5C" w:rsidRDefault="004A4A7E" w:rsidP="0088700C"/>
    <w:p w14:paraId="6099CEE9" w14:textId="4223402D" w:rsidR="004A4A7E" w:rsidRPr="00753F5C" w:rsidRDefault="0038128D" w:rsidP="00A17670">
      <w:pPr>
        <w:pStyle w:val="Section3Heading2"/>
      </w:pPr>
      <w:bookmarkStart w:id="605" w:name="_Toc437251424"/>
      <w:bookmarkStart w:id="606" w:name="_Toc437266618"/>
      <w:bookmarkStart w:id="607" w:name="_Toc441314862"/>
      <w:bookmarkStart w:id="608" w:name="_Toc441315963"/>
      <w:bookmarkStart w:id="609" w:name="_Toc442263285"/>
      <w:bookmarkStart w:id="610" w:name="_Toc442364606"/>
      <w:r>
        <w:t xml:space="preserve">2.1  </w:t>
      </w:r>
      <w:r w:rsidR="004A4A7E" w:rsidRPr="00753F5C">
        <w:t>Margin of Preference</w:t>
      </w:r>
      <w:bookmarkEnd w:id="605"/>
      <w:bookmarkEnd w:id="606"/>
      <w:bookmarkEnd w:id="607"/>
      <w:bookmarkEnd w:id="608"/>
      <w:bookmarkEnd w:id="609"/>
      <w:bookmarkEnd w:id="610"/>
      <w:r w:rsidR="004A4A7E" w:rsidRPr="00753F5C">
        <w:t xml:space="preserve"> </w:t>
      </w:r>
    </w:p>
    <w:p w14:paraId="07A39910" w14:textId="77777777" w:rsidR="002E04B4" w:rsidRPr="00753F5C" w:rsidRDefault="002E04B4" w:rsidP="00D84BCA">
      <w:pPr>
        <w:spacing w:after="200"/>
        <w:jc w:val="both"/>
      </w:pPr>
      <w:r w:rsidRPr="00753F5C">
        <w:rPr>
          <w:b/>
        </w:rPr>
        <w:t>If BDS so specifies</w:t>
      </w:r>
      <w:r w:rsidRPr="00753F5C">
        <w:t>, the Employer will grant a margin of preference of 7.5% (seven and one-half percent) to domestic contractors, in accordance with, and subject to, the following provisions:</w:t>
      </w:r>
      <w:r w:rsidRPr="00753F5C">
        <w:fldChar w:fldCharType="begin"/>
      </w:r>
      <w:r w:rsidRPr="00753F5C">
        <w:instrText>ADVANCE \D 6.0</w:instrText>
      </w:r>
      <w:r w:rsidRPr="00753F5C">
        <w:fldChar w:fldCharType="end"/>
      </w:r>
    </w:p>
    <w:p w14:paraId="2A33BB2D" w14:textId="77777777" w:rsidR="002E04B4" w:rsidRPr="00753F5C" w:rsidRDefault="002E04B4" w:rsidP="00D84BCA">
      <w:pPr>
        <w:spacing w:after="200"/>
        <w:ind w:left="540" w:hanging="540"/>
        <w:jc w:val="both"/>
      </w:pPr>
      <w:r w:rsidRPr="00753F5C">
        <w:t>(a)</w:t>
      </w:r>
      <w:r w:rsidRPr="00753F5C">
        <w:tab/>
        <w:t xml:space="preserve">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w:t>
      </w:r>
      <w:r w:rsidR="00DC2741" w:rsidRPr="00753F5C">
        <w:t>bidding document</w:t>
      </w:r>
      <w:r w:rsidRPr="00753F5C">
        <w:t xml:space="preserve"> shall clearly indicate the preference and the method that will be followed in the evaluation and comparison of Bids to give effect to such preference.</w:t>
      </w:r>
    </w:p>
    <w:p w14:paraId="1DA08850" w14:textId="77777777" w:rsidR="002E04B4" w:rsidRPr="00753F5C" w:rsidRDefault="002E04B4" w:rsidP="00D84BCA">
      <w:pPr>
        <w:spacing w:after="200"/>
        <w:ind w:left="540" w:hanging="540"/>
        <w:jc w:val="both"/>
      </w:pPr>
      <w:r w:rsidRPr="00753F5C">
        <w:t>(b)</w:t>
      </w:r>
      <w:r w:rsidRPr="00753F5C">
        <w:tab/>
        <w:t>After Bids have been received and reviewed by the</w:t>
      </w:r>
      <w:r w:rsidR="00043517" w:rsidRPr="00753F5C">
        <w:t xml:space="preserve"> Employer</w:t>
      </w:r>
      <w:r w:rsidRPr="00753F5C">
        <w:t>, responsive Bids shall be classified into the following groups:</w:t>
      </w:r>
    </w:p>
    <w:p w14:paraId="329A2C2C" w14:textId="77777777" w:rsidR="002E04B4" w:rsidRPr="00753F5C" w:rsidRDefault="002E04B4" w:rsidP="00D84BCA">
      <w:pPr>
        <w:spacing w:after="200"/>
        <w:ind w:left="1080" w:hanging="540"/>
        <w:jc w:val="both"/>
      </w:pPr>
      <w:r w:rsidRPr="00753F5C">
        <w:t>(i)</w:t>
      </w:r>
      <w:r w:rsidRPr="00753F5C">
        <w:tab/>
        <w:t>Group A: Bids offered by domestic contractors eligible for the preference.</w:t>
      </w:r>
    </w:p>
    <w:p w14:paraId="5F9D55EB" w14:textId="77777777" w:rsidR="002E04B4" w:rsidRPr="00753F5C" w:rsidRDefault="002E04B4" w:rsidP="00D84BCA">
      <w:pPr>
        <w:spacing w:after="200"/>
        <w:ind w:left="1080" w:hanging="540"/>
        <w:jc w:val="both"/>
      </w:pPr>
      <w:r w:rsidRPr="00753F5C">
        <w:t>(ii)</w:t>
      </w:r>
      <w:r w:rsidRPr="00753F5C">
        <w:tab/>
        <w:t>Group B: Bids offered by other contractors.</w:t>
      </w:r>
      <w:r w:rsidRPr="00753F5C">
        <w:fldChar w:fldCharType="begin"/>
      </w:r>
      <w:r w:rsidRPr="00753F5C">
        <w:instrText>ADVANCE \D 6.0</w:instrText>
      </w:r>
      <w:r w:rsidRPr="00753F5C">
        <w:fldChar w:fldCharType="end"/>
      </w:r>
    </w:p>
    <w:p w14:paraId="31F61295" w14:textId="7844E894" w:rsidR="00F262A0" w:rsidRPr="00753F5C" w:rsidRDefault="00C50912" w:rsidP="00D84BCA">
      <w:pPr>
        <w:spacing w:after="200"/>
        <w:jc w:val="both"/>
        <w:rPr>
          <w:color w:val="000000" w:themeColor="text1"/>
        </w:rPr>
      </w:pPr>
      <w:r w:rsidRPr="00306E0A">
        <w:rPr>
          <w:noProof/>
          <w:color w:val="000000" w:themeColor="text1"/>
        </w:rPr>
        <w:t>All evaluated Bids in each group shall, as a first evaluation step, be compared to determine the Most Advantageous Bid, and the Most Advantageous Bid in each group shall be further compared with each other. If a result of this comparison, a Bid from Group A is the Most Advantageous Bid, it shall be selected for the award, if the Bidder is qualified.</w:t>
      </w:r>
      <w:r w:rsidRPr="00306E0A">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w:t>
      </w:r>
      <w:r>
        <w:rPr>
          <w:noProof/>
        </w:rPr>
        <w:t>ta</w:t>
      </w:r>
      <w:r w:rsidRPr="00306E0A">
        <w:rPr>
          <w:noProof/>
        </w:rPr>
        <w:t>geous Bid from Group B based on the first evaluation step shall be selected</w:t>
      </w:r>
      <w:r w:rsidR="00F262A0" w:rsidRPr="00753F5C">
        <w:rPr>
          <w:color w:val="000000" w:themeColor="text1"/>
        </w:rPr>
        <w:t>.</w:t>
      </w:r>
    </w:p>
    <w:p w14:paraId="7FBE3630" w14:textId="597AF45A" w:rsidR="00B20004" w:rsidRPr="00F5080A" w:rsidRDefault="00B20004" w:rsidP="00D84BCA">
      <w:pPr>
        <w:keepNext/>
        <w:keepLines/>
        <w:spacing w:after="200"/>
        <w:rPr>
          <w:i/>
          <w:iCs/>
        </w:rPr>
      </w:pPr>
      <w:r w:rsidRPr="00753F5C">
        <w:t>In addition to the criteria listed in ITB 35.</w:t>
      </w:r>
      <w:r w:rsidR="00A13E6A" w:rsidRPr="00753F5C">
        <w:t>1</w:t>
      </w:r>
      <w:r w:rsidRPr="00753F5C">
        <w:t xml:space="preserve"> (a) – (</w:t>
      </w:r>
      <w:r w:rsidR="00A13E6A" w:rsidRPr="00753F5C">
        <w:t>e</w:t>
      </w:r>
      <w:r w:rsidRPr="00753F5C">
        <w:t>) the following criteria shall apply</w:t>
      </w:r>
      <w:r w:rsidR="005E32E7">
        <w:t xml:space="preserve"> </w:t>
      </w:r>
      <w:r w:rsidR="005E32E7" w:rsidRPr="00F5080A">
        <w:rPr>
          <w:i/>
          <w:iCs/>
        </w:rPr>
        <w:t>[</w:t>
      </w:r>
      <w:r w:rsidR="005E32E7">
        <w:rPr>
          <w:i/>
          <w:iCs/>
        </w:rPr>
        <w:t>T</w:t>
      </w:r>
      <w:r w:rsidR="005E32E7" w:rsidRPr="00F5080A">
        <w:rPr>
          <w:i/>
          <w:iCs/>
        </w:rPr>
        <w:t>he following are examples. Modify/add as appropriate]</w:t>
      </w:r>
    </w:p>
    <w:p w14:paraId="27E2B80B" w14:textId="11343232" w:rsidR="005E32E7" w:rsidRPr="00753F5C" w:rsidRDefault="00A17670" w:rsidP="00A17670">
      <w:pPr>
        <w:pStyle w:val="Section3Heading2"/>
      </w:pPr>
      <w:r>
        <w:t xml:space="preserve">2.2   </w:t>
      </w:r>
      <w:r w:rsidR="005E32E7" w:rsidRPr="00753F5C">
        <w:t>Alternative Completion Time</w:t>
      </w:r>
    </w:p>
    <w:p w14:paraId="3FBB40D5" w14:textId="77777777" w:rsidR="005E32E7" w:rsidRPr="00753F5C" w:rsidRDefault="005E32E7" w:rsidP="005E32E7">
      <w:pPr>
        <w:spacing w:after="200"/>
      </w:pPr>
      <w:r w:rsidRPr="00753F5C">
        <w:t>An alternative Completion Time, if permitted under ITB 13.2, will be evaluated as follows:</w:t>
      </w:r>
    </w:p>
    <w:p w14:paraId="0DB3061F" w14:textId="77777777" w:rsidR="005E32E7" w:rsidRPr="00753F5C" w:rsidRDefault="005E32E7" w:rsidP="005E32E7">
      <w:pPr>
        <w:pStyle w:val="xmsonormal"/>
        <w:shd w:val="clear" w:color="auto" w:fill="FFFFFF"/>
        <w:spacing w:before="0" w:beforeAutospacing="0" w:after="200" w:afterAutospacing="0"/>
        <w:jc w:val="both"/>
        <w:rPr>
          <w:color w:val="000000" w:themeColor="text1"/>
        </w:rPr>
      </w:pPr>
      <w:r w:rsidRPr="00753F5C">
        <w:rPr>
          <w:color w:val="000000" w:themeColor="text1"/>
        </w:rPr>
        <w:t>……………………………………………………………………………………………………………………………………………………………………………………………………</w:t>
      </w:r>
    </w:p>
    <w:p w14:paraId="27FE8577" w14:textId="77777777" w:rsidR="005E32E7" w:rsidRPr="00753F5C" w:rsidRDefault="005E32E7" w:rsidP="005E32E7">
      <w:pPr>
        <w:ind w:left="993"/>
        <w:rPr>
          <w:color w:val="000000" w:themeColor="text1"/>
        </w:rPr>
      </w:pPr>
    </w:p>
    <w:p w14:paraId="6A52F487" w14:textId="48D49DB1" w:rsidR="005E32E7" w:rsidRPr="00753F5C" w:rsidRDefault="0038128D" w:rsidP="00A17670">
      <w:pPr>
        <w:pStyle w:val="Section3Heading2"/>
      </w:pPr>
      <w:r>
        <w:lastRenderedPageBreak/>
        <w:t>2.</w:t>
      </w:r>
      <w:r w:rsidR="00A17670">
        <w:t>3</w:t>
      </w:r>
      <w:r>
        <w:t xml:space="preserve">   </w:t>
      </w:r>
      <w:r w:rsidR="005E32E7" w:rsidRPr="00753F5C">
        <w:t>Alternative Technical Solutions for specified parts of the Works</w:t>
      </w:r>
    </w:p>
    <w:p w14:paraId="3F31C094" w14:textId="5E148393" w:rsidR="00D84BCA" w:rsidRDefault="005E32E7" w:rsidP="00A430B4">
      <w:pPr>
        <w:keepNext/>
        <w:keepLines/>
        <w:tabs>
          <w:tab w:val="left" w:pos="900"/>
          <w:tab w:val="left" w:pos="1710"/>
        </w:tabs>
        <w:spacing w:after="200"/>
        <w:jc w:val="both"/>
      </w:pPr>
      <w:r w:rsidRPr="00753F5C">
        <w:rPr>
          <w:bCs/>
          <w:color w:val="000000" w:themeColor="text1"/>
        </w:rPr>
        <w:t xml:space="preserve">If the alternative technical solutions of parts of the Works, if permitted under ITB 13,4, were accepted in the evaluation of the Technical Part, the Financial Part of the Bid shall be evaluated as follows: </w:t>
      </w:r>
      <w:r w:rsidR="00D84BCA" w:rsidRPr="00753F5C">
        <w:t>……………………………………………………………………………………………………………………………………………………………………………………………………</w:t>
      </w:r>
    </w:p>
    <w:p w14:paraId="3A3584BD" w14:textId="0C7BEF7C" w:rsidR="00A430B4" w:rsidRPr="005255B9" w:rsidRDefault="0038128D" w:rsidP="00A0523A">
      <w:pPr>
        <w:pStyle w:val="Section3Heading1"/>
        <w:numPr>
          <w:ilvl w:val="0"/>
          <w:numId w:val="45"/>
        </w:numPr>
        <w:rPr>
          <w:rFonts w:ascii="Times New Roman" w:hAnsi="Times New Roman"/>
        </w:rPr>
      </w:pPr>
      <w:r w:rsidRPr="005255B9">
        <w:rPr>
          <w:rFonts w:ascii="Times New Roman" w:hAnsi="Times New Roman"/>
        </w:rPr>
        <w:t xml:space="preserve">   </w:t>
      </w:r>
      <w:bookmarkStart w:id="611" w:name="_Toc206499238"/>
      <w:r w:rsidR="00A430B4" w:rsidRPr="005255B9">
        <w:rPr>
          <w:rFonts w:ascii="Times New Roman" w:hAnsi="Times New Roman"/>
        </w:rPr>
        <w:t>Combined Evaluation</w:t>
      </w:r>
      <w:bookmarkEnd w:id="611"/>
    </w:p>
    <w:p w14:paraId="3E7D784C" w14:textId="77777777" w:rsidR="00A430B4" w:rsidRPr="00306E0A" w:rsidRDefault="00A430B4" w:rsidP="00A430B4">
      <w:pPr>
        <w:spacing w:after="120"/>
        <w:rPr>
          <w:color w:val="000000" w:themeColor="text1"/>
          <w:spacing w:val="-2"/>
        </w:rPr>
      </w:pPr>
      <w:r w:rsidRPr="00306E0A">
        <w:rPr>
          <w:color w:val="000000" w:themeColor="text1"/>
          <w:spacing w:val="-2"/>
        </w:rPr>
        <w:t>The Employer will evaluate and compare the Bids that have been determined to be substantially responsive.</w:t>
      </w:r>
    </w:p>
    <w:p w14:paraId="6E7CE122" w14:textId="77777777" w:rsidR="00A430B4" w:rsidRPr="00306E0A" w:rsidRDefault="00A430B4" w:rsidP="00A430B4">
      <w:pPr>
        <w:spacing w:after="120"/>
        <w:rPr>
          <w:color w:val="000000" w:themeColor="text1"/>
          <w:spacing w:val="-2"/>
        </w:rPr>
      </w:pPr>
      <w:r w:rsidRPr="00306E0A">
        <w:rPr>
          <w:color w:val="000000" w:themeColor="text1"/>
          <w:spacing w:val="-2"/>
        </w:rPr>
        <w:t>An Evaluated Bid Score (B) will be calculated for each responsive Bid using the following formula, which permits a comprehensive assessment of the evaluated cost and the technical merits of each Bid:</w:t>
      </w:r>
    </w:p>
    <w:p w14:paraId="47D5DA46" w14:textId="77777777" w:rsidR="00A430B4" w:rsidRPr="00306E0A" w:rsidRDefault="00A430B4" w:rsidP="00A430B4">
      <w:pPr>
        <w:spacing w:after="120"/>
        <w:ind w:left="720"/>
        <w:jc w:val="center"/>
        <w:rPr>
          <w:noProof/>
          <w:sz w:val="20"/>
        </w:rPr>
      </w:pPr>
      <w:r w:rsidRPr="00306E0A">
        <w:rPr>
          <w:noProof/>
        </w:rPr>
        <w:drawing>
          <wp:inline distT="0" distB="0" distL="0" distR="0" wp14:anchorId="1DDC4FA7" wp14:editId="01A290BC">
            <wp:extent cx="32670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r:link="rId101"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72239242" w14:textId="77777777" w:rsidR="00A430B4" w:rsidRPr="00306E0A" w:rsidRDefault="00A430B4" w:rsidP="00A430B4">
      <w:pPr>
        <w:numPr>
          <w:ilvl w:val="12"/>
          <w:numId w:val="0"/>
        </w:numPr>
        <w:spacing w:after="120"/>
        <w:ind w:left="540" w:right="171"/>
        <w:jc w:val="center"/>
        <w:rPr>
          <w:noProof/>
        </w:rPr>
      </w:pPr>
      <w:r w:rsidRPr="00306E0A">
        <w:rPr>
          <w:noProof/>
        </w:rPr>
        <w:t>where</w:t>
      </w:r>
    </w:p>
    <w:p w14:paraId="59AEDE38" w14:textId="57C0FBB0" w:rsidR="00A430B4" w:rsidRPr="00306E0A" w:rsidRDefault="00A430B4" w:rsidP="00A430B4">
      <w:pPr>
        <w:numPr>
          <w:ilvl w:val="12"/>
          <w:numId w:val="0"/>
        </w:numPr>
        <w:tabs>
          <w:tab w:val="left" w:pos="1080"/>
          <w:tab w:val="left" w:pos="1440"/>
        </w:tabs>
        <w:spacing w:after="120"/>
        <w:ind w:left="1454" w:right="171" w:hanging="464"/>
        <w:rPr>
          <w:noProof/>
        </w:rPr>
      </w:pPr>
      <w:r w:rsidRPr="00306E0A">
        <w:rPr>
          <w:i/>
          <w:noProof/>
        </w:rPr>
        <w:t>C</w:t>
      </w:r>
      <w:r w:rsidRPr="00306E0A">
        <w:rPr>
          <w:noProof/>
        </w:rPr>
        <w:tab/>
        <w:t>=</w:t>
      </w:r>
      <w:r w:rsidRPr="00306E0A">
        <w:rPr>
          <w:noProof/>
        </w:rPr>
        <w:tab/>
        <w:t>Evaluated Bid Co</w:t>
      </w:r>
      <w:r w:rsidR="009D66DA">
        <w:rPr>
          <w:noProof/>
        </w:rPr>
        <w:t>st</w:t>
      </w:r>
    </w:p>
    <w:p w14:paraId="248FE815" w14:textId="1C1DEE42" w:rsidR="00A430B4" w:rsidRPr="00306E0A" w:rsidRDefault="00A430B4" w:rsidP="00A430B4">
      <w:pPr>
        <w:numPr>
          <w:ilvl w:val="12"/>
          <w:numId w:val="0"/>
        </w:numPr>
        <w:tabs>
          <w:tab w:val="left" w:pos="1080"/>
          <w:tab w:val="left" w:pos="1440"/>
        </w:tabs>
        <w:spacing w:after="120"/>
        <w:ind w:left="1454" w:right="171" w:hanging="464"/>
        <w:rPr>
          <w:noProof/>
        </w:rPr>
      </w:pPr>
      <w:r w:rsidRPr="00306E0A">
        <w:rPr>
          <w:i/>
          <w:noProof/>
        </w:rPr>
        <w:t xml:space="preserve">C </w:t>
      </w:r>
      <w:r w:rsidRPr="00306E0A">
        <w:rPr>
          <w:i/>
          <w:noProof/>
          <w:vertAlign w:val="subscript"/>
        </w:rPr>
        <w:t>low</w:t>
      </w:r>
      <w:r w:rsidRPr="00306E0A">
        <w:rPr>
          <w:noProof/>
        </w:rPr>
        <w:tab/>
        <w:t>=</w:t>
      </w:r>
      <w:r w:rsidRPr="00306E0A">
        <w:rPr>
          <w:noProof/>
        </w:rPr>
        <w:tab/>
        <w:t>the lowest of all Evaluated Bid Costs among responsive Bids</w:t>
      </w:r>
    </w:p>
    <w:p w14:paraId="3FC72A05" w14:textId="77777777" w:rsidR="00A430B4" w:rsidRPr="00306E0A" w:rsidRDefault="00A430B4" w:rsidP="00A430B4">
      <w:pPr>
        <w:numPr>
          <w:ilvl w:val="12"/>
          <w:numId w:val="0"/>
        </w:numPr>
        <w:tabs>
          <w:tab w:val="left" w:pos="1080"/>
          <w:tab w:val="left" w:pos="1440"/>
        </w:tabs>
        <w:spacing w:after="120"/>
        <w:ind w:left="1454" w:right="171" w:hanging="464"/>
        <w:rPr>
          <w:noProof/>
        </w:rPr>
      </w:pPr>
      <w:r w:rsidRPr="00306E0A">
        <w:rPr>
          <w:i/>
          <w:noProof/>
        </w:rPr>
        <w:t>T</w:t>
      </w:r>
      <w:r w:rsidRPr="00306E0A">
        <w:rPr>
          <w:noProof/>
        </w:rPr>
        <w:tab/>
        <w:t>=</w:t>
      </w:r>
      <w:r w:rsidRPr="00306E0A">
        <w:rPr>
          <w:noProof/>
        </w:rPr>
        <w:tab/>
        <w:t>the total Technical Score awarded to the Bid</w:t>
      </w:r>
    </w:p>
    <w:p w14:paraId="56A3EB17" w14:textId="77777777" w:rsidR="00A430B4" w:rsidRPr="00306E0A" w:rsidRDefault="00A430B4" w:rsidP="00A430B4">
      <w:pPr>
        <w:numPr>
          <w:ilvl w:val="12"/>
          <w:numId w:val="0"/>
        </w:numPr>
        <w:tabs>
          <w:tab w:val="left" w:pos="1442"/>
          <w:tab w:val="left" w:pos="2475"/>
        </w:tabs>
        <w:spacing w:before="120" w:after="120"/>
        <w:ind w:left="2170" w:right="171" w:hanging="1409"/>
        <w:rPr>
          <w:noProof/>
        </w:rPr>
      </w:pPr>
      <w:r w:rsidRPr="00306E0A">
        <w:rPr>
          <w:i/>
          <w:noProof/>
        </w:rPr>
        <w:t>T</w:t>
      </w:r>
      <w:r w:rsidRPr="00306E0A">
        <w:rPr>
          <w:i/>
          <w:noProof/>
          <w:vertAlign w:val="subscript"/>
        </w:rPr>
        <w:t>high</w:t>
      </w:r>
      <w:r w:rsidRPr="00306E0A">
        <w:rPr>
          <w:noProof/>
        </w:rPr>
        <w:tab/>
        <w:t>=</w:t>
      </w:r>
      <w:r w:rsidRPr="00306E0A">
        <w:rPr>
          <w:noProof/>
        </w:rPr>
        <w:tab/>
        <w:t>the Technical Score achieved by the Bid  that was scored best among all responsive Bids</w:t>
      </w:r>
    </w:p>
    <w:p w14:paraId="1D4A7FB0" w14:textId="31896590" w:rsidR="005255B9" w:rsidRDefault="00A430B4" w:rsidP="005255B9">
      <w:pPr>
        <w:numPr>
          <w:ilvl w:val="12"/>
          <w:numId w:val="0"/>
        </w:numPr>
        <w:tabs>
          <w:tab w:val="left" w:pos="1080"/>
          <w:tab w:val="left" w:pos="1440"/>
        </w:tabs>
        <w:spacing w:after="120"/>
        <w:ind w:left="1440" w:right="171" w:hanging="464"/>
        <w:rPr>
          <w:b/>
          <w:i/>
          <w:noProof/>
        </w:rPr>
      </w:pPr>
      <w:r w:rsidRPr="00306E0A">
        <w:rPr>
          <w:i/>
          <w:noProof/>
        </w:rPr>
        <w:t>X</w:t>
      </w:r>
      <w:r w:rsidRPr="00306E0A">
        <w:rPr>
          <w:noProof/>
        </w:rPr>
        <w:tab/>
        <w:t>=</w:t>
      </w:r>
      <w:r w:rsidRPr="00306E0A">
        <w:rPr>
          <w:noProof/>
        </w:rPr>
        <w:tab/>
        <w:t xml:space="preserve">weight for Cost as </w:t>
      </w:r>
      <w:r w:rsidRPr="00306E0A">
        <w:rPr>
          <w:b/>
          <w:noProof/>
        </w:rPr>
        <w:t>specified in the BDS</w:t>
      </w:r>
    </w:p>
    <w:p w14:paraId="0904A848" w14:textId="77777777" w:rsidR="005255B9" w:rsidRDefault="005255B9" w:rsidP="005255B9">
      <w:pPr>
        <w:numPr>
          <w:ilvl w:val="12"/>
          <w:numId w:val="0"/>
        </w:numPr>
        <w:tabs>
          <w:tab w:val="left" w:pos="1080"/>
          <w:tab w:val="left" w:pos="1440"/>
        </w:tabs>
        <w:spacing w:after="120"/>
        <w:ind w:left="1440" w:right="171" w:hanging="464"/>
        <w:rPr>
          <w:color w:val="000000" w:themeColor="text1"/>
          <w:spacing w:val="-2"/>
        </w:rPr>
      </w:pPr>
    </w:p>
    <w:p w14:paraId="0FE712C4" w14:textId="4E114EB1" w:rsidR="00A430B4" w:rsidRPr="005255B9" w:rsidRDefault="00A430B4" w:rsidP="005255B9">
      <w:pPr>
        <w:numPr>
          <w:ilvl w:val="12"/>
          <w:numId w:val="0"/>
        </w:numPr>
        <w:tabs>
          <w:tab w:val="left" w:pos="1080"/>
          <w:tab w:val="left" w:pos="1440"/>
        </w:tabs>
        <w:spacing w:after="120"/>
        <w:ind w:left="1440" w:right="171" w:hanging="464"/>
        <w:rPr>
          <w:b/>
          <w:i/>
          <w:noProof/>
        </w:rPr>
      </w:pPr>
      <w:r w:rsidRPr="00306E0A">
        <w:rPr>
          <w:color w:val="000000" w:themeColor="text1"/>
          <w:spacing w:val="-2"/>
        </w:rPr>
        <w:t>The Bid with the best evaluated Bid Score (B) among responsive Bids shall be the Most Advantageous Bid provided the Bidder is qualified to perform the Contract</w:t>
      </w:r>
      <w:r>
        <w:rPr>
          <w:color w:val="000000" w:themeColor="text1"/>
          <w:spacing w:val="-2"/>
        </w:rPr>
        <w:t>.</w:t>
      </w:r>
    </w:p>
    <w:p w14:paraId="72B5D264" w14:textId="2CC5B2C4" w:rsidR="00521DAB" w:rsidRPr="005255B9" w:rsidRDefault="00521DAB" w:rsidP="00A0523A">
      <w:pPr>
        <w:pStyle w:val="Section3Heading1"/>
        <w:keepNext/>
        <w:numPr>
          <w:ilvl w:val="0"/>
          <w:numId w:val="45"/>
        </w:numPr>
        <w:rPr>
          <w:rFonts w:ascii="Times New Roman" w:hAnsi="Times New Roman"/>
        </w:rPr>
      </w:pPr>
      <w:bookmarkStart w:id="612" w:name="_Toc442263287"/>
      <w:bookmarkStart w:id="613" w:name="_Toc437266620"/>
      <w:r w:rsidRPr="005255B9">
        <w:rPr>
          <w:rFonts w:ascii="Times New Roman" w:hAnsi="Times New Roman"/>
        </w:rPr>
        <w:lastRenderedPageBreak/>
        <w:t xml:space="preserve"> </w:t>
      </w:r>
      <w:bookmarkStart w:id="614" w:name="_Toc442364607"/>
      <w:bookmarkStart w:id="615" w:name="_Toc206499239"/>
      <w:r w:rsidRPr="005255B9">
        <w:rPr>
          <w:rFonts w:ascii="Times New Roman" w:hAnsi="Times New Roman"/>
        </w:rPr>
        <w:t>Multiple Contracts</w:t>
      </w:r>
      <w:bookmarkEnd w:id="614"/>
      <w:bookmarkEnd w:id="615"/>
    </w:p>
    <w:p w14:paraId="49E63EB6" w14:textId="5AB95AA8" w:rsidR="005E32E7" w:rsidRPr="00F5080A" w:rsidRDefault="005E32E7" w:rsidP="00F5080A">
      <w:pPr>
        <w:keepNext/>
        <w:keepLines/>
        <w:spacing w:after="200"/>
      </w:pPr>
      <w:r w:rsidRPr="00306E0A">
        <w:t>If permitted under ITB 3</w:t>
      </w:r>
      <w:r>
        <w:t>5</w:t>
      </w:r>
      <w:r w:rsidRPr="00306E0A">
        <w:t>.</w:t>
      </w:r>
      <w:r>
        <w:t>3</w:t>
      </w:r>
      <w:r w:rsidRPr="00306E0A">
        <w:t xml:space="preserve">, will be </w:t>
      </w:r>
      <w:r w:rsidRPr="00F5080A">
        <w:t>evaluated as follows:</w:t>
      </w:r>
    </w:p>
    <w:p w14:paraId="2100A92E" w14:textId="58F850DC" w:rsidR="005E32E7" w:rsidRPr="001C0EDD" w:rsidRDefault="005E32E7" w:rsidP="00F5080A">
      <w:pPr>
        <w:keepNext/>
        <w:keepLines/>
        <w:spacing w:after="200"/>
      </w:pPr>
      <w:r w:rsidRPr="001C0EDD">
        <w:t>Award Criteria for Multiple Contracts [ITB 3</w:t>
      </w:r>
      <w:r>
        <w:t>5</w:t>
      </w:r>
      <w:r w:rsidRPr="001C0EDD">
        <w:t>.</w:t>
      </w:r>
      <w:r>
        <w:t>3</w:t>
      </w:r>
      <w:r w:rsidRPr="001C0EDD">
        <w:t>]:</w:t>
      </w:r>
    </w:p>
    <w:p w14:paraId="3167141E" w14:textId="77777777" w:rsidR="005E32E7" w:rsidRPr="00FA5DEE" w:rsidRDefault="005E32E7" w:rsidP="00F5080A">
      <w:pPr>
        <w:keepNext/>
        <w:keepLines/>
        <w:spacing w:after="200"/>
      </w:pPr>
      <w:r w:rsidRPr="00F5080A">
        <w:t>[</w:t>
      </w:r>
      <w:r w:rsidRPr="00F5080A">
        <w:rPr>
          <w:rFonts w:hint="eastAsia"/>
        </w:rPr>
        <w:t>“</w:t>
      </w:r>
      <w:r w:rsidRPr="00FA5DEE">
        <w:t>If not applicable state ‘Not Applicable”.]</w:t>
      </w:r>
    </w:p>
    <w:p w14:paraId="5A7B8489" w14:textId="77777777" w:rsidR="005E32E7" w:rsidRPr="00306E0A" w:rsidRDefault="005E32E7" w:rsidP="00F5080A">
      <w:pPr>
        <w:keepNext/>
        <w:keepLines/>
        <w:spacing w:after="200"/>
      </w:pPr>
      <w:r w:rsidRPr="00306E0A">
        <w:t>If in accordance with ITB 1.1 Bids are invited for more than one lot or package, the contract will be awarded to the Bidder or Bidders with the Most advantageous Bid for the individual lots.</w:t>
      </w:r>
    </w:p>
    <w:p w14:paraId="4F985A1B" w14:textId="77777777" w:rsidR="005E32E7" w:rsidRDefault="005E32E7" w:rsidP="00F5080A">
      <w:pPr>
        <w:keepNext/>
        <w:keepLines/>
        <w:spacing w:after="200"/>
      </w:pPr>
      <w:r w:rsidRPr="00306E0A">
        <w:t xml:space="preserve">However, if </w:t>
      </w:r>
      <w:r>
        <w:t xml:space="preserve">a </w:t>
      </w:r>
      <w:r w:rsidRPr="00306E0A">
        <w:t>Bidder</w:t>
      </w:r>
      <w:r>
        <w:t xml:space="preserve">, </w:t>
      </w:r>
      <w:r w:rsidRPr="00306E0A">
        <w:t xml:space="preserve">with </w:t>
      </w:r>
      <w:r>
        <w:t xml:space="preserve">a </w:t>
      </w:r>
      <w:r w:rsidRPr="00306E0A">
        <w:t>Bid</w:t>
      </w:r>
      <w:r>
        <w:t xml:space="preserve"> </w:t>
      </w:r>
      <w:r w:rsidRPr="00306E0A">
        <w:t xml:space="preserve">that </w:t>
      </w:r>
      <w:r>
        <w:t xml:space="preserve">is </w:t>
      </w:r>
      <w:r w:rsidRPr="00306E0A">
        <w:t>substantially responsive and with the highest evaluated score for individual lots, is not qualified for the combination of the lots, then the award will be made based on the highest total score for the combination of lots for which the Bidder</w:t>
      </w:r>
      <w:r>
        <w:t>s</w:t>
      </w:r>
      <w:r w:rsidRPr="00306E0A">
        <w:t xml:space="preserve"> </w:t>
      </w:r>
      <w:r>
        <w:t>are</w:t>
      </w:r>
      <w:r w:rsidRPr="00306E0A">
        <w:t xml:space="preserve"> qualified. </w:t>
      </w:r>
    </w:p>
    <w:p w14:paraId="12363B5D" w14:textId="0C234E88" w:rsidR="00521DAB" w:rsidRPr="00753F5C" w:rsidRDefault="005E32E7" w:rsidP="005255B9">
      <w:pPr>
        <w:pStyle w:val="SubheaderFinancialCriteria"/>
      </w:pPr>
      <w:r w:rsidRPr="005E32E7">
        <w:t>Cross discounts for award of multiple lots will not be cons</w:t>
      </w:r>
      <w:r w:rsidRPr="00F5080A">
        <w:t>idered.</w:t>
      </w:r>
    </w:p>
    <w:p w14:paraId="2C1031AB" w14:textId="4E932863" w:rsidR="00704CF1" w:rsidRPr="005255B9" w:rsidRDefault="00E212A3" w:rsidP="005255B9">
      <w:pPr>
        <w:pStyle w:val="SubheaderFinancialCriteria"/>
      </w:pPr>
      <w:r w:rsidRPr="00753F5C">
        <w:t xml:space="preserve"> </w:t>
      </w:r>
      <w:bookmarkStart w:id="616" w:name="_Toc442263288"/>
      <w:bookmarkEnd w:id="612"/>
    </w:p>
    <w:p w14:paraId="7C2C72C9" w14:textId="6A74056B" w:rsidR="00AD627C" w:rsidRPr="00753F5C" w:rsidRDefault="009502CB" w:rsidP="00F5080A">
      <w:pPr>
        <w:pStyle w:val="SubheaderFinancialCriteria"/>
      </w:pPr>
      <w:bookmarkStart w:id="617" w:name="_Toc442364609"/>
      <w:bookmarkEnd w:id="617"/>
      <w:r w:rsidRPr="00753F5C">
        <w:rPr>
          <w:i/>
          <w:iCs/>
        </w:rPr>
        <w:t xml:space="preserve"> </w:t>
      </w:r>
      <w:bookmarkEnd w:id="616"/>
    </w:p>
    <w:p w14:paraId="4EF0399D" w14:textId="03FE9D7B" w:rsidR="00B20004" w:rsidRPr="00753F5C" w:rsidRDefault="00B20004" w:rsidP="00F5080A">
      <w:pPr>
        <w:pStyle w:val="SubheaderFinancialCriteria"/>
      </w:pPr>
      <w:bookmarkStart w:id="618" w:name="_Toc442264763"/>
      <w:bookmarkStart w:id="619" w:name="_Toc442264841"/>
      <w:bookmarkStart w:id="620" w:name="_Toc442264765"/>
      <w:bookmarkStart w:id="621" w:name="_Toc442264843"/>
      <w:bookmarkStart w:id="622" w:name="_Toc442264766"/>
      <w:bookmarkStart w:id="623" w:name="_Toc442264844"/>
      <w:bookmarkStart w:id="624" w:name="_Toc442264767"/>
      <w:bookmarkStart w:id="625" w:name="_Toc442264845"/>
      <w:bookmarkStart w:id="626" w:name="_Toc442264847"/>
      <w:bookmarkEnd w:id="613"/>
      <w:bookmarkEnd w:id="618"/>
      <w:bookmarkEnd w:id="619"/>
      <w:bookmarkEnd w:id="620"/>
      <w:bookmarkEnd w:id="621"/>
      <w:bookmarkEnd w:id="622"/>
      <w:bookmarkEnd w:id="623"/>
      <w:bookmarkEnd w:id="624"/>
      <w:bookmarkEnd w:id="625"/>
      <w:bookmarkEnd w:id="626"/>
    </w:p>
    <w:bookmarkEnd w:id="523"/>
    <w:p w14:paraId="6C761338" w14:textId="59441B8F" w:rsidR="005E6B0B" w:rsidRDefault="005E6B0B" w:rsidP="005E6B0B">
      <w:pPr>
        <w:tabs>
          <w:tab w:val="left" w:pos="3150"/>
        </w:tabs>
      </w:pPr>
      <w:r>
        <w:tab/>
      </w:r>
    </w:p>
    <w:p w14:paraId="3F277E50" w14:textId="77777777" w:rsidR="005E6B0B" w:rsidRDefault="005E6B0B" w:rsidP="005E6B0B"/>
    <w:p w14:paraId="583D18A7" w14:textId="56EC37DA" w:rsidR="005E6B0B" w:rsidRPr="005E6B0B" w:rsidRDefault="005E6B0B" w:rsidP="005E6B0B">
      <w:pPr>
        <w:sectPr w:rsidR="005E6B0B" w:rsidRPr="005E6B0B" w:rsidSect="002543AF">
          <w:footerReference w:type="even" r:id="rId102"/>
          <w:footerReference w:type="default" r:id="rId103"/>
          <w:headerReference w:type="first" r:id="rId104"/>
          <w:footerReference w:type="first" r:id="rId105"/>
          <w:endnotePr>
            <w:numFmt w:val="decimal"/>
          </w:endnotePr>
          <w:pgSz w:w="12240" w:h="15840" w:code="1"/>
          <w:pgMar w:top="1440" w:right="1440" w:bottom="1440" w:left="1800" w:header="720" w:footer="720" w:gutter="0"/>
          <w:cols w:space="720"/>
          <w:titlePg/>
        </w:sectPr>
      </w:pPr>
    </w:p>
    <w:tbl>
      <w:tblPr>
        <w:tblpPr w:leftFromText="180" w:rightFromText="180" w:horzAnchor="margin" w:tblpXSpec="center" w:tblpY="-472"/>
        <w:tblW w:w="9648" w:type="dxa"/>
        <w:tblLayout w:type="fixed"/>
        <w:tblLook w:val="0000" w:firstRow="0" w:lastRow="0" w:firstColumn="0" w:lastColumn="0" w:noHBand="0" w:noVBand="0"/>
      </w:tblPr>
      <w:tblGrid>
        <w:gridCol w:w="9648"/>
      </w:tblGrid>
      <w:tr w:rsidR="008D1E3B" w:rsidRPr="00753F5C" w14:paraId="62C11A2A" w14:textId="77777777" w:rsidTr="00BB2956">
        <w:trPr>
          <w:trHeight w:val="810"/>
        </w:trPr>
        <w:tc>
          <w:tcPr>
            <w:tcW w:w="9648" w:type="dxa"/>
            <w:vAlign w:val="center"/>
          </w:tcPr>
          <w:p w14:paraId="3AE79EBA" w14:textId="77777777" w:rsidR="008D1E3B" w:rsidRPr="00753F5C" w:rsidRDefault="008D1E3B" w:rsidP="00BB2956">
            <w:pPr>
              <w:pStyle w:val="Subtitle"/>
              <w:spacing w:after="120"/>
              <w:rPr>
                <w:sz w:val="44"/>
              </w:rPr>
            </w:pPr>
            <w:bookmarkStart w:id="627" w:name="_Toc438266927"/>
            <w:bookmarkStart w:id="628" w:name="_Toc438267901"/>
            <w:bookmarkStart w:id="629" w:name="_Toc438366667"/>
            <w:bookmarkStart w:id="630" w:name="_Toc101929325"/>
            <w:bookmarkStart w:id="631" w:name="_Toc430165072"/>
            <w:bookmarkStart w:id="632" w:name="_Toc435536153"/>
            <w:bookmarkStart w:id="633" w:name="_Toc437266623"/>
            <w:bookmarkStart w:id="634" w:name="_Toc206501199"/>
            <w:r w:rsidRPr="00753F5C">
              <w:lastRenderedPageBreak/>
              <w:t>Section IV</w:t>
            </w:r>
            <w:r w:rsidR="006F518C" w:rsidRPr="00753F5C">
              <w:t xml:space="preserve"> -</w:t>
            </w:r>
            <w:r w:rsidRPr="00753F5C">
              <w:t xml:space="preserve"> </w:t>
            </w:r>
            <w:r w:rsidR="00883483" w:rsidRPr="00753F5C">
              <w:t>Bidding Forms</w:t>
            </w:r>
            <w:bookmarkEnd w:id="627"/>
            <w:bookmarkEnd w:id="628"/>
            <w:bookmarkEnd w:id="629"/>
            <w:bookmarkEnd w:id="630"/>
            <w:bookmarkEnd w:id="631"/>
            <w:bookmarkEnd w:id="632"/>
            <w:bookmarkEnd w:id="633"/>
            <w:bookmarkEnd w:id="634"/>
          </w:p>
        </w:tc>
      </w:tr>
    </w:tbl>
    <w:p w14:paraId="48BCC6F8" w14:textId="77777777" w:rsidR="00A4591A" w:rsidRPr="00753F5C" w:rsidRDefault="008D1E3B" w:rsidP="00BB2956">
      <w:pPr>
        <w:tabs>
          <w:tab w:val="right" w:leader="underscore" w:pos="9504"/>
        </w:tabs>
        <w:spacing w:before="120" w:after="120"/>
        <w:jc w:val="center"/>
        <w:outlineLvl w:val="1"/>
      </w:pPr>
      <w:bookmarkStart w:id="635" w:name="_Toc430940706"/>
      <w:bookmarkStart w:id="636" w:name="_Toc435533462"/>
      <w:bookmarkStart w:id="637" w:name="_Toc437266935"/>
      <w:bookmarkStart w:id="638" w:name="_Toc437272261"/>
      <w:bookmarkStart w:id="639" w:name="_Toc442263291"/>
      <w:r w:rsidRPr="00753F5C">
        <w:rPr>
          <w:b/>
          <w:sz w:val="32"/>
        </w:rPr>
        <w:t>Table of Forms</w:t>
      </w:r>
      <w:bookmarkEnd w:id="635"/>
      <w:bookmarkEnd w:id="636"/>
      <w:bookmarkEnd w:id="637"/>
      <w:bookmarkEnd w:id="638"/>
      <w:bookmarkEnd w:id="639"/>
    </w:p>
    <w:bookmarkStart w:id="640" w:name="_Toc108949930"/>
    <w:bookmarkStart w:id="641" w:name="_Toc108950331"/>
    <w:p w14:paraId="7EB313AB" w14:textId="06BDA113" w:rsidR="00AD15E4" w:rsidRDefault="00CA1338">
      <w:pPr>
        <w:pStyle w:val="TOC1"/>
        <w:rPr>
          <w:rFonts w:asciiTheme="minorHAnsi" w:eastAsiaTheme="minorEastAsia" w:hAnsiTheme="minorHAnsi" w:cstheme="minorBidi"/>
          <w:noProof/>
          <w:kern w:val="2"/>
          <w14:ligatures w14:val="standardContextual"/>
        </w:rPr>
      </w:pPr>
      <w:r w:rsidRPr="00753F5C">
        <w:rPr>
          <w:rFonts w:ascii="Times New Roman" w:hAnsi="Times New Roman"/>
        </w:rPr>
        <w:fldChar w:fldCharType="begin"/>
      </w:r>
      <w:r w:rsidRPr="00753F5C">
        <w:rPr>
          <w:rFonts w:ascii="Times New Roman" w:hAnsi="Times New Roman"/>
        </w:rPr>
        <w:instrText xml:space="preserve"> TOC \f \t "Aheader of Forms Main,1,Aheader of Forms Second Level,2,Aheader Terciary leve,3" </w:instrText>
      </w:r>
      <w:r w:rsidRPr="00753F5C">
        <w:rPr>
          <w:rFonts w:ascii="Times New Roman" w:hAnsi="Times New Roman"/>
        </w:rPr>
        <w:fldChar w:fldCharType="separate"/>
      </w:r>
      <w:r w:rsidR="00AD15E4" w:rsidRPr="00197E74">
        <w:rPr>
          <w:noProof/>
          <w:color w:val="000000" w:themeColor="text1"/>
        </w:rPr>
        <w:t>Letter of Bid - Technical Part</w:t>
      </w:r>
      <w:r w:rsidR="00AD15E4">
        <w:rPr>
          <w:noProof/>
        </w:rPr>
        <w:tab/>
      </w:r>
      <w:r w:rsidR="00AD15E4">
        <w:rPr>
          <w:noProof/>
        </w:rPr>
        <w:fldChar w:fldCharType="begin"/>
      </w:r>
      <w:r w:rsidR="00AD15E4">
        <w:rPr>
          <w:noProof/>
        </w:rPr>
        <w:instrText xml:space="preserve"> PAGEREF _Toc207207102 \h </w:instrText>
      </w:r>
      <w:r w:rsidR="00AD15E4">
        <w:rPr>
          <w:noProof/>
        </w:rPr>
      </w:r>
      <w:r w:rsidR="00AD15E4">
        <w:rPr>
          <w:noProof/>
        </w:rPr>
        <w:fldChar w:fldCharType="separate"/>
      </w:r>
      <w:r w:rsidR="00AD15E4">
        <w:rPr>
          <w:noProof/>
        </w:rPr>
        <w:t>73</w:t>
      </w:r>
      <w:r w:rsidR="00AD15E4">
        <w:rPr>
          <w:noProof/>
        </w:rPr>
        <w:fldChar w:fldCharType="end"/>
      </w:r>
    </w:p>
    <w:p w14:paraId="3706799D" w14:textId="272A2CD8" w:rsidR="00AD15E4" w:rsidRDefault="00AD15E4">
      <w:pPr>
        <w:pStyle w:val="TOC1"/>
        <w:rPr>
          <w:rFonts w:asciiTheme="minorHAnsi" w:eastAsiaTheme="minorEastAsia" w:hAnsiTheme="minorHAnsi" w:cstheme="minorBidi"/>
          <w:noProof/>
          <w:kern w:val="2"/>
          <w14:ligatures w14:val="standardContextual"/>
        </w:rPr>
      </w:pPr>
      <w:r>
        <w:rPr>
          <w:noProof/>
        </w:rPr>
        <w:t>Appendix A to Technical Part: Technical Proposal</w:t>
      </w:r>
      <w:r>
        <w:rPr>
          <w:noProof/>
        </w:rPr>
        <w:tab/>
      </w:r>
      <w:r>
        <w:rPr>
          <w:noProof/>
        </w:rPr>
        <w:fldChar w:fldCharType="begin"/>
      </w:r>
      <w:r>
        <w:rPr>
          <w:noProof/>
        </w:rPr>
        <w:instrText xml:space="preserve"> PAGEREF _Toc207207103 \h </w:instrText>
      </w:r>
      <w:r>
        <w:rPr>
          <w:noProof/>
        </w:rPr>
      </w:r>
      <w:r>
        <w:rPr>
          <w:noProof/>
        </w:rPr>
        <w:fldChar w:fldCharType="separate"/>
      </w:r>
      <w:r>
        <w:rPr>
          <w:noProof/>
        </w:rPr>
        <w:t>76</w:t>
      </w:r>
      <w:r>
        <w:rPr>
          <w:noProof/>
        </w:rPr>
        <w:fldChar w:fldCharType="end"/>
      </w:r>
    </w:p>
    <w:p w14:paraId="0E74447F" w14:textId="65E1DE37"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Site Organization</w:t>
      </w:r>
      <w:r>
        <w:rPr>
          <w:noProof/>
        </w:rPr>
        <w:tab/>
      </w:r>
      <w:r>
        <w:rPr>
          <w:noProof/>
        </w:rPr>
        <w:fldChar w:fldCharType="begin"/>
      </w:r>
      <w:r>
        <w:rPr>
          <w:noProof/>
        </w:rPr>
        <w:instrText xml:space="preserve"> PAGEREF _Toc207207104 \h </w:instrText>
      </w:r>
      <w:r>
        <w:rPr>
          <w:noProof/>
        </w:rPr>
      </w:r>
      <w:r>
        <w:rPr>
          <w:noProof/>
        </w:rPr>
        <w:fldChar w:fldCharType="separate"/>
      </w:r>
      <w:r>
        <w:rPr>
          <w:noProof/>
        </w:rPr>
        <w:t>77</w:t>
      </w:r>
      <w:r>
        <w:rPr>
          <w:noProof/>
        </w:rPr>
        <w:fldChar w:fldCharType="end"/>
      </w:r>
    </w:p>
    <w:p w14:paraId="1D74620E" w14:textId="7928BD28"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Method Statement</w:t>
      </w:r>
      <w:r>
        <w:rPr>
          <w:noProof/>
        </w:rPr>
        <w:tab/>
      </w:r>
      <w:r>
        <w:rPr>
          <w:noProof/>
        </w:rPr>
        <w:fldChar w:fldCharType="begin"/>
      </w:r>
      <w:r>
        <w:rPr>
          <w:noProof/>
        </w:rPr>
        <w:instrText xml:space="preserve"> PAGEREF _Toc207207105 \h </w:instrText>
      </w:r>
      <w:r>
        <w:rPr>
          <w:noProof/>
        </w:rPr>
      </w:r>
      <w:r>
        <w:rPr>
          <w:noProof/>
        </w:rPr>
        <w:fldChar w:fldCharType="separate"/>
      </w:r>
      <w:r>
        <w:rPr>
          <w:noProof/>
        </w:rPr>
        <w:t>78</w:t>
      </w:r>
      <w:r>
        <w:rPr>
          <w:noProof/>
        </w:rPr>
        <w:fldChar w:fldCharType="end"/>
      </w:r>
    </w:p>
    <w:p w14:paraId="14E2631E" w14:textId="7C035520"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Mobilization Schedule</w:t>
      </w:r>
      <w:r>
        <w:rPr>
          <w:noProof/>
        </w:rPr>
        <w:tab/>
      </w:r>
      <w:r>
        <w:rPr>
          <w:noProof/>
        </w:rPr>
        <w:fldChar w:fldCharType="begin"/>
      </w:r>
      <w:r>
        <w:rPr>
          <w:noProof/>
        </w:rPr>
        <w:instrText xml:space="preserve"> PAGEREF _Toc207207106 \h </w:instrText>
      </w:r>
      <w:r>
        <w:rPr>
          <w:noProof/>
        </w:rPr>
      </w:r>
      <w:r>
        <w:rPr>
          <w:noProof/>
        </w:rPr>
        <w:fldChar w:fldCharType="separate"/>
      </w:r>
      <w:r>
        <w:rPr>
          <w:noProof/>
        </w:rPr>
        <w:t>79</w:t>
      </w:r>
      <w:r>
        <w:rPr>
          <w:noProof/>
        </w:rPr>
        <w:fldChar w:fldCharType="end"/>
      </w:r>
    </w:p>
    <w:p w14:paraId="4C0139EF" w14:textId="51FF0B63"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Construction Schedule</w:t>
      </w:r>
      <w:r>
        <w:rPr>
          <w:noProof/>
        </w:rPr>
        <w:tab/>
      </w:r>
      <w:r>
        <w:rPr>
          <w:noProof/>
        </w:rPr>
        <w:fldChar w:fldCharType="begin"/>
      </w:r>
      <w:r>
        <w:rPr>
          <w:noProof/>
        </w:rPr>
        <w:instrText xml:space="preserve"> PAGEREF _Toc207207107 \h </w:instrText>
      </w:r>
      <w:r>
        <w:rPr>
          <w:noProof/>
        </w:rPr>
      </w:r>
      <w:r>
        <w:rPr>
          <w:noProof/>
        </w:rPr>
        <w:fldChar w:fldCharType="separate"/>
      </w:r>
      <w:r>
        <w:rPr>
          <w:noProof/>
        </w:rPr>
        <w:t>80</w:t>
      </w:r>
      <w:r>
        <w:rPr>
          <w:noProof/>
        </w:rPr>
        <w:fldChar w:fldCharType="end"/>
      </w:r>
    </w:p>
    <w:p w14:paraId="66185CF7" w14:textId="747B6502"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Environmental and Social, Health Management Strategies and Implementation Plans (ES-MSIP)</w:t>
      </w:r>
      <w:r>
        <w:rPr>
          <w:noProof/>
        </w:rPr>
        <w:tab/>
      </w:r>
      <w:r>
        <w:rPr>
          <w:noProof/>
        </w:rPr>
        <w:fldChar w:fldCharType="begin"/>
      </w:r>
      <w:r>
        <w:rPr>
          <w:noProof/>
        </w:rPr>
        <w:instrText xml:space="preserve"> PAGEREF _Toc207207108 \h </w:instrText>
      </w:r>
      <w:r>
        <w:rPr>
          <w:noProof/>
        </w:rPr>
      </w:r>
      <w:r>
        <w:rPr>
          <w:noProof/>
        </w:rPr>
        <w:fldChar w:fldCharType="separate"/>
      </w:r>
      <w:r>
        <w:rPr>
          <w:noProof/>
        </w:rPr>
        <w:t>81</w:t>
      </w:r>
      <w:r>
        <w:rPr>
          <w:noProof/>
        </w:rPr>
        <w:fldChar w:fldCharType="end"/>
      </w:r>
    </w:p>
    <w:p w14:paraId="4FB35316" w14:textId="52B4BA24"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Sustainable Procurement Proposal</w:t>
      </w:r>
      <w:r>
        <w:rPr>
          <w:noProof/>
        </w:rPr>
        <w:tab/>
      </w:r>
      <w:r>
        <w:rPr>
          <w:noProof/>
        </w:rPr>
        <w:fldChar w:fldCharType="begin"/>
      </w:r>
      <w:r>
        <w:rPr>
          <w:noProof/>
        </w:rPr>
        <w:instrText xml:space="preserve"> PAGEREF _Toc207207109 \h </w:instrText>
      </w:r>
      <w:r>
        <w:rPr>
          <w:noProof/>
        </w:rPr>
      </w:r>
      <w:r>
        <w:rPr>
          <w:noProof/>
        </w:rPr>
        <w:fldChar w:fldCharType="separate"/>
      </w:r>
      <w:r>
        <w:rPr>
          <w:noProof/>
        </w:rPr>
        <w:t>82</w:t>
      </w:r>
      <w:r>
        <w:rPr>
          <w:noProof/>
        </w:rPr>
        <w:fldChar w:fldCharType="end"/>
      </w:r>
    </w:p>
    <w:p w14:paraId="2D87474A" w14:textId="486AC27C"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Code of Conduct for Contractor’s Personnel (ES) Form</w:t>
      </w:r>
      <w:r>
        <w:rPr>
          <w:noProof/>
        </w:rPr>
        <w:tab/>
      </w:r>
      <w:r>
        <w:rPr>
          <w:noProof/>
        </w:rPr>
        <w:fldChar w:fldCharType="begin"/>
      </w:r>
      <w:r>
        <w:rPr>
          <w:noProof/>
        </w:rPr>
        <w:instrText xml:space="preserve"> PAGEREF _Toc207207110 \h </w:instrText>
      </w:r>
      <w:r>
        <w:rPr>
          <w:noProof/>
        </w:rPr>
      </w:r>
      <w:r>
        <w:rPr>
          <w:noProof/>
        </w:rPr>
        <w:fldChar w:fldCharType="separate"/>
      </w:r>
      <w:r>
        <w:rPr>
          <w:noProof/>
        </w:rPr>
        <w:t>83</w:t>
      </w:r>
      <w:r>
        <w:rPr>
          <w:noProof/>
        </w:rPr>
        <w:fldChar w:fldCharType="end"/>
      </w:r>
    </w:p>
    <w:p w14:paraId="39C6A29F" w14:textId="0A02E943" w:rsidR="00AD15E4" w:rsidRDefault="00AD15E4">
      <w:pPr>
        <w:pStyle w:val="TOC1"/>
        <w:rPr>
          <w:rFonts w:asciiTheme="minorHAnsi" w:eastAsiaTheme="minorEastAsia" w:hAnsiTheme="minorHAnsi" w:cstheme="minorBidi"/>
          <w:noProof/>
          <w:kern w:val="2"/>
          <w14:ligatures w14:val="standardContextual"/>
        </w:rPr>
      </w:pPr>
      <w:r>
        <w:rPr>
          <w:noProof/>
        </w:rPr>
        <w:t>Local Labor Method Statement</w:t>
      </w:r>
      <w:r>
        <w:rPr>
          <w:noProof/>
        </w:rPr>
        <w:tab/>
      </w:r>
      <w:r>
        <w:rPr>
          <w:noProof/>
        </w:rPr>
        <w:fldChar w:fldCharType="begin"/>
      </w:r>
      <w:r>
        <w:rPr>
          <w:noProof/>
        </w:rPr>
        <w:instrText xml:space="preserve"> PAGEREF _Toc207207111 \h </w:instrText>
      </w:r>
      <w:r>
        <w:rPr>
          <w:noProof/>
        </w:rPr>
      </w:r>
      <w:r>
        <w:rPr>
          <w:noProof/>
        </w:rPr>
        <w:fldChar w:fldCharType="separate"/>
      </w:r>
      <w:r>
        <w:rPr>
          <w:noProof/>
        </w:rPr>
        <w:t>87</w:t>
      </w:r>
      <w:r>
        <w:rPr>
          <w:noProof/>
        </w:rPr>
        <w:fldChar w:fldCharType="end"/>
      </w:r>
    </w:p>
    <w:p w14:paraId="14598535" w14:textId="2D182E99" w:rsidR="00AD15E4" w:rsidRDefault="00AD15E4">
      <w:pPr>
        <w:pStyle w:val="TOC1"/>
        <w:rPr>
          <w:rFonts w:asciiTheme="minorHAnsi" w:eastAsiaTheme="minorEastAsia" w:hAnsiTheme="minorHAnsi" w:cstheme="minorBidi"/>
          <w:noProof/>
          <w:kern w:val="2"/>
          <w14:ligatures w14:val="standardContextual"/>
        </w:rPr>
      </w:pPr>
      <w:r>
        <w:rPr>
          <w:noProof/>
        </w:rPr>
        <w:t>Appendix B to Technical Part: Equipment</w:t>
      </w:r>
      <w:r>
        <w:rPr>
          <w:noProof/>
        </w:rPr>
        <w:tab/>
      </w:r>
      <w:r>
        <w:rPr>
          <w:noProof/>
        </w:rPr>
        <w:fldChar w:fldCharType="begin"/>
      </w:r>
      <w:r>
        <w:rPr>
          <w:noProof/>
        </w:rPr>
        <w:instrText xml:space="preserve"> PAGEREF _Toc207207112 \h </w:instrText>
      </w:r>
      <w:r>
        <w:rPr>
          <w:noProof/>
        </w:rPr>
      </w:r>
      <w:r>
        <w:rPr>
          <w:noProof/>
        </w:rPr>
        <w:fldChar w:fldCharType="separate"/>
      </w:r>
      <w:r>
        <w:rPr>
          <w:noProof/>
        </w:rPr>
        <w:t>88</w:t>
      </w:r>
      <w:r>
        <w:rPr>
          <w:noProof/>
        </w:rPr>
        <w:fldChar w:fldCharType="end"/>
      </w:r>
    </w:p>
    <w:p w14:paraId="4957F4C1" w14:textId="57E0C934" w:rsidR="00AD15E4" w:rsidRDefault="00AD15E4">
      <w:pPr>
        <w:pStyle w:val="TOC1"/>
        <w:rPr>
          <w:rFonts w:asciiTheme="minorHAnsi" w:eastAsiaTheme="minorEastAsia" w:hAnsiTheme="minorHAnsi" w:cstheme="minorBidi"/>
          <w:noProof/>
          <w:kern w:val="2"/>
          <w14:ligatures w14:val="standardContextual"/>
        </w:rPr>
      </w:pPr>
      <w:r w:rsidRPr="00197E74">
        <w:rPr>
          <w:noProof/>
          <w:color w:val="000000" w:themeColor="text1"/>
        </w:rPr>
        <w:t>Appendix</w:t>
      </w:r>
      <w:r>
        <w:rPr>
          <w:noProof/>
        </w:rPr>
        <w:t xml:space="preserve"> C to Technical Part: Key Personnel</w:t>
      </w:r>
      <w:r>
        <w:rPr>
          <w:noProof/>
        </w:rPr>
        <w:tab/>
      </w:r>
      <w:r>
        <w:rPr>
          <w:noProof/>
        </w:rPr>
        <w:fldChar w:fldCharType="begin"/>
      </w:r>
      <w:r>
        <w:rPr>
          <w:noProof/>
        </w:rPr>
        <w:instrText xml:space="preserve"> PAGEREF _Toc207207113 \h </w:instrText>
      </w:r>
      <w:r>
        <w:rPr>
          <w:noProof/>
        </w:rPr>
      </w:r>
      <w:r>
        <w:rPr>
          <w:noProof/>
        </w:rPr>
        <w:fldChar w:fldCharType="separate"/>
      </w:r>
      <w:r>
        <w:rPr>
          <w:noProof/>
        </w:rPr>
        <w:t>89</w:t>
      </w:r>
      <w:r>
        <w:rPr>
          <w:noProof/>
        </w:rPr>
        <w:fldChar w:fldCharType="end"/>
      </w:r>
    </w:p>
    <w:p w14:paraId="4E557A49" w14:textId="6CCC3DA3"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PER -1: Key Personnel Schedule</w:t>
      </w:r>
      <w:r>
        <w:rPr>
          <w:noProof/>
        </w:rPr>
        <w:tab/>
      </w:r>
      <w:r>
        <w:rPr>
          <w:noProof/>
        </w:rPr>
        <w:fldChar w:fldCharType="begin"/>
      </w:r>
      <w:r>
        <w:rPr>
          <w:noProof/>
        </w:rPr>
        <w:instrText xml:space="preserve"> PAGEREF _Toc207207114 \h </w:instrText>
      </w:r>
      <w:r>
        <w:rPr>
          <w:noProof/>
        </w:rPr>
      </w:r>
      <w:r>
        <w:rPr>
          <w:noProof/>
        </w:rPr>
        <w:fldChar w:fldCharType="separate"/>
      </w:r>
      <w:r>
        <w:rPr>
          <w:noProof/>
        </w:rPr>
        <w:t>90</w:t>
      </w:r>
      <w:r>
        <w:rPr>
          <w:noProof/>
        </w:rPr>
        <w:fldChar w:fldCharType="end"/>
      </w:r>
    </w:p>
    <w:p w14:paraId="40412B1F" w14:textId="3D6822B5"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PER-2: Resume and Declaration</w:t>
      </w:r>
      <w:r>
        <w:rPr>
          <w:noProof/>
        </w:rPr>
        <w:tab/>
      </w:r>
      <w:r>
        <w:rPr>
          <w:noProof/>
        </w:rPr>
        <w:fldChar w:fldCharType="begin"/>
      </w:r>
      <w:r>
        <w:rPr>
          <w:noProof/>
        </w:rPr>
        <w:instrText xml:space="preserve"> PAGEREF _Toc207207115 \h </w:instrText>
      </w:r>
      <w:r>
        <w:rPr>
          <w:noProof/>
        </w:rPr>
      </w:r>
      <w:r>
        <w:rPr>
          <w:noProof/>
        </w:rPr>
        <w:fldChar w:fldCharType="separate"/>
      </w:r>
      <w:r>
        <w:rPr>
          <w:noProof/>
        </w:rPr>
        <w:t>92</w:t>
      </w:r>
      <w:r>
        <w:rPr>
          <w:noProof/>
        </w:rPr>
        <w:fldChar w:fldCharType="end"/>
      </w:r>
    </w:p>
    <w:p w14:paraId="1F200D9E" w14:textId="5AE69DA2" w:rsidR="00AD15E4" w:rsidRDefault="00AD15E4">
      <w:pPr>
        <w:pStyle w:val="TOC1"/>
        <w:rPr>
          <w:rFonts w:asciiTheme="minorHAnsi" w:eastAsiaTheme="minorEastAsia" w:hAnsiTheme="minorHAnsi" w:cstheme="minorBidi"/>
          <w:noProof/>
          <w:kern w:val="2"/>
          <w14:ligatures w14:val="standardContextual"/>
        </w:rPr>
      </w:pPr>
      <w:r>
        <w:rPr>
          <w:noProof/>
        </w:rPr>
        <w:t>Appendix D to Technical Part: Bidder’s Qualification</w:t>
      </w:r>
      <w:r>
        <w:rPr>
          <w:noProof/>
        </w:rPr>
        <w:tab/>
      </w:r>
      <w:r>
        <w:rPr>
          <w:noProof/>
        </w:rPr>
        <w:fldChar w:fldCharType="begin"/>
      </w:r>
      <w:r>
        <w:rPr>
          <w:noProof/>
        </w:rPr>
        <w:instrText xml:space="preserve"> PAGEREF _Toc207207116 \h </w:instrText>
      </w:r>
      <w:r>
        <w:rPr>
          <w:noProof/>
        </w:rPr>
      </w:r>
      <w:r>
        <w:rPr>
          <w:noProof/>
        </w:rPr>
        <w:fldChar w:fldCharType="separate"/>
      </w:r>
      <w:r>
        <w:rPr>
          <w:noProof/>
        </w:rPr>
        <w:t>94</w:t>
      </w:r>
      <w:r>
        <w:rPr>
          <w:noProof/>
        </w:rPr>
        <w:fldChar w:fldCharType="end"/>
      </w:r>
    </w:p>
    <w:p w14:paraId="2BB73992" w14:textId="425D8EEF"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ELI -1.1 Bidder Information Form</w:t>
      </w:r>
      <w:r>
        <w:rPr>
          <w:noProof/>
        </w:rPr>
        <w:tab/>
      </w:r>
      <w:r>
        <w:rPr>
          <w:noProof/>
        </w:rPr>
        <w:fldChar w:fldCharType="begin"/>
      </w:r>
      <w:r>
        <w:rPr>
          <w:noProof/>
        </w:rPr>
        <w:instrText xml:space="preserve"> PAGEREF _Toc207207117 \h </w:instrText>
      </w:r>
      <w:r>
        <w:rPr>
          <w:noProof/>
        </w:rPr>
      </w:r>
      <w:r>
        <w:rPr>
          <w:noProof/>
        </w:rPr>
        <w:fldChar w:fldCharType="separate"/>
      </w:r>
      <w:r>
        <w:rPr>
          <w:noProof/>
        </w:rPr>
        <w:t>95</w:t>
      </w:r>
      <w:r>
        <w:rPr>
          <w:noProof/>
        </w:rPr>
        <w:fldChar w:fldCharType="end"/>
      </w:r>
    </w:p>
    <w:p w14:paraId="2F286158" w14:textId="52E4DC3E"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ELI -1.2 Bidder's JV Information Form</w:t>
      </w:r>
      <w:r>
        <w:rPr>
          <w:noProof/>
        </w:rPr>
        <w:tab/>
      </w:r>
      <w:r>
        <w:rPr>
          <w:noProof/>
        </w:rPr>
        <w:fldChar w:fldCharType="begin"/>
      </w:r>
      <w:r>
        <w:rPr>
          <w:noProof/>
        </w:rPr>
        <w:instrText xml:space="preserve"> PAGEREF _Toc207207118 \h </w:instrText>
      </w:r>
      <w:r>
        <w:rPr>
          <w:noProof/>
        </w:rPr>
      </w:r>
      <w:r>
        <w:rPr>
          <w:noProof/>
        </w:rPr>
        <w:fldChar w:fldCharType="separate"/>
      </w:r>
      <w:r>
        <w:rPr>
          <w:noProof/>
        </w:rPr>
        <w:t>96</w:t>
      </w:r>
      <w:r>
        <w:rPr>
          <w:noProof/>
        </w:rPr>
        <w:fldChar w:fldCharType="end"/>
      </w:r>
    </w:p>
    <w:p w14:paraId="3B2B3580" w14:textId="6B55948F"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CON – 2  Historical Contract Non-Performance, Pending Litigation and Litigation History</w:t>
      </w:r>
      <w:r>
        <w:rPr>
          <w:noProof/>
        </w:rPr>
        <w:tab/>
      </w:r>
      <w:r>
        <w:rPr>
          <w:noProof/>
        </w:rPr>
        <w:fldChar w:fldCharType="begin"/>
      </w:r>
      <w:r>
        <w:rPr>
          <w:noProof/>
        </w:rPr>
        <w:instrText xml:space="preserve"> PAGEREF _Toc207207119 \h </w:instrText>
      </w:r>
      <w:r>
        <w:rPr>
          <w:noProof/>
        </w:rPr>
      </w:r>
      <w:r>
        <w:rPr>
          <w:noProof/>
        </w:rPr>
        <w:fldChar w:fldCharType="separate"/>
      </w:r>
      <w:r>
        <w:rPr>
          <w:noProof/>
        </w:rPr>
        <w:t>97</w:t>
      </w:r>
      <w:r>
        <w:rPr>
          <w:noProof/>
        </w:rPr>
        <w:fldChar w:fldCharType="end"/>
      </w:r>
    </w:p>
    <w:p w14:paraId="03B042C0" w14:textId="70DFB09F"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CON – 3: Environmental and Social (ES) Performance Declaration</w:t>
      </w:r>
      <w:r>
        <w:rPr>
          <w:noProof/>
        </w:rPr>
        <w:tab/>
      </w:r>
      <w:r>
        <w:rPr>
          <w:noProof/>
        </w:rPr>
        <w:fldChar w:fldCharType="begin"/>
      </w:r>
      <w:r>
        <w:rPr>
          <w:noProof/>
        </w:rPr>
        <w:instrText xml:space="preserve"> PAGEREF _Toc207207120 \h </w:instrText>
      </w:r>
      <w:r>
        <w:rPr>
          <w:noProof/>
        </w:rPr>
      </w:r>
      <w:r>
        <w:rPr>
          <w:noProof/>
        </w:rPr>
        <w:fldChar w:fldCharType="separate"/>
      </w:r>
      <w:r>
        <w:rPr>
          <w:noProof/>
        </w:rPr>
        <w:t>99</w:t>
      </w:r>
      <w:r>
        <w:rPr>
          <w:noProof/>
        </w:rPr>
        <w:fldChar w:fldCharType="end"/>
      </w:r>
    </w:p>
    <w:p w14:paraId="1BFD6BA9" w14:textId="038F8B3E"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CON – 4 Sexual Exploitation and Abuse (SEA) and/or Sexual Harassment Performance Declaration</w:t>
      </w:r>
      <w:r>
        <w:rPr>
          <w:noProof/>
        </w:rPr>
        <w:tab/>
      </w:r>
      <w:r>
        <w:rPr>
          <w:noProof/>
        </w:rPr>
        <w:fldChar w:fldCharType="begin"/>
      </w:r>
      <w:r>
        <w:rPr>
          <w:noProof/>
        </w:rPr>
        <w:instrText xml:space="preserve"> PAGEREF _Toc207207121 \h </w:instrText>
      </w:r>
      <w:r>
        <w:rPr>
          <w:noProof/>
        </w:rPr>
      </w:r>
      <w:r>
        <w:rPr>
          <w:noProof/>
        </w:rPr>
        <w:fldChar w:fldCharType="separate"/>
      </w:r>
      <w:r>
        <w:rPr>
          <w:noProof/>
        </w:rPr>
        <w:t>101</w:t>
      </w:r>
      <w:r>
        <w:rPr>
          <w:noProof/>
        </w:rPr>
        <w:fldChar w:fldCharType="end"/>
      </w:r>
    </w:p>
    <w:p w14:paraId="6417F6CD" w14:textId="3030D940"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FIN – 3.1  Financial Situation and Performance</w:t>
      </w:r>
      <w:r>
        <w:rPr>
          <w:noProof/>
        </w:rPr>
        <w:tab/>
      </w:r>
      <w:r>
        <w:rPr>
          <w:noProof/>
        </w:rPr>
        <w:fldChar w:fldCharType="begin"/>
      </w:r>
      <w:r>
        <w:rPr>
          <w:noProof/>
        </w:rPr>
        <w:instrText xml:space="preserve"> PAGEREF _Toc207207122 \h </w:instrText>
      </w:r>
      <w:r>
        <w:rPr>
          <w:noProof/>
        </w:rPr>
      </w:r>
      <w:r>
        <w:rPr>
          <w:noProof/>
        </w:rPr>
        <w:fldChar w:fldCharType="separate"/>
      </w:r>
      <w:r>
        <w:rPr>
          <w:noProof/>
        </w:rPr>
        <w:t>103</w:t>
      </w:r>
      <w:r>
        <w:rPr>
          <w:noProof/>
        </w:rPr>
        <w:fldChar w:fldCharType="end"/>
      </w:r>
    </w:p>
    <w:p w14:paraId="06641076" w14:textId="13701ED5"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FIN – 3.2 Average Annual Construction Turnover</w:t>
      </w:r>
      <w:r>
        <w:rPr>
          <w:noProof/>
        </w:rPr>
        <w:tab/>
      </w:r>
      <w:r>
        <w:rPr>
          <w:noProof/>
        </w:rPr>
        <w:fldChar w:fldCharType="begin"/>
      </w:r>
      <w:r>
        <w:rPr>
          <w:noProof/>
        </w:rPr>
        <w:instrText xml:space="preserve"> PAGEREF _Toc207207123 \h </w:instrText>
      </w:r>
      <w:r>
        <w:rPr>
          <w:noProof/>
        </w:rPr>
      </w:r>
      <w:r>
        <w:rPr>
          <w:noProof/>
        </w:rPr>
        <w:fldChar w:fldCharType="separate"/>
      </w:r>
      <w:r>
        <w:rPr>
          <w:noProof/>
        </w:rPr>
        <w:t>105</w:t>
      </w:r>
      <w:r>
        <w:rPr>
          <w:noProof/>
        </w:rPr>
        <w:fldChar w:fldCharType="end"/>
      </w:r>
    </w:p>
    <w:p w14:paraId="47D82741" w14:textId="08998DFB"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FIN – 3.3 Financial Resources</w:t>
      </w:r>
      <w:r>
        <w:rPr>
          <w:noProof/>
        </w:rPr>
        <w:tab/>
      </w:r>
      <w:r>
        <w:rPr>
          <w:noProof/>
        </w:rPr>
        <w:fldChar w:fldCharType="begin"/>
      </w:r>
      <w:r>
        <w:rPr>
          <w:noProof/>
        </w:rPr>
        <w:instrText xml:space="preserve"> PAGEREF _Toc207207124 \h </w:instrText>
      </w:r>
      <w:r>
        <w:rPr>
          <w:noProof/>
        </w:rPr>
      </w:r>
      <w:r>
        <w:rPr>
          <w:noProof/>
        </w:rPr>
        <w:fldChar w:fldCharType="separate"/>
      </w:r>
      <w:r>
        <w:rPr>
          <w:noProof/>
        </w:rPr>
        <w:t>106</w:t>
      </w:r>
      <w:r>
        <w:rPr>
          <w:noProof/>
        </w:rPr>
        <w:fldChar w:fldCharType="end"/>
      </w:r>
    </w:p>
    <w:p w14:paraId="4A66BEC8" w14:textId="435ADC8F"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FIN – 3.4 Current Contract Commitments / Works in Progress</w:t>
      </w:r>
      <w:r>
        <w:rPr>
          <w:noProof/>
        </w:rPr>
        <w:tab/>
      </w:r>
      <w:r>
        <w:rPr>
          <w:noProof/>
        </w:rPr>
        <w:fldChar w:fldCharType="begin"/>
      </w:r>
      <w:r>
        <w:rPr>
          <w:noProof/>
        </w:rPr>
        <w:instrText xml:space="preserve"> PAGEREF _Toc207207125 \h </w:instrText>
      </w:r>
      <w:r>
        <w:rPr>
          <w:noProof/>
        </w:rPr>
      </w:r>
      <w:r>
        <w:rPr>
          <w:noProof/>
        </w:rPr>
        <w:fldChar w:fldCharType="separate"/>
      </w:r>
      <w:r>
        <w:rPr>
          <w:noProof/>
        </w:rPr>
        <w:t>107</w:t>
      </w:r>
      <w:r>
        <w:rPr>
          <w:noProof/>
        </w:rPr>
        <w:fldChar w:fldCharType="end"/>
      </w:r>
    </w:p>
    <w:p w14:paraId="62B1D426" w14:textId="29EE26E8"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EXP - 4.1 General Construction Experience</w:t>
      </w:r>
      <w:r>
        <w:rPr>
          <w:noProof/>
        </w:rPr>
        <w:tab/>
      </w:r>
      <w:r>
        <w:rPr>
          <w:noProof/>
        </w:rPr>
        <w:fldChar w:fldCharType="begin"/>
      </w:r>
      <w:r>
        <w:rPr>
          <w:noProof/>
        </w:rPr>
        <w:instrText xml:space="preserve"> PAGEREF _Toc207207126 \h </w:instrText>
      </w:r>
      <w:r>
        <w:rPr>
          <w:noProof/>
        </w:rPr>
      </w:r>
      <w:r>
        <w:rPr>
          <w:noProof/>
        </w:rPr>
        <w:fldChar w:fldCharType="separate"/>
      </w:r>
      <w:r>
        <w:rPr>
          <w:noProof/>
        </w:rPr>
        <w:t>108</w:t>
      </w:r>
      <w:r>
        <w:rPr>
          <w:noProof/>
        </w:rPr>
        <w:fldChar w:fldCharType="end"/>
      </w:r>
    </w:p>
    <w:p w14:paraId="5B24994F" w14:textId="237A22D8"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EXP - 4.2(a) Specific Construction and Contract Management Experience</w:t>
      </w:r>
      <w:r>
        <w:rPr>
          <w:noProof/>
        </w:rPr>
        <w:tab/>
      </w:r>
      <w:r>
        <w:rPr>
          <w:noProof/>
        </w:rPr>
        <w:fldChar w:fldCharType="begin"/>
      </w:r>
      <w:r>
        <w:rPr>
          <w:noProof/>
        </w:rPr>
        <w:instrText xml:space="preserve"> PAGEREF _Toc207207127 \h </w:instrText>
      </w:r>
      <w:r>
        <w:rPr>
          <w:noProof/>
        </w:rPr>
      </w:r>
      <w:r>
        <w:rPr>
          <w:noProof/>
        </w:rPr>
        <w:fldChar w:fldCharType="separate"/>
      </w:r>
      <w:r>
        <w:rPr>
          <w:noProof/>
        </w:rPr>
        <w:t>109</w:t>
      </w:r>
      <w:r>
        <w:rPr>
          <w:noProof/>
        </w:rPr>
        <w:fldChar w:fldCharType="end"/>
      </w:r>
    </w:p>
    <w:p w14:paraId="261A4DEF" w14:textId="103D0745"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EXP - 4.2(a) (cont.) Specific Construction and Contract Management Experience (cont.)</w:t>
      </w:r>
      <w:r>
        <w:rPr>
          <w:noProof/>
        </w:rPr>
        <w:tab/>
      </w:r>
      <w:r>
        <w:rPr>
          <w:noProof/>
        </w:rPr>
        <w:fldChar w:fldCharType="begin"/>
      </w:r>
      <w:r>
        <w:rPr>
          <w:noProof/>
        </w:rPr>
        <w:instrText xml:space="preserve"> PAGEREF _Toc207207128 \h </w:instrText>
      </w:r>
      <w:r>
        <w:rPr>
          <w:noProof/>
        </w:rPr>
      </w:r>
      <w:r>
        <w:rPr>
          <w:noProof/>
        </w:rPr>
        <w:fldChar w:fldCharType="separate"/>
      </w:r>
      <w:r>
        <w:rPr>
          <w:noProof/>
        </w:rPr>
        <w:t>110</w:t>
      </w:r>
      <w:r>
        <w:rPr>
          <w:noProof/>
        </w:rPr>
        <w:fldChar w:fldCharType="end"/>
      </w:r>
    </w:p>
    <w:p w14:paraId="5A2C8252" w14:textId="64A1AC36"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EXP - 4.2(b) Construction Experience in Key Activities</w:t>
      </w:r>
      <w:r>
        <w:rPr>
          <w:noProof/>
        </w:rPr>
        <w:tab/>
      </w:r>
      <w:r>
        <w:rPr>
          <w:noProof/>
        </w:rPr>
        <w:fldChar w:fldCharType="begin"/>
      </w:r>
      <w:r>
        <w:rPr>
          <w:noProof/>
        </w:rPr>
        <w:instrText xml:space="preserve"> PAGEREF _Toc207207129 \h </w:instrText>
      </w:r>
      <w:r>
        <w:rPr>
          <w:noProof/>
        </w:rPr>
      </w:r>
      <w:r>
        <w:rPr>
          <w:noProof/>
        </w:rPr>
        <w:fldChar w:fldCharType="separate"/>
      </w:r>
      <w:r>
        <w:rPr>
          <w:noProof/>
        </w:rPr>
        <w:t>111</w:t>
      </w:r>
      <w:r>
        <w:rPr>
          <w:noProof/>
        </w:rPr>
        <w:fldChar w:fldCharType="end"/>
      </w:r>
    </w:p>
    <w:p w14:paraId="78905BFA" w14:textId="41718768"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EXP - 4.2(c) Specific Experience in Managing ES aspects and any additional sustainable procurement aspects</w:t>
      </w:r>
      <w:r>
        <w:rPr>
          <w:noProof/>
        </w:rPr>
        <w:tab/>
      </w:r>
      <w:r>
        <w:rPr>
          <w:noProof/>
        </w:rPr>
        <w:fldChar w:fldCharType="begin"/>
      </w:r>
      <w:r>
        <w:rPr>
          <w:noProof/>
        </w:rPr>
        <w:instrText xml:space="preserve"> PAGEREF _Toc207207130 \h </w:instrText>
      </w:r>
      <w:r>
        <w:rPr>
          <w:noProof/>
        </w:rPr>
      </w:r>
      <w:r>
        <w:rPr>
          <w:noProof/>
        </w:rPr>
        <w:fldChar w:fldCharType="separate"/>
      </w:r>
      <w:r>
        <w:rPr>
          <w:noProof/>
        </w:rPr>
        <w:t>113</w:t>
      </w:r>
      <w:r>
        <w:rPr>
          <w:noProof/>
        </w:rPr>
        <w:fldChar w:fldCharType="end"/>
      </w:r>
    </w:p>
    <w:p w14:paraId="55257E01" w14:textId="19FA4957" w:rsidR="00AD15E4" w:rsidRDefault="00AD15E4">
      <w:pPr>
        <w:pStyle w:val="TOC1"/>
        <w:rPr>
          <w:rFonts w:asciiTheme="minorHAnsi" w:eastAsiaTheme="minorEastAsia" w:hAnsiTheme="minorHAnsi" w:cstheme="minorBidi"/>
          <w:noProof/>
          <w:kern w:val="2"/>
          <w14:ligatures w14:val="standardContextual"/>
        </w:rPr>
      </w:pPr>
      <w:r>
        <w:rPr>
          <w:noProof/>
        </w:rPr>
        <w:t>Appendix E to Technical Part: Bid Security</w:t>
      </w:r>
      <w:r>
        <w:rPr>
          <w:noProof/>
        </w:rPr>
        <w:tab/>
      </w:r>
      <w:r>
        <w:rPr>
          <w:noProof/>
        </w:rPr>
        <w:fldChar w:fldCharType="begin"/>
      </w:r>
      <w:r>
        <w:rPr>
          <w:noProof/>
        </w:rPr>
        <w:instrText xml:space="preserve"> PAGEREF _Toc207207131 \h </w:instrText>
      </w:r>
      <w:r>
        <w:rPr>
          <w:noProof/>
        </w:rPr>
      </w:r>
      <w:r>
        <w:rPr>
          <w:noProof/>
        </w:rPr>
        <w:fldChar w:fldCharType="separate"/>
      </w:r>
      <w:r>
        <w:rPr>
          <w:noProof/>
        </w:rPr>
        <w:t>114</w:t>
      </w:r>
      <w:r>
        <w:rPr>
          <w:noProof/>
        </w:rPr>
        <w:fldChar w:fldCharType="end"/>
      </w:r>
    </w:p>
    <w:p w14:paraId="1A5FD3B1" w14:textId="6B7AFECE"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of Demand Guarantee</w:t>
      </w:r>
      <w:r>
        <w:rPr>
          <w:noProof/>
        </w:rPr>
        <w:tab/>
      </w:r>
      <w:r>
        <w:rPr>
          <w:noProof/>
        </w:rPr>
        <w:fldChar w:fldCharType="begin"/>
      </w:r>
      <w:r>
        <w:rPr>
          <w:noProof/>
        </w:rPr>
        <w:instrText xml:space="preserve"> PAGEREF _Toc207207132 \h </w:instrText>
      </w:r>
      <w:r>
        <w:rPr>
          <w:noProof/>
        </w:rPr>
      </w:r>
      <w:r>
        <w:rPr>
          <w:noProof/>
        </w:rPr>
        <w:fldChar w:fldCharType="separate"/>
      </w:r>
      <w:r>
        <w:rPr>
          <w:noProof/>
        </w:rPr>
        <w:t>114</w:t>
      </w:r>
      <w:r>
        <w:rPr>
          <w:noProof/>
        </w:rPr>
        <w:fldChar w:fldCharType="end"/>
      </w:r>
    </w:p>
    <w:p w14:paraId="6948F348" w14:textId="2E0ABB02"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of Bid Security – Bid Bond</w:t>
      </w:r>
      <w:r>
        <w:rPr>
          <w:noProof/>
        </w:rPr>
        <w:tab/>
      </w:r>
      <w:r>
        <w:rPr>
          <w:noProof/>
        </w:rPr>
        <w:fldChar w:fldCharType="begin"/>
      </w:r>
      <w:r>
        <w:rPr>
          <w:noProof/>
        </w:rPr>
        <w:instrText xml:space="preserve"> PAGEREF _Toc207207133 \h </w:instrText>
      </w:r>
      <w:r>
        <w:rPr>
          <w:noProof/>
        </w:rPr>
      </w:r>
      <w:r>
        <w:rPr>
          <w:noProof/>
        </w:rPr>
        <w:fldChar w:fldCharType="separate"/>
      </w:r>
      <w:r>
        <w:rPr>
          <w:noProof/>
        </w:rPr>
        <w:t>116</w:t>
      </w:r>
      <w:r>
        <w:rPr>
          <w:noProof/>
        </w:rPr>
        <w:fldChar w:fldCharType="end"/>
      </w:r>
    </w:p>
    <w:p w14:paraId="2EAA0406" w14:textId="7731EE10"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Form of Bid-Securing Declaration</w:t>
      </w:r>
      <w:r>
        <w:rPr>
          <w:noProof/>
        </w:rPr>
        <w:tab/>
      </w:r>
      <w:r>
        <w:rPr>
          <w:noProof/>
        </w:rPr>
        <w:fldChar w:fldCharType="begin"/>
      </w:r>
      <w:r>
        <w:rPr>
          <w:noProof/>
        </w:rPr>
        <w:instrText xml:space="preserve"> PAGEREF _Toc207207134 \h </w:instrText>
      </w:r>
      <w:r>
        <w:rPr>
          <w:noProof/>
        </w:rPr>
      </w:r>
      <w:r>
        <w:rPr>
          <w:noProof/>
        </w:rPr>
        <w:fldChar w:fldCharType="separate"/>
      </w:r>
      <w:r>
        <w:rPr>
          <w:noProof/>
        </w:rPr>
        <w:t>118</w:t>
      </w:r>
      <w:r>
        <w:rPr>
          <w:noProof/>
        </w:rPr>
        <w:fldChar w:fldCharType="end"/>
      </w:r>
    </w:p>
    <w:p w14:paraId="4B691F1D" w14:textId="3EAA8C14" w:rsidR="00AD15E4" w:rsidRDefault="00AD15E4">
      <w:pPr>
        <w:pStyle w:val="TOC1"/>
        <w:rPr>
          <w:rFonts w:asciiTheme="minorHAnsi" w:eastAsiaTheme="minorEastAsia" w:hAnsiTheme="minorHAnsi" w:cstheme="minorBidi"/>
          <w:noProof/>
          <w:kern w:val="2"/>
          <w14:ligatures w14:val="standardContextual"/>
        </w:rPr>
      </w:pPr>
      <w:r>
        <w:rPr>
          <w:noProof/>
        </w:rPr>
        <w:t>Letter of Bid - Financial Part</w:t>
      </w:r>
      <w:r>
        <w:rPr>
          <w:noProof/>
        </w:rPr>
        <w:tab/>
      </w:r>
      <w:r>
        <w:rPr>
          <w:noProof/>
        </w:rPr>
        <w:fldChar w:fldCharType="begin"/>
      </w:r>
      <w:r>
        <w:rPr>
          <w:noProof/>
        </w:rPr>
        <w:instrText xml:space="preserve"> PAGEREF _Toc207207135 \h </w:instrText>
      </w:r>
      <w:r>
        <w:rPr>
          <w:noProof/>
        </w:rPr>
      </w:r>
      <w:r>
        <w:rPr>
          <w:noProof/>
        </w:rPr>
        <w:fldChar w:fldCharType="separate"/>
      </w:r>
      <w:r>
        <w:rPr>
          <w:noProof/>
        </w:rPr>
        <w:t>119</w:t>
      </w:r>
      <w:r>
        <w:rPr>
          <w:noProof/>
        </w:rPr>
        <w:fldChar w:fldCharType="end"/>
      </w:r>
    </w:p>
    <w:p w14:paraId="1ADB7993" w14:textId="5AE80301" w:rsidR="00AD15E4" w:rsidRDefault="00AD15E4">
      <w:pPr>
        <w:pStyle w:val="TOC2"/>
        <w:rPr>
          <w:rFonts w:asciiTheme="minorHAnsi" w:eastAsiaTheme="minorEastAsia" w:hAnsiTheme="minorHAnsi" w:cstheme="minorBidi"/>
          <w:noProof/>
          <w:kern w:val="2"/>
          <w:szCs w:val="24"/>
          <w14:ligatures w14:val="standardContextual"/>
        </w:rPr>
      </w:pPr>
      <w:r>
        <w:rPr>
          <w:noProof/>
        </w:rPr>
        <w:t>Appendix A to Financial Part: Schedules</w:t>
      </w:r>
      <w:r>
        <w:rPr>
          <w:noProof/>
        </w:rPr>
        <w:tab/>
      </w:r>
      <w:r>
        <w:rPr>
          <w:noProof/>
        </w:rPr>
        <w:fldChar w:fldCharType="begin"/>
      </w:r>
      <w:r>
        <w:rPr>
          <w:noProof/>
        </w:rPr>
        <w:instrText xml:space="preserve"> PAGEREF _Toc207207136 \h </w:instrText>
      </w:r>
      <w:r>
        <w:rPr>
          <w:noProof/>
        </w:rPr>
      </w:r>
      <w:r>
        <w:rPr>
          <w:noProof/>
        </w:rPr>
        <w:fldChar w:fldCharType="separate"/>
      </w:r>
      <w:r>
        <w:rPr>
          <w:noProof/>
        </w:rPr>
        <w:t>121</w:t>
      </w:r>
      <w:r>
        <w:rPr>
          <w:noProof/>
        </w:rPr>
        <w:fldChar w:fldCharType="end"/>
      </w:r>
    </w:p>
    <w:p w14:paraId="70D3AE4D" w14:textId="487BE608"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lastRenderedPageBreak/>
        <w:t>Activity Schedule</w:t>
      </w:r>
      <w:r>
        <w:rPr>
          <w:noProof/>
        </w:rPr>
        <w:tab/>
      </w:r>
      <w:r>
        <w:rPr>
          <w:noProof/>
        </w:rPr>
        <w:fldChar w:fldCharType="begin"/>
      </w:r>
      <w:r>
        <w:rPr>
          <w:noProof/>
        </w:rPr>
        <w:instrText xml:space="preserve"> PAGEREF _Toc207207137 \h </w:instrText>
      </w:r>
      <w:r>
        <w:rPr>
          <w:noProof/>
        </w:rPr>
      </w:r>
      <w:r>
        <w:rPr>
          <w:noProof/>
        </w:rPr>
        <w:fldChar w:fldCharType="separate"/>
      </w:r>
      <w:r>
        <w:rPr>
          <w:noProof/>
        </w:rPr>
        <w:t>124</w:t>
      </w:r>
      <w:r>
        <w:rPr>
          <w:noProof/>
        </w:rPr>
        <w:fldChar w:fldCharType="end"/>
      </w:r>
    </w:p>
    <w:p w14:paraId="03D2BF21" w14:textId="003E4D48"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Schedule of Payment Currencies</w:t>
      </w:r>
      <w:r>
        <w:rPr>
          <w:noProof/>
        </w:rPr>
        <w:tab/>
      </w:r>
      <w:r>
        <w:rPr>
          <w:noProof/>
        </w:rPr>
        <w:fldChar w:fldCharType="begin"/>
      </w:r>
      <w:r>
        <w:rPr>
          <w:noProof/>
        </w:rPr>
        <w:instrText xml:space="preserve"> PAGEREF _Toc207207138 \h </w:instrText>
      </w:r>
      <w:r>
        <w:rPr>
          <w:noProof/>
        </w:rPr>
      </w:r>
      <w:r>
        <w:rPr>
          <w:noProof/>
        </w:rPr>
        <w:fldChar w:fldCharType="separate"/>
      </w:r>
      <w:r>
        <w:rPr>
          <w:noProof/>
        </w:rPr>
        <w:t>125</w:t>
      </w:r>
      <w:r>
        <w:rPr>
          <w:noProof/>
        </w:rPr>
        <w:fldChar w:fldCharType="end"/>
      </w:r>
    </w:p>
    <w:p w14:paraId="46FB11E8" w14:textId="0EF9B951" w:rsidR="00AD15E4" w:rsidRDefault="00AD15E4">
      <w:pPr>
        <w:pStyle w:val="TOC3"/>
        <w:tabs>
          <w:tab w:val="right" w:leader="dot" w:pos="8990"/>
        </w:tabs>
        <w:rPr>
          <w:rFonts w:asciiTheme="minorHAnsi" w:eastAsiaTheme="minorEastAsia" w:hAnsiTheme="minorHAnsi" w:cstheme="minorBidi"/>
          <w:noProof/>
          <w:kern w:val="2"/>
          <w:szCs w:val="24"/>
          <w14:ligatures w14:val="standardContextual"/>
        </w:rPr>
      </w:pPr>
      <w:r>
        <w:rPr>
          <w:noProof/>
        </w:rPr>
        <w:t>Schedule(s) of Adjustment Data</w:t>
      </w:r>
      <w:r>
        <w:rPr>
          <w:noProof/>
        </w:rPr>
        <w:tab/>
      </w:r>
      <w:r>
        <w:rPr>
          <w:noProof/>
        </w:rPr>
        <w:fldChar w:fldCharType="begin"/>
      </w:r>
      <w:r>
        <w:rPr>
          <w:noProof/>
        </w:rPr>
        <w:instrText xml:space="preserve"> PAGEREF _Toc207207139 \h </w:instrText>
      </w:r>
      <w:r>
        <w:rPr>
          <w:noProof/>
        </w:rPr>
      </w:r>
      <w:r>
        <w:rPr>
          <w:noProof/>
        </w:rPr>
        <w:fldChar w:fldCharType="separate"/>
      </w:r>
      <w:r>
        <w:rPr>
          <w:noProof/>
        </w:rPr>
        <w:t>126</w:t>
      </w:r>
      <w:r>
        <w:rPr>
          <w:noProof/>
        </w:rPr>
        <w:fldChar w:fldCharType="end"/>
      </w:r>
    </w:p>
    <w:p w14:paraId="4B5F0BDA" w14:textId="28EABE9C" w:rsidR="00D61A4E" w:rsidRPr="00753F5C" w:rsidRDefault="00CA1338">
      <w:r w:rsidRPr="00753F5C">
        <w:rPr>
          <w:b/>
          <w:sz w:val="28"/>
          <w:szCs w:val="28"/>
        </w:rPr>
        <w:fldChar w:fldCharType="end"/>
      </w:r>
    </w:p>
    <w:p w14:paraId="18567A72" w14:textId="77777777" w:rsidR="00111CA1" w:rsidRPr="00753F5C" w:rsidRDefault="00111CA1">
      <w:pPr>
        <w:rPr>
          <w:b/>
        </w:rPr>
        <w:sectPr w:rsidR="00111CA1" w:rsidRPr="00753F5C" w:rsidSect="002543AF">
          <w:headerReference w:type="even" r:id="rId106"/>
          <w:headerReference w:type="default" r:id="rId107"/>
          <w:footerReference w:type="even" r:id="rId108"/>
          <w:footerReference w:type="default" r:id="rId109"/>
          <w:headerReference w:type="first" r:id="rId110"/>
          <w:footerReference w:type="first" r:id="rId111"/>
          <w:footnotePr>
            <w:numRestart w:val="eachSect"/>
          </w:footnotePr>
          <w:endnotePr>
            <w:numFmt w:val="decimal"/>
          </w:endnotePr>
          <w:type w:val="oddPage"/>
          <w:pgSz w:w="12240" w:h="15840" w:code="1"/>
          <w:pgMar w:top="1440" w:right="1440" w:bottom="1440" w:left="1800" w:header="720" w:footer="720" w:gutter="0"/>
          <w:cols w:space="720"/>
          <w:titlePg/>
        </w:sectPr>
      </w:pPr>
    </w:p>
    <w:tbl>
      <w:tblPr>
        <w:tblW w:w="9198" w:type="dxa"/>
        <w:tblLayout w:type="fixed"/>
        <w:tblLook w:val="0000" w:firstRow="0" w:lastRow="0" w:firstColumn="0" w:lastColumn="0" w:noHBand="0" w:noVBand="0"/>
      </w:tblPr>
      <w:tblGrid>
        <w:gridCol w:w="9180"/>
        <w:gridCol w:w="18"/>
      </w:tblGrid>
      <w:tr w:rsidR="00B02C04" w:rsidRPr="00753F5C" w14:paraId="5DBEEAEF" w14:textId="77777777" w:rsidTr="00B34344">
        <w:trPr>
          <w:trHeight w:val="900"/>
        </w:trPr>
        <w:tc>
          <w:tcPr>
            <w:tcW w:w="9198" w:type="dxa"/>
            <w:gridSpan w:val="2"/>
            <w:vAlign w:val="center"/>
          </w:tcPr>
          <w:p w14:paraId="48A42F7F" w14:textId="77777777" w:rsidR="008D1E3B" w:rsidRPr="00753F5C" w:rsidRDefault="008D1E3B" w:rsidP="00810F0F">
            <w:pPr>
              <w:pStyle w:val="AheaderofFormsMain"/>
              <w:rPr>
                <w:color w:val="000000" w:themeColor="text1"/>
              </w:rPr>
            </w:pPr>
            <w:bookmarkStart w:id="642" w:name="_Toc207207102"/>
            <w:r w:rsidRPr="00753F5C">
              <w:rPr>
                <w:color w:val="000000" w:themeColor="text1"/>
              </w:rPr>
              <w:lastRenderedPageBreak/>
              <w:t xml:space="preserve">Letter of Bid </w:t>
            </w:r>
            <w:r w:rsidR="00CB7BC6" w:rsidRPr="00753F5C">
              <w:rPr>
                <w:color w:val="000000" w:themeColor="text1"/>
              </w:rPr>
              <w:t xml:space="preserve">- </w:t>
            </w:r>
            <w:r w:rsidRPr="00753F5C">
              <w:rPr>
                <w:color w:val="000000" w:themeColor="text1"/>
              </w:rPr>
              <w:t xml:space="preserve">Technical </w:t>
            </w:r>
            <w:r w:rsidR="009A63F9" w:rsidRPr="00753F5C">
              <w:rPr>
                <w:color w:val="000000" w:themeColor="text1"/>
              </w:rPr>
              <w:t>Part</w:t>
            </w:r>
            <w:bookmarkEnd w:id="642"/>
            <w:r w:rsidRPr="00753F5C">
              <w:rPr>
                <w:color w:val="000000" w:themeColor="text1"/>
              </w:rPr>
              <w:t xml:space="preserve"> </w:t>
            </w:r>
          </w:p>
        </w:tc>
      </w:tr>
      <w:bookmarkEnd w:id="640"/>
      <w:bookmarkEnd w:id="641"/>
      <w:tr w:rsidR="00B02C04" w:rsidRPr="00753F5C" w14:paraId="4058EAF8" w14:textId="77777777" w:rsidTr="00F50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trPr>
        <w:tc>
          <w:tcPr>
            <w:tcW w:w="9180" w:type="dxa"/>
          </w:tcPr>
          <w:p w14:paraId="0047BDD3" w14:textId="77777777" w:rsidR="008D1E3B" w:rsidRPr="00753F5C" w:rsidRDefault="008D1E3B" w:rsidP="00493204">
            <w:pPr>
              <w:spacing w:before="120"/>
              <w:jc w:val="both"/>
              <w:rPr>
                <w:i/>
                <w:color w:val="000000" w:themeColor="text1"/>
              </w:rPr>
            </w:pPr>
            <w:r w:rsidRPr="00753F5C">
              <w:rPr>
                <w:i/>
                <w:color w:val="000000" w:themeColor="text1"/>
              </w:rPr>
              <w:t>INSTRUCTIONS TO BIDDERS: DELETE THIS BOX ONCE YOU HAVE COMPLETED THE DOCUMENT</w:t>
            </w:r>
          </w:p>
          <w:p w14:paraId="5B4A09D0" w14:textId="77777777" w:rsidR="008D1E3B" w:rsidRPr="00753F5C" w:rsidRDefault="008D1E3B" w:rsidP="00493204">
            <w:pPr>
              <w:jc w:val="both"/>
              <w:rPr>
                <w:i/>
                <w:color w:val="000000" w:themeColor="text1"/>
              </w:rPr>
            </w:pPr>
          </w:p>
          <w:p w14:paraId="42675950" w14:textId="77777777" w:rsidR="008D1E3B" w:rsidRPr="00753F5C" w:rsidRDefault="008D1E3B" w:rsidP="00493204">
            <w:pPr>
              <w:jc w:val="both"/>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11DA37BE" w14:textId="77777777" w:rsidR="008D1E3B" w:rsidRPr="00753F5C" w:rsidRDefault="008D1E3B" w:rsidP="00493204">
            <w:pPr>
              <w:jc w:val="both"/>
              <w:rPr>
                <w:i/>
                <w:color w:val="000000" w:themeColor="text1"/>
              </w:rPr>
            </w:pPr>
          </w:p>
          <w:p w14:paraId="7B993A27" w14:textId="77777777" w:rsidR="008D1E3B" w:rsidRPr="00753F5C" w:rsidRDefault="008D1E3B" w:rsidP="00B02C04">
            <w:pPr>
              <w:jc w:val="both"/>
              <w:rPr>
                <w:i/>
                <w:color w:val="000000" w:themeColor="text1"/>
              </w:rPr>
            </w:pPr>
            <w:r w:rsidRPr="00753F5C">
              <w:rPr>
                <w:i/>
                <w:color w:val="000000" w:themeColor="text1"/>
                <w:u w:val="single"/>
              </w:rPr>
              <w:t>Note</w:t>
            </w:r>
            <w:r w:rsidRPr="00753F5C">
              <w:rPr>
                <w:i/>
                <w:color w:val="000000" w:themeColor="text1"/>
              </w:rPr>
              <w:t>: All italicized text is to help Bidders in preparing this form</w:t>
            </w:r>
            <w:r w:rsidR="00B02C04" w:rsidRPr="00753F5C">
              <w:rPr>
                <w:i/>
                <w:color w:val="000000" w:themeColor="text1"/>
              </w:rPr>
              <w:t>.</w:t>
            </w:r>
            <w:r w:rsidRPr="00753F5C">
              <w:rPr>
                <w:i/>
                <w:color w:val="000000" w:themeColor="text1"/>
              </w:rPr>
              <w:t xml:space="preserve"> </w:t>
            </w:r>
          </w:p>
        </w:tc>
      </w:tr>
    </w:tbl>
    <w:p w14:paraId="2E3B0F3A" w14:textId="77777777" w:rsidR="008D1E3B" w:rsidRPr="00753F5C" w:rsidRDefault="008D1E3B" w:rsidP="00493204">
      <w:pPr>
        <w:jc w:val="both"/>
        <w:rPr>
          <w:color w:val="000000" w:themeColor="text1"/>
        </w:rPr>
      </w:pPr>
    </w:p>
    <w:p w14:paraId="2AC3E376" w14:textId="77777777" w:rsidR="008D1E3B" w:rsidRPr="00753F5C" w:rsidRDefault="008D1E3B" w:rsidP="00493204">
      <w:pPr>
        <w:tabs>
          <w:tab w:val="right" w:pos="9000"/>
        </w:tabs>
        <w:jc w:val="both"/>
        <w:rPr>
          <w:color w:val="000000" w:themeColor="text1"/>
        </w:rPr>
      </w:pPr>
    </w:p>
    <w:p w14:paraId="37F9F2F8" w14:textId="77777777" w:rsidR="008D1E3B" w:rsidRPr="00753F5C" w:rsidRDefault="008D1E3B" w:rsidP="00493204">
      <w:pPr>
        <w:tabs>
          <w:tab w:val="right" w:pos="9000"/>
        </w:tabs>
        <w:jc w:val="both"/>
        <w:rPr>
          <w:color w:val="000000" w:themeColor="text1"/>
        </w:rPr>
      </w:pPr>
      <w:bookmarkStart w:id="643" w:name="_Toc482500892"/>
      <w:r w:rsidRPr="00753F5C">
        <w:rPr>
          <w:b/>
          <w:color w:val="000000" w:themeColor="text1"/>
        </w:rPr>
        <w:t>Date of</w:t>
      </w:r>
      <w:r w:rsidR="00F558E9" w:rsidRPr="00753F5C">
        <w:rPr>
          <w:b/>
          <w:color w:val="000000" w:themeColor="text1"/>
        </w:rPr>
        <w:t xml:space="preserve"> </w:t>
      </w:r>
      <w:r w:rsidR="00D3407E" w:rsidRPr="00753F5C">
        <w:rPr>
          <w:b/>
          <w:color w:val="000000" w:themeColor="text1"/>
        </w:rPr>
        <w:t xml:space="preserve">this </w:t>
      </w:r>
      <w:r w:rsidRPr="00753F5C">
        <w:rPr>
          <w:b/>
          <w:color w:val="000000" w:themeColor="text1"/>
        </w:rPr>
        <w:t xml:space="preserve">Bid </w:t>
      </w:r>
      <w:r w:rsidR="00E155A6" w:rsidRPr="00753F5C">
        <w:rPr>
          <w:b/>
          <w:color w:val="000000" w:themeColor="text1"/>
        </w:rPr>
        <w:t>s</w:t>
      </w:r>
      <w:r w:rsidRPr="00753F5C">
        <w:rPr>
          <w:b/>
          <w:color w:val="000000" w:themeColor="text1"/>
        </w:rPr>
        <w:t>ubmission</w:t>
      </w:r>
      <w:r w:rsidRPr="00753F5C">
        <w:rPr>
          <w:color w:val="000000" w:themeColor="text1"/>
        </w:rPr>
        <w:t>: [</w:t>
      </w:r>
      <w:r w:rsidRPr="00753F5C">
        <w:rPr>
          <w:i/>
          <w:color w:val="000000" w:themeColor="text1"/>
        </w:rPr>
        <w:t xml:space="preserve">insert date (as day, month and year) of Bid </w:t>
      </w:r>
      <w:r w:rsidR="00E155A6" w:rsidRPr="00753F5C">
        <w:rPr>
          <w:i/>
          <w:color w:val="000000" w:themeColor="text1"/>
        </w:rPr>
        <w:t>submission</w:t>
      </w:r>
      <w:r w:rsidRPr="00753F5C">
        <w:rPr>
          <w:color w:val="000000" w:themeColor="text1"/>
        </w:rPr>
        <w:t>]</w:t>
      </w:r>
    </w:p>
    <w:p w14:paraId="0AEAEA6A" w14:textId="77777777" w:rsidR="008D1E3B" w:rsidRPr="00753F5C" w:rsidRDefault="008D1E3B" w:rsidP="00493204">
      <w:pPr>
        <w:tabs>
          <w:tab w:val="right" w:pos="9000"/>
        </w:tabs>
        <w:jc w:val="both"/>
        <w:rPr>
          <w:color w:val="000000" w:themeColor="text1"/>
        </w:rPr>
      </w:pPr>
      <w:r w:rsidRPr="00753F5C">
        <w:rPr>
          <w:b/>
          <w:color w:val="000000" w:themeColor="text1"/>
        </w:rPr>
        <w:t>Request for Bid No</w:t>
      </w:r>
      <w:r w:rsidRPr="00753F5C">
        <w:rPr>
          <w:color w:val="000000" w:themeColor="text1"/>
        </w:rPr>
        <w:t>.: [</w:t>
      </w:r>
      <w:r w:rsidRPr="00753F5C">
        <w:rPr>
          <w:i/>
          <w:color w:val="000000" w:themeColor="text1"/>
        </w:rPr>
        <w:t>insert identification</w:t>
      </w:r>
      <w:r w:rsidRPr="00753F5C">
        <w:rPr>
          <w:color w:val="000000" w:themeColor="text1"/>
        </w:rPr>
        <w:t>]</w:t>
      </w:r>
    </w:p>
    <w:p w14:paraId="712FA192" w14:textId="77777777" w:rsidR="008D1E3B" w:rsidRPr="00753F5C" w:rsidRDefault="008D1E3B" w:rsidP="00493204">
      <w:pPr>
        <w:jc w:val="both"/>
        <w:rPr>
          <w:color w:val="000000" w:themeColor="text1"/>
        </w:rPr>
      </w:pPr>
      <w:r w:rsidRPr="00753F5C">
        <w:rPr>
          <w:b/>
          <w:color w:val="000000" w:themeColor="text1"/>
        </w:rPr>
        <w:t>Alternative No.</w:t>
      </w:r>
      <w:r w:rsidRPr="00753F5C">
        <w:rPr>
          <w:iCs/>
          <w:color w:val="000000" w:themeColor="text1"/>
        </w:rPr>
        <w:t>:</w:t>
      </w:r>
      <w:r w:rsidRPr="00753F5C">
        <w:rPr>
          <w:i/>
          <w:iCs/>
          <w:color w:val="000000" w:themeColor="text1"/>
        </w:rPr>
        <w:t xml:space="preserve"> </w:t>
      </w:r>
      <w:r w:rsidRPr="00753F5C">
        <w:rPr>
          <w:color w:val="000000" w:themeColor="text1"/>
        </w:rPr>
        <w:t>[</w:t>
      </w:r>
      <w:r w:rsidRPr="00753F5C">
        <w:rPr>
          <w:i/>
          <w:color w:val="000000" w:themeColor="text1"/>
        </w:rPr>
        <w:t>insert identification No if this is a Bid for an alternative</w:t>
      </w:r>
      <w:r w:rsidRPr="00753F5C">
        <w:rPr>
          <w:color w:val="000000" w:themeColor="text1"/>
        </w:rPr>
        <w:t>]</w:t>
      </w:r>
    </w:p>
    <w:p w14:paraId="4B565FAA" w14:textId="77777777" w:rsidR="008D1E3B" w:rsidRPr="00753F5C" w:rsidRDefault="008D1E3B" w:rsidP="00493204">
      <w:pPr>
        <w:jc w:val="both"/>
        <w:rPr>
          <w:color w:val="000000" w:themeColor="text1"/>
        </w:rPr>
      </w:pPr>
    </w:p>
    <w:p w14:paraId="4BA0DFE3" w14:textId="77777777" w:rsidR="008D1E3B" w:rsidRPr="00753F5C" w:rsidRDefault="008D1E3B" w:rsidP="00493204">
      <w:pPr>
        <w:jc w:val="both"/>
        <w:rPr>
          <w:b/>
          <w:color w:val="000000" w:themeColor="text1"/>
        </w:rPr>
      </w:pPr>
      <w:r w:rsidRPr="00753F5C">
        <w:rPr>
          <w:color w:val="000000" w:themeColor="text1"/>
        </w:rPr>
        <w:t xml:space="preserve">To: </w:t>
      </w:r>
      <w:r w:rsidRPr="00753F5C">
        <w:rPr>
          <w:b/>
          <w:color w:val="000000" w:themeColor="text1"/>
        </w:rPr>
        <w:t>[</w:t>
      </w:r>
      <w:r w:rsidRPr="00753F5C">
        <w:rPr>
          <w:b/>
          <w:i/>
          <w:color w:val="000000" w:themeColor="text1"/>
        </w:rPr>
        <w:t>insert complete name of Employer</w:t>
      </w:r>
      <w:r w:rsidRPr="00753F5C">
        <w:rPr>
          <w:b/>
          <w:color w:val="000000" w:themeColor="text1"/>
        </w:rPr>
        <w:t>]</w:t>
      </w:r>
    </w:p>
    <w:p w14:paraId="75B9ED37" w14:textId="77777777" w:rsidR="008D1E3B" w:rsidRPr="00753F5C" w:rsidRDefault="008D1E3B" w:rsidP="00493204">
      <w:pPr>
        <w:jc w:val="both"/>
        <w:rPr>
          <w:color w:val="000000" w:themeColor="text1"/>
        </w:rPr>
      </w:pPr>
    </w:p>
    <w:p w14:paraId="78CE4A71" w14:textId="77777777" w:rsidR="008D1E3B" w:rsidRPr="00753F5C" w:rsidRDefault="008D1E3B" w:rsidP="00B34344">
      <w:pPr>
        <w:spacing w:after="200"/>
        <w:jc w:val="both"/>
        <w:rPr>
          <w:color w:val="000000" w:themeColor="text1"/>
        </w:rPr>
      </w:pPr>
      <w:r w:rsidRPr="00753F5C">
        <w:rPr>
          <w:color w:val="000000" w:themeColor="text1"/>
        </w:rPr>
        <w:t xml:space="preserve">We, the undersigned, hereby submit our Bid, in two parts, namely: </w:t>
      </w:r>
    </w:p>
    <w:p w14:paraId="1D0ACDCF" w14:textId="77777777" w:rsidR="008D1E3B" w:rsidRPr="00753F5C" w:rsidRDefault="00810F0F" w:rsidP="00A0523A">
      <w:pPr>
        <w:numPr>
          <w:ilvl w:val="0"/>
          <w:numId w:val="39"/>
        </w:numPr>
        <w:spacing w:after="200"/>
        <w:ind w:left="540" w:hanging="540"/>
        <w:jc w:val="both"/>
        <w:rPr>
          <w:color w:val="000000" w:themeColor="text1"/>
        </w:rPr>
      </w:pPr>
      <w:r w:rsidRPr="00753F5C">
        <w:rPr>
          <w:color w:val="000000" w:themeColor="text1"/>
        </w:rPr>
        <w:t>the Technical</w:t>
      </w:r>
      <w:r w:rsidR="008D1E3B" w:rsidRPr="00753F5C">
        <w:rPr>
          <w:color w:val="000000" w:themeColor="text1"/>
        </w:rPr>
        <w:t xml:space="preserve"> </w:t>
      </w:r>
      <w:r w:rsidR="00C13A5E" w:rsidRPr="00753F5C">
        <w:rPr>
          <w:color w:val="000000" w:themeColor="text1"/>
        </w:rPr>
        <w:t>Part</w:t>
      </w:r>
      <w:r w:rsidR="008D1E3B" w:rsidRPr="00753F5C">
        <w:rPr>
          <w:color w:val="000000" w:themeColor="text1"/>
        </w:rPr>
        <w:t>, and</w:t>
      </w:r>
    </w:p>
    <w:p w14:paraId="4286424F" w14:textId="77777777" w:rsidR="009A2C66" w:rsidRPr="00753F5C" w:rsidRDefault="008D1E3B" w:rsidP="00A0523A">
      <w:pPr>
        <w:numPr>
          <w:ilvl w:val="0"/>
          <w:numId w:val="39"/>
        </w:numPr>
        <w:spacing w:after="200"/>
        <w:ind w:left="540" w:hanging="540"/>
        <w:jc w:val="both"/>
        <w:rPr>
          <w:color w:val="000000" w:themeColor="text1"/>
        </w:rPr>
      </w:pPr>
      <w:r w:rsidRPr="00753F5C">
        <w:rPr>
          <w:color w:val="000000" w:themeColor="text1"/>
        </w:rPr>
        <w:t xml:space="preserve">the </w:t>
      </w:r>
      <w:r w:rsidR="00F92C5E" w:rsidRPr="00753F5C">
        <w:rPr>
          <w:color w:val="000000" w:themeColor="text1"/>
        </w:rPr>
        <w:t xml:space="preserve">Financial Part </w:t>
      </w:r>
    </w:p>
    <w:p w14:paraId="33AAAECF" w14:textId="77777777" w:rsidR="008D1E3B" w:rsidRPr="00753F5C" w:rsidRDefault="008D1E3B" w:rsidP="00B34344">
      <w:pPr>
        <w:spacing w:after="200"/>
        <w:jc w:val="both"/>
        <w:rPr>
          <w:color w:val="000000" w:themeColor="text1"/>
        </w:rPr>
      </w:pPr>
      <w:r w:rsidRPr="00753F5C">
        <w:rPr>
          <w:color w:val="000000" w:themeColor="text1"/>
        </w:rPr>
        <w:t xml:space="preserve">In submitting our </w:t>
      </w:r>
      <w:r w:rsidR="003B253E" w:rsidRPr="00753F5C">
        <w:rPr>
          <w:color w:val="000000" w:themeColor="text1"/>
        </w:rPr>
        <w:t>Bid,</w:t>
      </w:r>
      <w:r w:rsidRPr="00753F5C">
        <w:rPr>
          <w:color w:val="000000" w:themeColor="text1"/>
        </w:rPr>
        <w:t xml:space="preserve"> we make the following declarations:</w:t>
      </w:r>
    </w:p>
    <w:p w14:paraId="36011A6F" w14:textId="77777777" w:rsidR="008D1E3B" w:rsidRPr="00753F5C" w:rsidRDefault="00330A18" w:rsidP="00A0523A">
      <w:pPr>
        <w:numPr>
          <w:ilvl w:val="0"/>
          <w:numId w:val="35"/>
        </w:numPr>
        <w:tabs>
          <w:tab w:val="right" w:pos="9000"/>
        </w:tabs>
        <w:spacing w:after="200"/>
        <w:jc w:val="both"/>
        <w:rPr>
          <w:color w:val="000000" w:themeColor="text1"/>
        </w:rPr>
      </w:pPr>
      <w:r w:rsidRPr="00753F5C">
        <w:rPr>
          <w:b/>
          <w:color w:val="000000" w:themeColor="text1"/>
        </w:rPr>
        <w:t>No reservations:</w:t>
      </w:r>
      <w:r w:rsidRPr="00753F5C">
        <w:rPr>
          <w:color w:val="000000" w:themeColor="text1"/>
        </w:rPr>
        <w:t xml:space="preserve"> </w:t>
      </w:r>
      <w:r w:rsidR="008D1E3B" w:rsidRPr="00753F5C">
        <w:rPr>
          <w:color w:val="000000" w:themeColor="text1"/>
        </w:rPr>
        <w:t xml:space="preserve">We have examined and have no reservations to the </w:t>
      </w:r>
      <w:r w:rsidR="00DC2741" w:rsidRPr="00753F5C">
        <w:rPr>
          <w:color w:val="000000" w:themeColor="text1"/>
        </w:rPr>
        <w:t>bidding document</w:t>
      </w:r>
      <w:r w:rsidR="008D1E3B" w:rsidRPr="00753F5C">
        <w:rPr>
          <w:color w:val="000000" w:themeColor="text1"/>
        </w:rPr>
        <w:t>, including Addenda issued in accordance with Instructions to Bidders (ITB 8);</w:t>
      </w:r>
    </w:p>
    <w:p w14:paraId="635FE8FE" w14:textId="77777777" w:rsidR="008D1E3B" w:rsidRPr="00753F5C" w:rsidRDefault="00330A18" w:rsidP="00A0523A">
      <w:pPr>
        <w:numPr>
          <w:ilvl w:val="0"/>
          <w:numId w:val="35"/>
        </w:numPr>
        <w:tabs>
          <w:tab w:val="right" w:pos="9000"/>
        </w:tabs>
        <w:spacing w:after="200"/>
        <w:jc w:val="both"/>
        <w:rPr>
          <w:color w:val="000000" w:themeColor="text1"/>
        </w:rPr>
      </w:pPr>
      <w:r w:rsidRPr="00753F5C">
        <w:rPr>
          <w:b/>
          <w:bCs/>
          <w:color w:val="000000" w:themeColor="text1"/>
        </w:rPr>
        <w:t>Eligibility</w:t>
      </w:r>
      <w:r w:rsidRPr="00753F5C">
        <w:rPr>
          <w:bCs/>
          <w:color w:val="000000" w:themeColor="text1"/>
        </w:rPr>
        <w:t xml:space="preserve">: </w:t>
      </w:r>
      <w:r w:rsidR="008D1E3B" w:rsidRPr="00753F5C">
        <w:rPr>
          <w:bCs/>
          <w:color w:val="000000" w:themeColor="text1"/>
        </w:rPr>
        <w:t>We meet the eligibility requirements and have no conflict of interest in accordance with ITB 4;</w:t>
      </w:r>
    </w:p>
    <w:p w14:paraId="717A3BDA" w14:textId="49DCE6A2" w:rsidR="008D1E3B" w:rsidRDefault="001A51A7" w:rsidP="00A0523A">
      <w:pPr>
        <w:numPr>
          <w:ilvl w:val="0"/>
          <w:numId w:val="35"/>
        </w:numPr>
        <w:tabs>
          <w:tab w:val="right" w:pos="9000"/>
        </w:tabs>
        <w:spacing w:after="200"/>
        <w:jc w:val="both"/>
        <w:rPr>
          <w:color w:val="000000" w:themeColor="text1"/>
        </w:rPr>
      </w:pPr>
      <w:r w:rsidRPr="00753F5C">
        <w:rPr>
          <w:b/>
          <w:bCs/>
          <w:color w:val="000000" w:themeColor="text1"/>
        </w:rPr>
        <w:t>Bid-Securing Declaration</w:t>
      </w:r>
      <w:r w:rsidR="0031656E" w:rsidRPr="00753F5C">
        <w:rPr>
          <w:b/>
          <w:bCs/>
          <w:color w:val="000000" w:themeColor="text1"/>
        </w:rPr>
        <w:t>:</w:t>
      </w:r>
      <w:r w:rsidR="0031656E" w:rsidRPr="00753F5C">
        <w:rPr>
          <w:bCs/>
          <w:color w:val="000000" w:themeColor="text1"/>
        </w:rPr>
        <w:t xml:space="preserve"> </w:t>
      </w:r>
      <w:r w:rsidR="008D1E3B" w:rsidRPr="00753F5C">
        <w:rPr>
          <w:bCs/>
          <w:color w:val="000000" w:themeColor="text1"/>
        </w:rPr>
        <w:t>We have not been suspended nor declared ineligible by the Emplo</w:t>
      </w:r>
      <w:r w:rsidR="00C800C7" w:rsidRPr="00753F5C">
        <w:rPr>
          <w:bCs/>
          <w:color w:val="000000" w:themeColor="text1"/>
        </w:rPr>
        <w:t>yer based on execution of a Bid-</w:t>
      </w:r>
      <w:r w:rsidR="008D1E3B" w:rsidRPr="00753F5C">
        <w:rPr>
          <w:bCs/>
          <w:color w:val="000000" w:themeColor="text1"/>
        </w:rPr>
        <w:t xml:space="preserve">Securing Declaration </w:t>
      </w:r>
      <w:r w:rsidR="00123650">
        <w:rPr>
          <w:bCs/>
          <w:color w:val="000000" w:themeColor="text1"/>
        </w:rPr>
        <w:t xml:space="preserve">or Proposal-Securing Declaration </w:t>
      </w:r>
      <w:r w:rsidR="008D1E3B" w:rsidRPr="00753F5C">
        <w:rPr>
          <w:bCs/>
          <w:color w:val="000000" w:themeColor="text1"/>
        </w:rPr>
        <w:t>in the Employer’s country</w:t>
      </w:r>
      <w:r w:rsidR="008D1E3B" w:rsidRPr="00753F5C">
        <w:rPr>
          <w:color w:val="000000" w:themeColor="text1"/>
        </w:rPr>
        <w:t xml:space="preserve"> in accordance with ITB 4.</w:t>
      </w:r>
      <w:r w:rsidR="007066B4" w:rsidRPr="00753F5C">
        <w:rPr>
          <w:color w:val="000000" w:themeColor="text1"/>
        </w:rPr>
        <w:t>7;</w:t>
      </w:r>
    </w:p>
    <w:p w14:paraId="3641385B" w14:textId="77777777" w:rsidR="00261914" w:rsidRPr="00E142FD" w:rsidRDefault="00261914" w:rsidP="00A0523A">
      <w:pPr>
        <w:numPr>
          <w:ilvl w:val="0"/>
          <w:numId w:val="35"/>
        </w:numPr>
        <w:tabs>
          <w:tab w:val="right" w:pos="9000"/>
        </w:tabs>
        <w:spacing w:after="200"/>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(i) to (v) below and delete the others</w:t>
      </w:r>
      <w:r w:rsidRPr="00E142FD">
        <w:rPr>
          <w:color w:val="000000"/>
        </w:rPr>
        <w:t>]</w:t>
      </w:r>
      <w:r w:rsidRPr="00E142FD">
        <w:rPr>
          <w:color w:val="000000" w:themeColor="text1"/>
        </w:rPr>
        <w:t>.</w:t>
      </w:r>
    </w:p>
    <w:p w14:paraId="03C2CA43" w14:textId="77777777" w:rsidR="008C4F9A" w:rsidRPr="00B1767C" w:rsidRDefault="008C4F9A" w:rsidP="008C4F9A">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62D61819" w14:textId="77777777" w:rsidR="008C4F9A" w:rsidRPr="008A524E" w:rsidRDefault="008C4F9A" w:rsidP="00A0523A">
      <w:pPr>
        <w:pStyle w:val="ListParagraph"/>
        <w:numPr>
          <w:ilvl w:val="1"/>
          <w:numId w:val="117"/>
        </w:numPr>
        <w:tabs>
          <w:tab w:val="right" w:pos="9000"/>
        </w:tabs>
        <w:spacing w:before="120" w:after="120"/>
        <w:ind w:left="99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A6753EB" w14:textId="77777777" w:rsidR="008C4F9A" w:rsidRPr="008A524E" w:rsidRDefault="008C4F9A" w:rsidP="00A0523A">
      <w:pPr>
        <w:pStyle w:val="ListParagraph"/>
        <w:numPr>
          <w:ilvl w:val="1"/>
          <w:numId w:val="117"/>
        </w:numPr>
        <w:tabs>
          <w:tab w:val="right" w:pos="9000"/>
        </w:tabs>
        <w:spacing w:before="120" w:after="120"/>
        <w:ind w:left="99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790B3A3B" w14:textId="77777777" w:rsidR="008C4F9A" w:rsidRDefault="008C4F9A" w:rsidP="00A0523A">
      <w:pPr>
        <w:pStyle w:val="ListParagraph"/>
        <w:numPr>
          <w:ilvl w:val="1"/>
          <w:numId w:val="117"/>
        </w:numPr>
        <w:tabs>
          <w:tab w:val="right" w:pos="9000"/>
        </w:tabs>
        <w:spacing w:before="120" w:after="120"/>
        <w:ind w:left="990"/>
        <w:contextualSpacing w:val="0"/>
        <w:jc w:val="both"/>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3EC5DDCC" w14:textId="77777777" w:rsidR="008C4F9A" w:rsidRPr="008A524E" w:rsidRDefault="008C4F9A" w:rsidP="00A0523A">
      <w:pPr>
        <w:pStyle w:val="ListParagraph"/>
        <w:numPr>
          <w:ilvl w:val="1"/>
          <w:numId w:val="117"/>
        </w:numPr>
        <w:tabs>
          <w:tab w:val="right" w:pos="9000"/>
        </w:tabs>
        <w:spacing w:before="120" w:after="120"/>
        <w:ind w:left="99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47DAB865" w14:textId="77777777" w:rsidR="008C4F9A" w:rsidRPr="0015227C" w:rsidRDefault="008C4F9A" w:rsidP="00A0523A">
      <w:pPr>
        <w:pStyle w:val="ListParagraph"/>
        <w:numPr>
          <w:ilvl w:val="1"/>
          <w:numId w:val="117"/>
        </w:numPr>
        <w:tabs>
          <w:tab w:val="right" w:pos="9000"/>
        </w:tabs>
        <w:spacing w:before="120" w:after="120"/>
        <w:ind w:left="99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79570364" w14:textId="77777777" w:rsidR="008D1E3B" w:rsidRPr="00753F5C" w:rsidRDefault="00C800C7" w:rsidP="00A0523A">
      <w:pPr>
        <w:numPr>
          <w:ilvl w:val="0"/>
          <w:numId w:val="35"/>
        </w:numPr>
        <w:tabs>
          <w:tab w:val="right" w:pos="9000"/>
        </w:tabs>
        <w:spacing w:after="200"/>
        <w:jc w:val="both"/>
        <w:rPr>
          <w:color w:val="000000" w:themeColor="text1"/>
        </w:rPr>
      </w:pPr>
      <w:r w:rsidRPr="00753F5C">
        <w:rPr>
          <w:b/>
          <w:color w:val="000000" w:themeColor="text1"/>
        </w:rPr>
        <w:t>Conformity</w:t>
      </w:r>
      <w:r w:rsidRPr="00753F5C">
        <w:rPr>
          <w:color w:val="000000" w:themeColor="text1"/>
        </w:rPr>
        <w:t xml:space="preserve">: </w:t>
      </w:r>
      <w:r w:rsidR="008D1E3B" w:rsidRPr="00753F5C">
        <w:rPr>
          <w:color w:val="000000" w:themeColor="text1"/>
        </w:rPr>
        <w:t xml:space="preserve">We offer to execute in conformity with the </w:t>
      </w:r>
      <w:r w:rsidR="00DC2741" w:rsidRPr="00753F5C">
        <w:rPr>
          <w:color w:val="000000" w:themeColor="text1"/>
        </w:rPr>
        <w:t>bidding document</w:t>
      </w:r>
      <w:r w:rsidR="008D1E3B" w:rsidRPr="00753F5C">
        <w:rPr>
          <w:color w:val="000000" w:themeColor="text1"/>
        </w:rPr>
        <w:t xml:space="preserve"> the following Works: [</w:t>
      </w:r>
      <w:r w:rsidR="008D1E3B" w:rsidRPr="00753F5C">
        <w:rPr>
          <w:i/>
          <w:color w:val="000000" w:themeColor="text1"/>
        </w:rPr>
        <w:t>insert a brief description of the Works</w:t>
      </w:r>
      <w:r w:rsidR="008D1E3B" w:rsidRPr="00753F5C">
        <w:rPr>
          <w:color w:val="000000" w:themeColor="text1"/>
        </w:rPr>
        <w:t>]</w:t>
      </w:r>
      <w:r w:rsidR="008D1E3B" w:rsidRPr="00753F5C">
        <w:rPr>
          <w:color w:val="000000" w:themeColor="text1"/>
          <w:u w:val="single"/>
        </w:rPr>
        <w:tab/>
      </w:r>
    </w:p>
    <w:p w14:paraId="1A2A146F" w14:textId="77777777" w:rsidR="008D1E3B" w:rsidRPr="00753F5C" w:rsidRDefault="008D1E3B" w:rsidP="00B34344">
      <w:pPr>
        <w:tabs>
          <w:tab w:val="right" w:pos="9000"/>
        </w:tabs>
        <w:spacing w:after="200"/>
        <w:ind w:left="450"/>
        <w:jc w:val="both"/>
        <w:rPr>
          <w:color w:val="000000" w:themeColor="text1"/>
        </w:rPr>
      </w:pPr>
      <w:r w:rsidRPr="00753F5C">
        <w:rPr>
          <w:color w:val="000000" w:themeColor="text1"/>
          <w:u w:val="single"/>
        </w:rPr>
        <w:tab/>
      </w:r>
      <w:r w:rsidRPr="00753F5C">
        <w:rPr>
          <w:color w:val="000000" w:themeColor="text1"/>
        </w:rPr>
        <w:t>;</w:t>
      </w:r>
    </w:p>
    <w:p w14:paraId="5B5E989A" w14:textId="2261E6D1" w:rsidR="004B4FC2" w:rsidRPr="00753F5C" w:rsidRDefault="004B4FC2" w:rsidP="00A0523A">
      <w:pPr>
        <w:numPr>
          <w:ilvl w:val="0"/>
          <w:numId w:val="35"/>
        </w:numPr>
        <w:tabs>
          <w:tab w:val="right" w:pos="9000"/>
        </w:tabs>
        <w:spacing w:after="200"/>
        <w:jc w:val="both"/>
        <w:rPr>
          <w:color w:val="000000" w:themeColor="text1"/>
        </w:rPr>
      </w:pPr>
      <w:r w:rsidRPr="00753F5C">
        <w:rPr>
          <w:b/>
          <w:color w:val="000000" w:themeColor="text1"/>
        </w:rPr>
        <w:t>Bid Validity</w:t>
      </w:r>
      <w:r w:rsidRPr="00753F5C">
        <w:rPr>
          <w:color w:val="000000" w:themeColor="text1"/>
        </w:rPr>
        <w:t xml:space="preserve">: Our Bid shall be valid </w:t>
      </w:r>
      <w:bookmarkStart w:id="644" w:name="_Hlk24816784"/>
      <w:r w:rsidR="009452E2">
        <w:t xml:space="preserve">until </w:t>
      </w:r>
      <w:r w:rsidR="009452E2" w:rsidRPr="007636D9">
        <w:rPr>
          <w:i/>
        </w:rPr>
        <w:t xml:space="preserve">[insert day, month and year in accordance with </w:t>
      </w:r>
      <w:r w:rsidR="009452E2">
        <w:rPr>
          <w:i/>
        </w:rPr>
        <w:t xml:space="preserve">ITB </w:t>
      </w:r>
      <w:r w:rsidR="009452E2" w:rsidRPr="007636D9">
        <w:rPr>
          <w:i/>
        </w:rPr>
        <w:t>18.1]</w:t>
      </w:r>
      <w:bookmarkEnd w:id="644"/>
      <w:r w:rsidRPr="00753F5C">
        <w:rPr>
          <w:color w:val="000000" w:themeColor="text1"/>
        </w:rPr>
        <w:t xml:space="preserve">, and it shall remain binding upon us and may be accepted at any time </w:t>
      </w:r>
      <w:r w:rsidR="00CE2799">
        <w:rPr>
          <w:noProof/>
        </w:rPr>
        <w:t>on or before this date</w:t>
      </w:r>
      <w:r w:rsidRPr="00753F5C">
        <w:rPr>
          <w:color w:val="000000" w:themeColor="text1"/>
        </w:rPr>
        <w:t>;</w:t>
      </w:r>
    </w:p>
    <w:p w14:paraId="57112136" w14:textId="77777777" w:rsidR="008D1E3B" w:rsidRPr="00753F5C" w:rsidRDefault="000810F2" w:rsidP="00A0523A">
      <w:pPr>
        <w:numPr>
          <w:ilvl w:val="0"/>
          <w:numId w:val="35"/>
        </w:numPr>
        <w:tabs>
          <w:tab w:val="right" w:pos="9000"/>
        </w:tabs>
        <w:spacing w:after="200"/>
        <w:jc w:val="both"/>
        <w:rPr>
          <w:color w:val="000000" w:themeColor="text1"/>
        </w:rPr>
      </w:pPr>
      <w:r w:rsidRPr="00753F5C">
        <w:rPr>
          <w:b/>
          <w:color w:val="000000" w:themeColor="text1"/>
        </w:rPr>
        <w:t>Performance Security:</w:t>
      </w:r>
      <w:r w:rsidRPr="00753F5C">
        <w:rPr>
          <w:color w:val="000000" w:themeColor="text1"/>
        </w:rPr>
        <w:t xml:space="preserve"> </w:t>
      </w:r>
      <w:r w:rsidR="008D1E3B" w:rsidRPr="00753F5C">
        <w:rPr>
          <w:color w:val="000000" w:themeColor="text1"/>
        </w:rPr>
        <w:t xml:space="preserve">If our </w:t>
      </w:r>
      <w:r w:rsidR="00330A18" w:rsidRPr="00753F5C">
        <w:rPr>
          <w:color w:val="000000" w:themeColor="text1"/>
        </w:rPr>
        <w:t>B</w:t>
      </w:r>
      <w:r w:rsidR="008D1E3B" w:rsidRPr="00753F5C">
        <w:rPr>
          <w:color w:val="000000" w:themeColor="text1"/>
        </w:rPr>
        <w:t xml:space="preserve">id is accepted, we commit to obtain a </w:t>
      </w:r>
      <w:r w:rsidR="001332B9" w:rsidRPr="00753F5C">
        <w:rPr>
          <w:color w:val="000000" w:themeColor="text1"/>
        </w:rPr>
        <w:t>P</w:t>
      </w:r>
      <w:r w:rsidR="008D1E3B" w:rsidRPr="00753F5C">
        <w:rPr>
          <w:color w:val="000000" w:themeColor="text1"/>
        </w:rPr>
        <w:t xml:space="preserve">erformance </w:t>
      </w:r>
      <w:r w:rsidR="001332B9" w:rsidRPr="00753F5C">
        <w:rPr>
          <w:color w:val="000000" w:themeColor="text1"/>
        </w:rPr>
        <w:t>S</w:t>
      </w:r>
      <w:r w:rsidR="008D1E3B" w:rsidRPr="00753F5C">
        <w:rPr>
          <w:color w:val="000000" w:themeColor="text1"/>
        </w:rPr>
        <w:t xml:space="preserve">ecurity </w:t>
      </w:r>
      <w:r w:rsidR="00234FB5" w:rsidRPr="00753F5C">
        <w:rPr>
          <w:color w:val="000000" w:themeColor="text1"/>
        </w:rPr>
        <w:t>[</w:t>
      </w:r>
      <w:r w:rsidR="00234FB5" w:rsidRPr="00753F5C">
        <w:rPr>
          <w:i/>
        </w:rPr>
        <w:t>and an Environmental</w:t>
      </w:r>
      <w:r w:rsidR="00F57ADE">
        <w:rPr>
          <w:i/>
        </w:rPr>
        <w:t xml:space="preserve"> and </w:t>
      </w:r>
      <w:r w:rsidR="00234FB5" w:rsidRPr="00753F5C">
        <w:rPr>
          <w:i/>
        </w:rPr>
        <w:t xml:space="preserve"> Social (</w:t>
      </w:r>
      <w:r w:rsidR="008A6CFD">
        <w:rPr>
          <w:i/>
        </w:rPr>
        <w:t>ES</w:t>
      </w:r>
      <w:r w:rsidR="00234FB5" w:rsidRPr="00753F5C">
        <w:rPr>
          <w:i/>
        </w:rPr>
        <w:t>) Performance Security,</w:t>
      </w:r>
      <w:r w:rsidR="00234FB5" w:rsidRPr="00753F5C">
        <w:t xml:space="preserve"> </w:t>
      </w:r>
      <w:r w:rsidR="00234FB5" w:rsidRPr="00753F5C">
        <w:rPr>
          <w:b/>
          <w:i/>
        </w:rPr>
        <w:t>Delete if not applicable</w:t>
      </w:r>
      <w:r w:rsidR="00234FB5" w:rsidRPr="00753F5C">
        <w:t xml:space="preserve">] </w:t>
      </w:r>
      <w:r w:rsidR="008D1E3B" w:rsidRPr="00753F5C">
        <w:rPr>
          <w:color w:val="000000" w:themeColor="text1"/>
        </w:rPr>
        <w:t xml:space="preserve">in accordance with the </w:t>
      </w:r>
      <w:r w:rsidR="00DC2741" w:rsidRPr="00753F5C">
        <w:rPr>
          <w:color w:val="000000" w:themeColor="text1"/>
        </w:rPr>
        <w:t>bidding document</w:t>
      </w:r>
      <w:r w:rsidR="008D1E3B" w:rsidRPr="00753F5C">
        <w:rPr>
          <w:color w:val="000000" w:themeColor="text1"/>
        </w:rPr>
        <w:t>;</w:t>
      </w:r>
    </w:p>
    <w:p w14:paraId="47340995" w14:textId="77777777" w:rsidR="008D1E3B" w:rsidRPr="00753F5C" w:rsidRDefault="000810F2" w:rsidP="00A0523A">
      <w:pPr>
        <w:numPr>
          <w:ilvl w:val="0"/>
          <w:numId w:val="35"/>
        </w:numPr>
        <w:tabs>
          <w:tab w:val="right" w:pos="9000"/>
        </w:tabs>
        <w:spacing w:after="200"/>
        <w:jc w:val="both"/>
        <w:rPr>
          <w:color w:val="000000" w:themeColor="text1"/>
        </w:rPr>
      </w:pPr>
      <w:r w:rsidRPr="00753F5C">
        <w:rPr>
          <w:b/>
          <w:color w:val="000000" w:themeColor="text1"/>
        </w:rPr>
        <w:t xml:space="preserve">One Bid Per Bidder: </w:t>
      </w:r>
      <w:r w:rsidR="008D1E3B" w:rsidRPr="00753F5C">
        <w:rPr>
          <w:color w:val="000000" w:themeColor="text1"/>
        </w:rPr>
        <w:t xml:space="preserve">We are not submitting any other </w:t>
      </w:r>
      <w:r w:rsidR="007066B4" w:rsidRPr="00753F5C">
        <w:rPr>
          <w:color w:val="000000" w:themeColor="text1"/>
        </w:rPr>
        <w:t>B</w:t>
      </w:r>
      <w:r w:rsidR="008D1E3B" w:rsidRPr="00753F5C">
        <w:rPr>
          <w:color w:val="000000" w:themeColor="text1"/>
        </w:rPr>
        <w:t>id(s) as an individual Bidder</w:t>
      </w:r>
      <w:r w:rsidR="007066B4" w:rsidRPr="00753F5C">
        <w:rPr>
          <w:color w:val="000000" w:themeColor="text1"/>
        </w:rPr>
        <w:t xml:space="preserve"> or as a subcontractor</w:t>
      </w:r>
      <w:r w:rsidR="008D1E3B" w:rsidRPr="00753F5C">
        <w:rPr>
          <w:color w:val="000000" w:themeColor="text1"/>
        </w:rPr>
        <w:t>, and we</w:t>
      </w:r>
      <w:r w:rsidR="008D1E3B" w:rsidRPr="00753F5C">
        <w:rPr>
          <w:i/>
          <w:color w:val="000000" w:themeColor="text1"/>
        </w:rPr>
        <w:t xml:space="preserve"> </w:t>
      </w:r>
      <w:r w:rsidR="008D1E3B" w:rsidRPr="00753F5C">
        <w:rPr>
          <w:color w:val="000000" w:themeColor="text1"/>
        </w:rPr>
        <w:t xml:space="preserve">are not participating in any other </w:t>
      </w:r>
      <w:r w:rsidR="00875A6B" w:rsidRPr="00753F5C">
        <w:rPr>
          <w:color w:val="000000" w:themeColor="text1"/>
        </w:rPr>
        <w:t>Bid</w:t>
      </w:r>
      <w:r w:rsidR="008D1E3B" w:rsidRPr="00753F5C">
        <w:rPr>
          <w:color w:val="000000" w:themeColor="text1"/>
        </w:rPr>
        <w:t xml:space="preserve">(s) as a Joint Venture </w:t>
      </w:r>
      <w:r w:rsidR="003268B1" w:rsidRPr="00753F5C">
        <w:rPr>
          <w:color w:val="000000" w:themeColor="text1"/>
        </w:rPr>
        <w:t>member</w:t>
      </w:r>
      <w:r w:rsidR="008D1E3B" w:rsidRPr="00753F5C">
        <w:rPr>
          <w:color w:val="000000" w:themeColor="text1"/>
        </w:rPr>
        <w:t xml:space="preserve">, and meet the requirements of ITB 4.3, other than alternative </w:t>
      </w:r>
      <w:r w:rsidR="001B0F57" w:rsidRPr="00753F5C">
        <w:rPr>
          <w:color w:val="000000" w:themeColor="text1"/>
        </w:rPr>
        <w:t xml:space="preserve">Bids </w:t>
      </w:r>
      <w:r w:rsidR="008D1E3B" w:rsidRPr="00753F5C">
        <w:rPr>
          <w:color w:val="000000" w:themeColor="text1"/>
        </w:rPr>
        <w:t>submitted in accordance with ITB 13;</w:t>
      </w:r>
    </w:p>
    <w:p w14:paraId="3260615C" w14:textId="77777777" w:rsidR="008D1E3B" w:rsidRPr="00753F5C" w:rsidRDefault="000810F2" w:rsidP="00A0523A">
      <w:pPr>
        <w:numPr>
          <w:ilvl w:val="0"/>
          <w:numId w:val="35"/>
        </w:numPr>
        <w:tabs>
          <w:tab w:val="right" w:pos="9000"/>
        </w:tabs>
        <w:spacing w:after="200"/>
        <w:jc w:val="both"/>
        <w:rPr>
          <w:color w:val="000000" w:themeColor="text1"/>
        </w:rPr>
      </w:pPr>
      <w:r w:rsidRPr="00753F5C">
        <w:rPr>
          <w:b/>
          <w:color w:val="000000" w:themeColor="text1"/>
        </w:rPr>
        <w:t>Suspension and Debarment</w:t>
      </w:r>
      <w:r w:rsidRPr="00753F5C">
        <w:rPr>
          <w:color w:val="000000" w:themeColor="text1"/>
        </w:rPr>
        <w:t xml:space="preserve">: </w:t>
      </w:r>
      <w:r w:rsidR="008D1E3B" w:rsidRPr="00753F5C">
        <w:rPr>
          <w:color w:val="000000" w:themeColor="text1"/>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3683E428" w14:textId="77777777" w:rsidR="008D1E3B" w:rsidRPr="00753F5C" w:rsidRDefault="000810F2" w:rsidP="00A0523A">
      <w:pPr>
        <w:numPr>
          <w:ilvl w:val="0"/>
          <w:numId w:val="35"/>
        </w:numPr>
        <w:tabs>
          <w:tab w:val="left" w:pos="450"/>
          <w:tab w:val="right" w:pos="9000"/>
        </w:tabs>
        <w:spacing w:after="200"/>
        <w:ind w:left="450" w:hanging="450"/>
        <w:jc w:val="both"/>
        <w:rPr>
          <w:color w:val="000000" w:themeColor="text1"/>
        </w:rPr>
      </w:pPr>
      <w:r w:rsidRPr="00753F5C">
        <w:rPr>
          <w:b/>
          <w:color w:val="000000" w:themeColor="text1"/>
        </w:rPr>
        <w:t xml:space="preserve">State-owned </w:t>
      </w:r>
      <w:r w:rsidR="00E155A6" w:rsidRPr="00753F5C">
        <w:rPr>
          <w:b/>
          <w:color w:val="000000" w:themeColor="text1"/>
        </w:rPr>
        <w:t>enterprise</w:t>
      </w:r>
      <w:r w:rsidRPr="00753F5C">
        <w:rPr>
          <w:b/>
          <w:color w:val="000000" w:themeColor="text1"/>
        </w:rPr>
        <w:t xml:space="preserve"> </w:t>
      </w:r>
      <w:r w:rsidR="004B4FC2" w:rsidRPr="00753F5C">
        <w:rPr>
          <w:b/>
          <w:color w:val="000000" w:themeColor="text1"/>
        </w:rPr>
        <w:t>or institution:</w:t>
      </w:r>
      <w:r w:rsidR="004B4FC2" w:rsidRPr="00753F5C">
        <w:rPr>
          <w:color w:val="000000" w:themeColor="text1"/>
        </w:rPr>
        <w:t xml:space="preserve"> </w:t>
      </w:r>
      <w:r w:rsidR="008D1E3B" w:rsidRPr="00753F5C">
        <w:rPr>
          <w:color w:val="000000" w:themeColor="text1"/>
        </w:rPr>
        <w:t>[</w:t>
      </w:r>
      <w:r w:rsidR="008D1E3B" w:rsidRPr="00753F5C">
        <w:rPr>
          <w:i/>
          <w:color w:val="000000" w:themeColor="text1"/>
        </w:rPr>
        <w:t>select the appropriate option and delete the other</w:t>
      </w:r>
      <w:r w:rsidR="008D1E3B" w:rsidRPr="00753F5C">
        <w:rPr>
          <w:color w:val="000000" w:themeColor="text1"/>
        </w:rPr>
        <w:t>] [</w:t>
      </w:r>
      <w:r w:rsidR="008D1E3B" w:rsidRPr="00753F5C">
        <w:rPr>
          <w:i/>
          <w:color w:val="000000" w:themeColor="text1"/>
        </w:rPr>
        <w:t xml:space="preserve">We are not a state-owned </w:t>
      </w:r>
      <w:r w:rsidR="00E155A6" w:rsidRPr="00753F5C">
        <w:rPr>
          <w:i/>
          <w:color w:val="000000" w:themeColor="text1"/>
        </w:rPr>
        <w:t>enterprise</w:t>
      </w:r>
      <w:r w:rsidR="004B4FC2" w:rsidRPr="00753F5C">
        <w:rPr>
          <w:i/>
          <w:color w:val="000000" w:themeColor="text1"/>
        </w:rPr>
        <w:t xml:space="preserve"> or institution</w:t>
      </w:r>
      <w:r w:rsidR="008D1E3B" w:rsidRPr="00753F5C">
        <w:rPr>
          <w:color w:val="000000" w:themeColor="text1"/>
        </w:rPr>
        <w:t>] / [</w:t>
      </w:r>
      <w:r w:rsidR="008D1E3B" w:rsidRPr="00753F5C">
        <w:rPr>
          <w:i/>
          <w:color w:val="000000" w:themeColor="text1"/>
        </w:rPr>
        <w:t xml:space="preserve">We are a state-owned </w:t>
      </w:r>
      <w:r w:rsidR="00E155A6" w:rsidRPr="00753F5C">
        <w:rPr>
          <w:i/>
          <w:color w:val="000000" w:themeColor="text1"/>
        </w:rPr>
        <w:t>enterprise</w:t>
      </w:r>
      <w:r w:rsidR="004B4FC2" w:rsidRPr="00753F5C">
        <w:rPr>
          <w:i/>
          <w:color w:val="000000" w:themeColor="text1"/>
        </w:rPr>
        <w:t xml:space="preserve"> or institution</w:t>
      </w:r>
      <w:r w:rsidR="00E155A6" w:rsidRPr="00753F5C">
        <w:rPr>
          <w:i/>
          <w:color w:val="000000" w:themeColor="text1"/>
        </w:rPr>
        <w:t xml:space="preserve"> </w:t>
      </w:r>
      <w:r w:rsidR="008D1E3B" w:rsidRPr="00753F5C">
        <w:rPr>
          <w:i/>
          <w:color w:val="000000" w:themeColor="text1"/>
        </w:rPr>
        <w:t>but meet the requirements of ITB 4.</w:t>
      </w:r>
      <w:r w:rsidR="001A0016" w:rsidRPr="00753F5C">
        <w:rPr>
          <w:i/>
          <w:color w:val="000000" w:themeColor="text1"/>
        </w:rPr>
        <w:t>6</w:t>
      </w:r>
      <w:r w:rsidR="008D1E3B" w:rsidRPr="00753F5C">
        <w:rPr>
          <w:color w:val="000000" w:themeColor="text1"/>
        </w:rPr>
        <w:t>];</w:t>
      </w:r>
    </w:p>
    <w:p w14:paraId="7CD4B549" w14:textId="77777777" w:rsidR="008D1E3B" w:rsidRPr="00753F5C" w:rsidRDefault="003777A5" w:rsidP="00A0523A">
      <w:pPr>
        <w:numPr>
          <w:ilvl w:val="0"/>
          <w:numId w:val="35"/>
        </w:numPr>
        <w:tabs>
          <w:tab w:val="right" w:pos="9000"/>
        </w:tabs>
        <w:spacing w:after="200"/>
        <w:jc w:val="both"/>
        <w:rPr>
          <w:color w:val="000000" w:themeColor="text1"/>
        </w:rPr>
      </w:pPr>
      <w:r w:rsidRPr="00753F5C">
        <w:rPr>
          <w:b/>
          <w:color w:val="000000" w:themeColor="text1"/>
        </w:rPr>
        <w:t>Binding Contract</w:t>
      </w:r>
      <w:r w:rsidRPr="00753F5C">
        <w:rPr>
          <w:color w:val="000000" w:themeColor="text1"/>
        </w:rPr>
        <w:t xml:space="preserve">: </w:t>
      </w:r>
      <w:r w:rsidR="008D1E3B" w:rsidRPr="00753F5C">
        <w:rPr>
          <w:color w:val="000000" w:themeColor="text1"/>
        </w:rPr>
        <w:t xml:space="preserve">We understand that this </w:t>
      </w:r>
      <w:r w:rsidR="00330A18" w:rsidRPr="00753F5C">
        <w:rPr>
          <w:color w:val="000000" w:themeColor="text1"/>
        </w:rPr>
        <w:t>B</w:t>
      </w:r>
      <w:r w:rsidR="008D1E3B" w:rsidRPr="00753F5C">
        <w:rPr>
          <w:color w:val="000000" w:themeColor="text1"/>
        </w:rPr>
        <w:t xml:space="preserve">id, together with your written acceptance thereof included in your </w:t>
      </w:r>
      <w:r w:rsidR="002214E8" w:rsidRPr="00753F5C">
        <w:rPr>
          <w:color w:val="000000" w:themeColor="text1"/>
        </w:rPr>
        <w:t>Letter of Acceptance</w:t>
      </w:r>
      <w:r w:rsidR="008D1E3B" w:rsidRPr="00753F5C">
        <w:rPr>
          <w:color w:val="000000" w:themeColor="text1"/>
        </w:rPr>
        <w:t xml:space="preserve">, shall constitute a binding contract between us, until a formal contract is prepared and executed; </w:t>
      </w:r>
    </w:p>
    <w:p w14:paraId="073B9ACC" w14:textId="53E1BA92" w:rsidR="008D1E3B" w:rsidRPr="00753F5C" w:rsidRDefault="003777A5" w:rsidP="00A0523A">
      <w:pPr>
        <w:numPr>
          <w:ilvl w:val="0"/>
          <w:numId w:val="35"/>
        </w:numPr>
        <w:tabs>
          <w:tab w:val="right" w:pos="9000"/>
        </w:tabs>
        <w:spacing w:after="200"/>
        <w:jc w:val="both"/>
        <w:rPr>
          <w:color w:val="000000" w:themeColor="text1"/>
        </w:rPr>
      </w:pPr>
      <w:r w:rsidRPr="00753F5C">
        <w:rPr>
          <w:b/>
          <w:color w:val="000000" w:themeColor="text1"/>
        </w:rPr>
        <w:lastRenderedPageBreak/>
        <w:t>Not Bound to Accept:</w:t>
      </w:r>
      <w:r w:rsidRPr="00753F5C">
        <w:rPr>
          <w:color w:val="000000" w:themeColor="text1"/>
        </w:rPr>
        <w:t xml:space="preserve"> </w:t>
      </w:r>
      <w:r w:rsidR="008D1E3B" w:rsidRPr="00753F5C">
        <w:rPr>
          <w:color w:val="000000" w:themeColor="text1"/>
        </w:rPr>
        <w:t xml:space="preserve">We understand that you are not bound to accept the lowest evaluated cost Bid, the Most Advantageous Bid or any other </w:t>
      </w:r>
      <w:r w:rsidR="0031656E" w:rsidRPr="00753F5C">
        <w:rPr>
          <w:color w:val="000000" w:themeColor="text1"/>
        </w:rPr>
        <w:t>B</w:t>
      </w:r>
      <w:r w:rsidR="008D1E3B" w:rsidRPr="00753F5C">
        <w:rPr>
          <w:color w:val="000000" w:themeColor="text1"/>
        </w:rPr>
        <w:t>id that you may receive;</w:t>
      </w:r>
      <w:r w:rsidR="00C103F6" w:rsidRPr="00753F5C">
        <w:rPr>
          <w:color w:val="000000" w:themeColor="text1"/>
        </w:rPr>
        <w:t xml:space="preserve"> </w:t>
      </w:r>
    </w:p>
    <w:p w14:paraId="14AE3F88" w14:textId="79C9AD0E" w:rsidR="008D1E3B" w:rsidRPr="00753F5C" w:rsidRDefault="002F74C2" w:rsidP="00A0523A">
      <w:pPr>
        <w:numPr>
          <w:ilvl w:val="0"/>
          <w:numId w:val="35"/>
        </w:numPr>
        <w:tabs>
          <w:tab w:val="right" w:pos="9000"/>
        </w:tabs>
        <w:spacing w:after="200"/>
        <w:jc w:val="both"/>
        <w:rPr>
          <w:color w:val="000000" w:themeColor="text1"/>
        </w:rPr>
      </w:pPr>
      <w:r>
        <w:rPr>
          <w:b/>
          <w:color w:val="000000" w:themeColor="text1"/>
        </w:rPr>
        <w:t>F</w:t>
      </w:r>
      <w:r w:rsidR="003777A5" w:rsidRPr="00753F5C">
        <w:rPr>
          <w:b/>
          <w:color w:val="000000" w:themeColor="text1"/>
        </w:rPr>
        <w:t>raud and Corruption:</w:t>
      </w:r>
      <w:r w:rsidR="003777A5" w:rsidRPr="00753F5C">
        <w:rPr>
          <w:color w:val="000000" w:themeColor="text1"/>
        </w:rPr>
        <w:t xml:space="preserve"> </w:t>
      </w:r>
      <w:r w:rsidR="008D1E3B" w:rsidRPr="00753F5C">
        <w:rPr>
          <w:color w:val="000000" w:themeColor="text1"/>
        </w:rPr>
        <w:t xml:space="preserve">We hereby certify that we have taken steps to ensure that no person acting for us or on our behalf </w:t>
      </w:r>
      <w:r w:rsidR="00FD5BE2" w:rsidRPr="00753F5C">
        <w:rPr>
          <w:color w:val="000000" w:themeColor="text1"/>
        </w:rPr>
        <w:t>engage</w:t>
      </w:r>
      <w:r w:rsidR="00A1700A" w:rsidRPr="00753F5C">
        <w:rPr>
          <w:color w:val="000000" w:themeColor="text1"/>
        </w:rPr>
        <w:t>s</w:t>
      </w:r>
      <w:r w:rsidR="008D1E3B" w:rsidRPr="00753F5C">
        <w:rPr>
          <w:color w:val="000000" w:themeColor="text1"/>
        </w:rPr>
        <w:t xml:space="preserve"> in any type of </w:t>
      </w:r>
      <w:r w:rsidR="005522BF" w:rsidRPr="00753F5C">
        <w:rPr>
          <w:color w:val="000000" w:themeColor="text1"/>
        </w:rPr>
        <w:t>Fr</w:t>
      </w:r>
      <w:r w:rsidR="008D1E3B" w:rsidRPr="00753F5C">
        <w:rPr>
          <w:color w:val="000000" w:themeColor="text1"/>
        </w:rPr>
        <w:t xml:space="preserve">aud and </w:t>
      </w:r>
      <w:r w:rsidR="005522BF" w:rsidRPr="00753F5C">
        <w:rPr>
          <w:color w:val="000000" w:themeColor="text1"/>
        </w:rPr>
        <w:t>C</w:t>
      </w:r>
      <w:r w:rsidR="008D1E3B" w:rsidRPr="00753F5C">
        <w:rPr>
          <w:color w:val="000000" w:themeColor="text1"/>
        </w:rPr>
        <w:t>orruption</w:t>
      </w:r>
      <w:r w:rsidR="005522BF" w:rsidRPr="00753F5C">
        <w:rPr>
          <w:color w:val="000000" w:themeColor="text1"/>
        </w:rPr>
        <w:t>;</w:t>
      </w:r>
    </w:p>
    <w:p w14:paraId="7BC7F974" w14:textId="15BF5AF8" w:rsidR="00E43F87" w:rsidRPr="00753F5C" w:rsidRDefault="002F74C2" w:rsidP="00A0523A">
      <w:pPr>
        <w:numPr>
          <w:ilvl w:val="0"/>
          <w:numId w:val="35"/>
        </w:numPr>
        <w:tabs>
          <w:tab w:val="right" w:pos="9000"/>
        </w:tabs>
        <w:spacing w:after="200"/>
        <w:jc w:val="both"/>
      </w:pPr>
      <w:r>
        <w:rPr>
          <w:b/>
          <w:color w:val="000000" w:themeColor="text1"/>
        </w:rPr>
        <w:t>A</w:t>
      </w:r>
      <w:r w:rsidR="005522BF" w:rsidRPr="00753F5C">
        <w:rPr>
          <w:b/>
          <w:color w:val="000000" w:themeColor="text1"/>
        </w:rPr>
        <w:t>djudicator:</w:t>
      </w:r>
      <w:r w:rsidR="00E43F87" w:rsidRPr="00753F5C">
        <w:t xml:space="preserve"> We accept the appointment of </w:t>
      </w:r>
      <w:r w:rsidR="00E43F87" w:rsidRPr="00753F5C">
        <w:rPr>
          <w:i/>
        </w:rPr>
        <w:t>[insert name proposed in Bid Data Sheet]</w:t>
      </w:r>
      <w:r w:rsidR="00E43F87" w:rsidRPr="00753F5C">
        <w:t xml:space="preserve"> as the Adjudicator.</w:t>
      </w:r>
    </w:p>
    <w:p w14:paraId="41B9C80F" w14:textId="77777777" w:rsidR="00E43F87" w:rsidRPr="00753F5C" w:rsidRDefault="00E43F87" w:rsidP="00B34344">
      <w:pPr>
        <w:spacing w:after="200"/>
        <w:jc w:val="both"/>
      </w:pPr>
      <w:r w:rsidRPr="00753F5C">
        <w:rPr>
          <w:b/>
          <w:i/>
        </w:rPr>
        <w:t>[or]</w:t>
      </w:r>
    </w:p>
    <w:p w14:paraId="0F3CB71A" w14:textId="37D32576" w:rsidR="00E43F87" w:rsidRPr="00753F5C" w:rsidRDefault="00E43F87" w:rsidP="00B34344">
      <w:pPr>
        <w:spacing w:after="200"/>
        <w:jc w:val="both"/>
      </w:pPr>
      <w:r w:rsidRPr="00753F5C">
        <w:t xml:space="preserve">We do not accept the appointment of </w:t>
      </w:r>
      <w:r w:rsidRPr="00753F5C">
        <w:rPr>
          <w:i/>
        </w:rPr>
        <w:t>[insert name proposed in Bid Data Sheet]</w:t>
      </w:r>
      <w:r w:rsidRPr="00753F5C">
        <w:t xml:space="preserve"> as the Adjudicator and propose instead that </w:t>
      </w:r>
      <w:r w:rsidRPr="00753F5C">
        <w:rPr>
          <w:i/>
        </w:rPr>
        <w:t>[insert name]</w:t>
      </w:r>
      <w:r w:rsidRPr="00753F5C">
        <w:t xml:space="preserve"> be appointed as Adjudicator, whose daily fees and biographical data are attached.</w:t>
      </w:r>
    </w:p>
    <w:p w14:paraId="27491725" w14:textId="77777777" w:rsidR="005522BF" w:rsidRPr="00753F5C" w:rsidRDefault="005522BF" w:rsidP="00B34344">
      <w:pPr>
        <w:tabs>
          <w:tab w:val="right" w:pos="9000"/>
        </w:tabs>
        <w:spacing w:after="200"/>
        <w:ind w:left="420"/>
        <w:jc w:val="both"/>
        <w:rPr>
          <w:color w:val="000000" w:themeColor="text1"/>
        </w:rPr>
      </w:pPr>
    </w:p>
    <w:p w14:paraId="3A09B0D9" w14:textId="13B710DD" w:rsidR="008D1E3B" w:rsidRPr="00753F5C" w:rsidRDefault="008D1E3B" w:rsidP="00B34344">
      <w:pPr>
        <w:spacing w:after="200"/>
        <w:jc w:val="both"/>
        <w:rPr>
          <w:color w:val="000000" w:themeColor="text1"/>
        </w:rPr>
      </w:pPr>
      <w:r w:rsidRPr="00753F5C">
        <w:rPr>
          <w:b/>
          <w:color w:val="000000" w:themeColor="text1"/>
        </w:rPr>
        <w:t xml:space="preserve">Name of the </w:t>
      </w:r>
      <w:r w:rsidR="00810F0F" w:rsidRPr="00753F5C">
        <w:rPr>
          <w:b/>
          <w:color w:val="000000" w:themeColor="text1"/>
        </w:rPr>
        <w:t>Bidder</w:t>
      </w:r>
      <w:r w:rsidR="00810F0F" w:rsidRPr="00753F5C">
        <w:rPr>
          <w:color w:val="000000" w:themeColor="text1"/>
        </w:rPr>
        <w:t>:</w:t>
      </w:r>
      <w:r w:rsidR="00810F0F" w:rsidRPr="00753F5C">
        <w:rPr>
          <w:bCs/>
          <w:iCs/>
          <w:color w:val="000000" w:themeColor="text1"/>
        </w:rPr>
        <w:t xml:space="preserve"> *</w:t>
      </w:r>
      <w:r w:rsidRPr="00753F5C">
        <w:rPr>
          <w:color w:val="000000" w:themeColor="text1"/>
        </w:rPr>
        <w:t>[</w:t>
      </w:r>
      <w:r w:rsidRPr="00753F5C">
        <w:rPr>
          <w:i/>
          <w:color w:val="000000" w:themeColor="text1"/>
        </w:rPr>
        <w:t xml:space="preserve">insert complete name of </w:t>
      </w:r>
      <w:r w:rsidR="003C1126">
        <w:rPr>
          <w:i/>
          <w:color w:val="000000" w:themeColor="text1"/>
        </w:rPr>
        <w:t xml:space="preserve"> the Bidder</w:t>
      </w:r>
      <w:r w:rsidRPr="00753F5C">
        <w:rPr>
          <w:color w:val="000000" w:themeColor="text1"/>
        </w:rPr>
        <w:t>]</w:t>
      </w:r>
    </w:p>
    <w:p w14:paraId="20D23679" w14:textId="77777777" w:rsidR="008D1E3B" w:rsidRPr="00753F5C" w:rsidRDefault="008D1E3B" w:rsidP="00B34344">
      <w:pPr>
        <w:spacing w:after="200"/>
        <w:jc w:val="both"/>
        <w:rPr>
          <w:color w:val="000000" w:themeColor="text1"/>
        </w:rPr>
      </w:pPr>
      <w:r w:rsidRPr="00753F5C">
        <w:rPr>
          <w:b/>
          <w:color w:val="000000" w:themeColor="text1"/>
        </w:rPr>
        <w:t>Name of the person duly authorized to sign the Bid on behalf of the Bidder</w:t>
      </w:r>
      <w:r w:rsidRPr="00753F5C">
        <w:rPr>
          <w:color w:val="000000" w:themeColor="text1"/>
        </w:rPr>
        <w:t>:</w:t>
      </w:r>
      <w:r w:rsidRPr="00753F5C">
        <w:rPr>
          <w:bCs/>
          <w:iCs/>
          <w:color w:val="000000" w:themeColor="text1"/>
        </w:rPr>
        <w:t xml:space="preserve"> ** [</w:t>
      </w:r>
      <w:r w:rsidRPr="00753F5C">
        <w:rPr>
          <w:i/>
          <w:color w:val="000000" w:themeColor="text1"/>
        </w:rPr>
        <w:t>insert complete name of person duly authorized to sign the Bid</w:t>
      </w:r>
      <w:r w:rsidRPr="00753F5C">
        <w:rPr>
          <w:color w:val="000000" w:themeColor="text1"/>
        </w:rPr>
        <w:t>]</w:t>
      </w:r>
    </w:p>
    <w:p w14:paraId="3B8077EE" w14:textId="77777777" w:rsidR="008D1E3B" w:rsidRPr="00753F5C" w:rsidRDefault="008D1E3B" w:rsidP="00B34344">
      <w:pPr>
        <w:spacing w:after="200"/>
        <w:jc w:val="both"/>
        <w:rPr>
          <w:color w:val="000000" w:themeColor="text1"/>
        </w:rPr>
      </w:pPr>
      <w:r w:rsidRPr="00753F5C">
        <w:rPr>
          <w:b/>
          <w:color w:val="000000" w:themeColor="text1"/>
        </w:rPr>
        <w:t>Title of the person signing the Bid</w:t>
      </w:r>
      <w:r w:rsidRPr="00753F5C">
        <w:rPr>
          <w:color w:val="000000" w:themeColor="text1"/>
        </w:rPr>
        <w:t>: [</w:t>
      </w:r>
      <w:r w:rsidRPr="00753F5C">
        <w:rPr>
          <w:i/>
          <w:color w:val="000000" w:themeColor="text1"/>
        </w:rPr>
        <w:t>insert complete title of the person signing the Bid</w:t>
      </w:r>
      <w:r w:rsidRPr="00753F5C">
        <w:rPr>
          <w:color w:val="000000" w:themeColor="text1"/>
        </w:rPr>
        <w:t>]</w:t>
      </w:r>
    </w:p>
    <w:p w14:paraId="4A85B33C" w14:textId="77777777" w:rsidR="008D1E3B" w:rsidRPr="00753F5C" w:rsidRDefault="008D1E3B" w:rsidP="00B34344">
      <w:pPr>
        <w:spacing w:after="200"/>
        <w:jc w:val="both"/>
        <w:rPr>
          <w:color w:val="000000" w:themeColor="text1"/>
        </w:rPr>
      </w:pPr>
    </w:p>
    <w:p w14:paraId="0639F378" w14:textId="77777777" w:rsidR="008D1E3B" w:rsidRPr="00753F5C" w:rsidRDefault="008D1E3B" w:rsidP="00B34344">
      <w:pPr>
        <w:spacing w:after="200"/>
        <w:jc w:val="both"/>
        <w:rPr>
          <w:color w:val="000000" w:themeColor="text1"/>
        </w:rPr>
      </w:pPr>
      <w:r w:rsidRPr="00753F5C">
        <w:rPr>
          <w:b/>
          <w:color w:val="000000" w:themeColor="text1"/>
        </w:rPr>
        <w:t>Signature of the person named above</w:t>
      </w:r>
      <w:r w:rsidRPr="00753F5C">
        <w:rPr>
          <w:color w:val="000000" w:themeColor="text1"/>
        </w:rPr>
        <w:t>: [</w:t>
      </w:r>
      <w:r w:rsidRPr="00753F5C">
        <w:rPr>
          <w:i/>
          <w:color w:val="000000" w:themeColor="text1"/>
        </w:rPr>
        <w:t>insert signature of person whose name and capacity are shown above</w:t>
      </w:r>
      <w:r w:rsidRPr="00753F5C">
        <w:rPr>
          <w:color w:val="000000" w:themeColor="text1"/>
        </w:rPr>
        <w:t>]</w:t>
      </w:r>
    </w:p>
    <w:p w14:paraId="783E00EE" w14:textId="77777777" w:rsidR="008D1E3B" w:rsidRPr="00753F5C" w:rsidRDefault="008D1E3B" w:rsidP="00493204">
      <w:pPr>
        <w:jc w:val="both"/>
        <w:rPr>
          <w:color w:val="000000" w:themeColor="text1"/>
        </w:rPr>
      </w:pPr>
    </w:p>
    <w:p w14:paraId="7DB6AF75" w14:textId="77777777" w:rsidR="008D1E3B" w:rsidRPr="00753F5C" w:rsidRDefault="008D1E3B" w:rsidP="00493204">
      <w:pPr>
        <w:jc w:val="both"/>
        <w:rPr>
          <w:color w:val="000000" w:themeColor="text1"/>
        </w:rPr>
      </w:pPr>
      <w:r w:rsidRPr="00753F5C">
        <w:rPr>
          <w:b/>
          <w:color w:val="000000" w:themeColor="text1"/>
        </w:rPr>
        <w:t>Date signed</w:t>
      </w:r>
      <w:r w:rsidRPr="00753F5C">
        <w:rPr>
          <w:color w:val="000000" w:themeColor="text1"/>
        </w:rPr>
        <w:t xml:space="preserve"> [</w:t>
      </w:r>
      <w:r w:rsidRPr="00753F5C">
        <w:rPr>
          <w:i/>
          <w:color w:val="000000" w:themeColor="text1"/>
        </w:rPr>
        <w:t>insert date of signing</w:t>
      </w:r>
      <w:r w:rsidRPr="00753F5C">
        <w:rPr>
          <w:color w:val="000000" w:themeColor="text1"/>
        </w:rPr>
        <w:t xml:space="preserve">] </w:t>
      </w:r>
      <w:r w:rsidRPr="00753F5C">
        <w:rPr>
          <w:b/>
          <w:color w:val="000000" w:themeColor="text1"/>
        </w:rPr>
        <w:t>day of</w:t>
      </w:r>
      <w:r w:rsidRPr="00753F5C">
        <w:rPr>
          <w:color w:val="000000" w:themeColor="text1"/>
        </w:rPr>
        <w:t xml:space="preserve"> [</w:t>
      </w:r>
      <w:r w:rsidRPr="00753F5C">
        <w:rPr>
          <w:i/>
          <w:color w:val="000000" w:themeColor="text1"/>
        </w:rPr>
        <w:t>insert month</w:t>
      </w:r>
      <w:r w:rsidRPr="00753F5C">
        <w:rPr>
          <w:color w:val="000000" w:themeColor="text1"/>
        </w:rPr>
        <w:t>], [</w:t>
      </w:r>
      <w:r w:rsidRPr="00753F5C">
        <w:rPr>
          <w:i/>
          <w:color w:val="000000" w:themeColor="text1"/>
        </w:rPr>
        <w:t>insert year</w:t>
      </w:r>
      <w:r w:rsidRPr="00753F5C">
        <w:rPr>
          <w:color w:val="000000" w:themeColor="text1"/>
        </w:rPr>
        <w:t>]</w:t>
      </w:r>
    </w:p>
    <w:p w14:paraId="6476053A" w14:textId="77777777" w:rsidR="008D1E3B" w:rsidRPr="00753F5C" w:rsidDel="0032641C" w:rsidRDefault="008D1E3B" w:rsidP="00493204">
      <w:pPr>
        <w:tabs>
          <w:tab w:val="right" w:pos="9000"/>
        </w:tabs>
        <w:rPr>
          <w:color w:val="000000" w:themeColor="text1"/>
        </w:rPr>
      </w:pPr>
    </w:p>
    <w:p w14:paraId="1EB3674D" w14:textId="77777777" w:rsidR="008D1E3B" w:rsidRPr="00753F5C" w:rsidRDefault="008D1E3B" w:rsidP="00493204">
      <w:pPr>
        <w:tabs>
          <w:tab w:val="right" w:pos="9000"/>
        </w:tabs>
        <w:rPr>
          <w:color w:val="000000" w:themeColor="text1"/>
        </w:rPr>
      </w:pPr>
    </w:p>
    <w:p w14:paraId="638EB7A8" w14:textId="77777777" w:rsidR="008D1E3B" w:rsidRPr="00753F5C" w:rsidRDefault="008D1E3B" w:rsidP="00493204">
      <w:pPr>
        <w:tabs>
          <w:tab w:val="right" w:pos="9000"/>
        </w:tabs>
        <w:rPr>
          <w:color w:val="000000" w:themeColor="text1"/>
        </w:rPr>
      </w:pPr>
    </w:p>
    <w:p w14:paraId="75289B31" w14:textId="77777777" w:rsidR="008D1E3B" w:rsidRPr="00753F5C" w:rsidRDefault="008D1E3B" w:rsidP="00493204">
      <w:pPr>
        <w:tabs>
          <w:tab w:val="right" w:pos="9000"/>
        </w:tabs>
        <w:rPr>
          <w:color w:val="000000" w:themeColor="text1"/>
        </w:rPr>
      </w:pPr>
    </w:p>
    <w:p w14:paraId="31D6ADF9" w14:textId="77777777" w:rsidR="008D1E3B" w:rsidRPr="00753F5C" w:rsidRDefault="008D1E3B" w:rsidP="00493204">
      <w:pPr>
        <w:tabs>
          <w:tab w:val="right" w:pos="9000"/>
        </w:tabs>
        <w:rPr>
          <w:color w:val="000000" w:themeColor="text1"/>
        </w:rPr>
      </w:pPr>
      <w:r w:rsidRPr="00753F5C">
        <w:rPr>
          <w:color w:val="000000" w:themeColor="text1"/>
        </w:rPr>
        <w:t>Date signed ________________________________ day of _______________________, _____</w:t>
      </w:r>
    </w:p>
    <w:p w14:paraId="13DCF703" w14:textId="77777777" w:rsidR="008D1E3B" w:rsidRPr="00753F5C" w:rsidRDefault="008D1E3B" w:rsidP="00493204">
      <w:pPr>
        <w:tabs>
          <w:tab w:val="right" w:pos="9000"/>
        </w:tabs>
        <w:rPr>
          <w:color w:val="000000" w:themeColor="text1"/>
        </w:rPr>
      </w:pPr>
    </w:p>
    <w:p w14:paraId="1EFCE17E" w14:textId="77777777" w:rsidR="008D1E3B" w:rsidRPr="00753F5C" w:rsidRDefault="008D1E3B" w:rsidP="00B34344">
      <w:pPr>
        <w:tabs>
          <w:tab w:val="right" w:pos="9000"/>
        </w:tabs>
        <w:jc w:val="both"/>
        <w:rPr>
          <w:color w:val="000000" w:themeColor="text1"/>
          <w:sz w:val="22"/>
        </w:rPr>
      </w:pPr>
      <w:r w:rsidRPr="00753F5C">
        <w:rPr>
          <w:b/>
          <w:bCs/>
          <w:iCs/>
          <w:color w:val="000000" w:themeColor="text1"/>
          <w:sz w:val="22"/>
        </w:rPr>
        <w:t>*</w:t>
      </w:r>
      <w:r w:rsidRPr="00753F5C">
        <w:rPr>
          <w:color w:val="000000" w:themeColor="text1"/>
          <w:sz w:val="22"/>
        </w:rPr>
        <w:t>: In the case of the Bid submitted by joint venture specify the name of the Joint Venture as Bidder</w:t>
      </w:r>
    </w:p>
    <w:p w14:paraId="6663697A" w14:textId="77777777" w:rsidR="008D1E3B" w:rsidRPr="00753F5C" w:rsidRDefault="008D1E3B" w:rsidP="00B34344">
      <w:pPr>
        <w:tabs>
          <w:tab w:val="right" w:pos="9000"/>
        </w:tabs>
        <w:jc w:val="both"/>
        <w:rPr>
          <w:bCs/>
          <w:iCs/>
          <w:color w:val="000000" w:themeColor="text1"/>
          <w:sz w:val="22"/>
        </w:rPr>
      </w:pPr>
      <w:r w:rsidRPr="00753F5C">
        <w:rPr>
          <w:bCs/>
          <w:iCs/>
          <w:color w:val="000000" w:themeColor="text1"/>
          <w:sz w:val="22"/>
        </w:rPr>
        <w:t>**: Person signing the Bid shall have the power of attorney given by the Bidder to be attached with the Bid</w:t>
      </w:r>
    </w:p>
    <w:p w14:paraId="0ED24AD6" w14:textId="77777777" w:rsidR="008D1E3B" w:rsidRPr="00753F5C" w:rsidRDefault="008D1E3B" w:rsidP="00493204">
      <w:pPr>
        <w:tabs>
          <w:tab w:val="right" w:pos="9000"/>
        </w:tabs>
        <w:rPr>
          <w:bCs/>
          <w:iCs/>
          <w:color w:val="000000" w:themeColor="text1"/>
        </w:rPr>
      </w:pPr>
    </w:p>
    <w:p w14:paraId="348D9B3B" w14:textId="77777777" w:rsidR="008D1E3B" w:rsidRPr="00753F5C" w:rsidRDefault="008D1E3B" w:rsidP="00493204">
      <w:pPr>
        <w:tabs>
          <w:tab w:val="right" w:pos="9000"/>
        </w:tabs>
        <w:rPr>
          <w:bCs/>
          <w:iCs/>
          <w:color w:val="000000" w:themeColor="text1"/>
        </w:rPr>
      </w:pPr>
    </w:p>
    <w:p w14:paraId="3788F5B5" w14:textId="77777777" w:rsidR="008D1E3B" w:rsidRPr="00753F5C" w:rsidRDefault="008D1E3B" w:rsidP="00493204">
      <w:pPr>
        <w:tabs>
          <w:tab w:val="right" w:pos="9000"/>
        </w:tabs>
        <w:rPr>
          <w:bCs/>
          <w:iCs/>
          <w:color w:val="000000" w:themeColor="text1"/>
        </w:rPr>
      </w:pPr>
      <w:r w:rsidRPr="00753F5C">
        <w:rPr>
          <w:bCs/>
          <w:iCs/>
          <w:color w:val="000000" w:themeColor="text1"/>
        </w:rPr>
        <w:br w:type="page"/>
      </w:r>
    </w:p>
    <w:tbl>
      <w:tblPr>
        <w:tblpPr w:leftFromText="180" w:rightFromText="180" w:vertAnchor="text" w:horzAnchor="margin" w:tblpY="2073"/>
        <w:tblW w:w="9198" w:type="dxa"/>
        <w:tblLayout w:type="fixed"/>
        <w:tblLook w:val="0000" w:firstRow="0" w:lastRow="0" w:firstColumn="0" w:lastColumn="0" w:noHBand="0" w:noVBand="0"/>
      </w:tblPr>
      <w:tblGrid>
        <w:gridCol w:w="9198"/>
      </w:tblGrid>
      <w:tr w:rsidR="002F2834" w:rsidRPr="00753F5C" w14:paraId="6B0B1F40" w14:textId="77777777" w:rsidTr="002F2834">
        <w:trPr>
          <w:trHeight w:val="900"/>
        </w:trPr>
        <w:tc>
          <w:tcPr>
            <w:tcW w:w="9198" w:type="dxa"/>
            <w:vAlign w:val="center"/>
          </w:tcPr>
          <w:p w14:paraId="1C470157" w14:textId="77777777" w:rsidR="002F2834" w:rsidRPr="00753F5C" w:rsidRDefault="002F2834" w:rsidP="00245331">
            <w:pPr>
              <w:pStyle w:val="AheaderofFormsMain"/>
            </w:pPr>
            <w:bookmarkStart w:id="645" w:name="_Toc207207103"/>
            <w:r w:rsidRPr="00753F5C">
              <w:lastRenderedPageBreak/>
              <w:t>Appendix A to Technical Part: Technical Proposal</w:t>
            </w:r>
            <w:bookmarkEnd w:id="645"/>
            <w:r w:rsidRPr="00753F5C">
              <w:t xml:space="preserve"> </w:t>
            </w:r>
          </w:p>
        </w:tc>
      </w:tr>
    </w:tbl>
    <w:p w14:paraId="24BAC061" w14:textId="77777777" w:rsidR="002F2834" w:rsidRPr="00753F5C" w:rsidRDefault="002F2834" w:rsidP="002F2834">
      <w:pPr>
        <w:pStyle w:val="AheaderTerciaryleve"/>
      </w:pPr>
    </w:p>
    <w:p w14:paraId="2B7312E5" w14:textId="77777777" w:rsidR="002F2834" w:rsidRPr="00753F5C" w:rsidRDefault="002F2834" w:rsidP="002F2834">
      <w:pPr>
        <w:tabs>
          <w:tab w:val="left" w:pos="5238"/>
          <w:tab w:val="left" w:pos="5474"/>
          <w:tab w:val="left" w:pos="9468"/>
        </w:tabs>
        <w:rPr>
          <w:b/>
          <w:bCs/>
          <w:i/>
          <w:iCs/>
          <w:sz w:val="28"/>
        </w:rPr>
      </w:pPr>
      <w:r w:rsidRPr="00753F5C">
        <w:rPr>
          <w:b/>
          <w:bCs/>
          <w:i/>
          <w:iCs/>
          <w:sz w:val="28"/>
        </w:rPr>
        <w:br w:type="page"/>
      </w:r>
    </w:p>
    <w:p w14:paraId="78A8A3DE" w14:textId="77777777" w:rsidR="002F2834" w:rsidRPr="00753F5C" w:rsidRDefault="002F2834" w:rsidP="002F2834">
      <w:pPr>
        <w:pStyle w:val="AheaderTerciaryleve"/>
      </w:pPr>
      <w:bookmarkStart w:id="646" w:name="_Toc207207104"/>
      <w:r w:rsidRPr="00753F5C">
        <w:lastRenderedPageBreak/>
        <w:t>Site Organization</w:t>
      </w:r>
      <w:bookmarkEnd w:id="646"/>
    </w:p>
    <w:p w14:paraId="78A38331" w14:textId="77777777" w:rsidR="002F2834" w:rsidRPr="00753F5C" w:rsidRDefault="002F2834" w:rsidP="002F2834">
      <w:pPr>
        <w:pStyle w:val="SectionVHeading2"/>
        <w:rPr>
          <w:color w:val="000000" w:themeColor="text1"/>
          <w:lang w:val="en-US"/>
        </w:rPr>
      </w:pPr>
      <w:r w:rsidRPr="00753F5C">
        <w:rPr>
          <w:i/>
          <w:lang w:val="en-US"/>
        </w:rPr>
        <w:t>[insert Site Organization information]</w:t>
      </w:r>
    </w:p>
    <w:p w14:paraId="33ECDF45" w14:textId="77777777" w:rsidR="002F2834" w:rsidRPr="00753F5C" w:rsidRDefault="002F2834">
      <w:pPr>
        <w:rPr>
          <w:b/>
          <w:i/>
          <w:iCs/>
          <w:sz w:val="28"/>
        </w:rPr>
      </w:pPr>
      <w:r w:rsidRPr="00753F5C">
        <w:rPr>
          <w:i/>
          <w:iCs/>
        </w:rPr>
        <w:br w:type="page"/>
      </w:r>
    </w:p>
    <w:p w14:paraId="213E2645" w14:textId="77777777" w:rsidR="002F2834" w:rsidRPr="00753F5C" w:rsidRDefault="002F2834" w:rsidP="002F2834">
      <w:pPr>
        <w:pStyle w:val="AheaderTerciaryleve"/>
      </w:pPr>
      <w:bookmarkStart w:id="647" w:name="_Toc207207105"/>
      <w:r w:rsidRPr="00753F5C">
        <w:lastRenderedPageBreak/>
        <w:t>Method Statement</w:t>
      </w:r>
      <w:bookmarkEnd w:id="647"/>
    </w:p>
    <w:p w14:paraId="684EF47D" w14:textId="77777777" w:rsidR="002F2834" w:rsidRPr="00753F5C" w:rsidRDefault="002F2834" w:rsidP="002F2834">
      <w:pPr>
        <w:pStyle w:val="SectionVHeading2"/>
        <w:rPr>
          <w:color w:val="000000" w:themeColor="text1"/>
          <w:lang w:val="en-US"/>
        </w:rPr>
      </w:pPr>
      <w:r w:rsidRPr="00753F5C">
        <w:rPr>
          <w:i/>
          <w:lang w:val="en-US"/>
        </w:rPr>
        <w:t>[insert Method Statement]</w:t>
      </w:r>
    </w:p>
    <w:p w14:paraId="38064DEE" w14:textId="5FE08181" w:rsidR="00F01FDA" w:rsidRPr="00753F5C" w:rsidRDefault="001A25F2">
      <w:pPr>
        <w:rPr>
          <w:b/>
          <w:i/>
          <w:iCs/>
          <w:sz w:val="28"/>
        </w:rPr>
      </w:pPr>
      <w:r w:rsidRPr="05B29C9A">
        <w:rPr>
          <w:i/>
          <w:iCs/>
        </w:rPr>
        <w:t xml:space="preserve">[If the contract has been assessed to present potential or actual cyber security risks, the </w:t>
      </w:r>
      <w:r>
        <w:rPr>
          <w:i/>
          <w:iCs/>
        </w:rPr>
        <w:t xml:space="preserve">method statement </w:t>
      </w:r>
      <w:r w:rsidRPr="05B29C9A">
        <w:rPr>
          <w:i/>
          <w:iCs/>
        </w:rPr>
        <w:t xml:space="preserve"> must </w:t>
      </w:r>
      <w:r>
        <w:rPr>
          <w:i/>
          <w:iCs/>
        </w:rPr>
        <w:t xml:space="preserve">also </w:t>
      </w:r>
      <w:r w:rsidRPr="05B29C9A">
        <w:rPr>
          <w:i/>
          <w:iCs/>
        </w:rPr>
        <w:t>include method statement</w:t>
      </w:r>
      <w:r w:rsidR="00893C91">
        <w:rPr>
          <w:i/>
          <w:iCs/>
        </w:rPr>
        <w:t>, management strategies, implementation plans and innovations</w:t>
      </w:r>
      <w:r w:rsidR="00893C91" w:rsidRPr="05B29C9A">
        <w:rPr>
          <w:i/>
          <w:iCs/>
        </w:rPr>
        <w:t xml:space="preserve"> </w:t>
      </w:r>
      <w:r w:rsidRPr="05B29C9A">
        <w:rPr>
          <w:i/>
          <w:iCs/>
        </w:rPr>
        <w:t>to manage cyber security risks.</w:t>
      </w:r>
      <w:r>
        <w:rPr>
          <w:i/>
          <w:iCs/>
        </w:rPr>
        <w:t xml:space="preserve"> Further, if there is assessed supply chain risk, the method statement must include method statement to manage supply chain risks.</w:t>
      </w:r>
      <w:r w:rsidR="00AF60BA">
        <w:rPr>
          <w:i/>
          <w:iCs/>
        </w:rPr>
        <w:t xml:space="preserve"> </w:t>
      </w:r>
      <w:r w:rsidR="00AF60BA" w:rsidRPr="4DD2BAD2">
        <w:rPr>
          <w:i/>
          <w:iCs/>
        </w:rPr>
        <w:t xml:space="preserve">Further, the Bidder shall provide its method statement for engaging local </w:t>
      </w:r>
      <w:r w:rsidR="00882578">
        <w:rPr>
          <w:i/>
          <w:iCs/>
        </w:rPr>
        <w:t>labor</w:t>
      </w:r>
      <w:r w:rsidR="00AF60BA" w:rsidRPr="4DD2BAD2">
        <w:rPr>
          <w:i/>
          <w:iCs/>
        </w:rPr>
        <w:t xml:space="preserve">, in accordance with the Local </w:t>
      </w:r>
      <w:r w:rsidR="00882578">
        <w:rPr>
          <w:i/>
          <w:iCs/>
        </w:rPr>
        <w:t>Labor</w:t>
      </w:r>
      <w:r w:rsidR="00AF60BA" w:rsidRPr="4DD2BAD2">
        <w:rPr>
          <w:i/>
          <w:iCs/>
        </w:rPr>
        <w:t xml:space="preserve"> Method Statement included in this Section IV, Bidding Forms.</w:t>
      </w:r>
      <w:r w:rsidRPr="05B29C9A">
        <w:rPr>
          <w:i/>
          <w:iCs/>
        </w:rPr>
        <w:t>]</w:t>
      </w:r>
      <w:r w:rsidR="00893C91" w:rsidRPr="00893C91">
        <w:rPr>
          <w:i/>
          <w:iCs/>
        </w:rPr>
        <w:t xml:space="preserve"> </w:t>
      </w:r>
      <w:r w:rsidR="00F01FDA" w:rsidRPr="00753F5C">
        <w:rPr>
          <w:i/>
          <w:iCs/>
        </w:rPr>
        <w:br w:type="page"/>
      </w:r>
    </w:p>
    <w:p w14:paraId="64E87A3A" w14:textId="77777777" w:rsidR="002F2834" w:rsidRPr="00753F5C" w:rsidRDefault="002F2834" w:rsidP="002F2834">
      <w:pPr>
        <w:pStyle w:val="AheaderTerciaryleve"/>
      </w:pPr>
      <w:bookmarkStart w:id="648" w:name="_Toc207207106"/>
      <w:r w:rsidRPr="00753F5C">
        <w:lastRenderedPageBreak/>
        <w:t>Mobilization Schedule</w:t>
      </w:r>
      <w:bookmarkEnd w:id="648"/>
    </w:p>
    <w:p w14:paraId="45A5E9F2" w14:textId="77777777" w:rsidR="002F2834" w:rsidRPr="00753F5C" w:rsidRDefault="002F2834" w:rsidP="002F2834">
      <w:pPr>
        <w:pStyle w:val="SectionVHeading2"/>
        <w:rPr>
          <w:i/>
          <w:lang w:val="en-US"/>
        </w:rPr>
      </w:pPr>
      <w:r w:rsidRPr="00753F5C">
        <w:rPr>
          <w:i/>
          <w:lang w:val="en-US"/>
        </w:rPr>
        <w:t>[insert Mobilization Schedule]</w:t>
      </w:r>
    </w:p>
    <w:p w14:paraId="090CD1D1" w14:textId="77777777" w:rsidR="002F2834" w:rsidRPr="00753F5C" w:rsidRDefault="002F2834">
      <w:pPr>
        <w:rPr>
          <w:b/>
          <w:i/>
          <w:sz w:val="28"/>
          <w:szCs w:val="20"/>
        </w:rPr>
      </w:pPr>
      <w:r w:rsidRPr="00753F5C">
        <w:rPr>
          <w:i/>
        </w:rPr>
        <w:br w:type="page"/>
      </w:r>
    </w:p>
    <w:p w14:paraId="4BD9FDCA" w14:textId="77777777" w:rsidR="002F2834" w:rsidRPr="00753F5C" w:rsidRDefault="002F2834" w:rsidP="002F2834">
      <w:pPr>
        <w:pStyle w:val="AheaderTerciaryleve"/>
      </w:pPr>
      <w:bookmarkStart w:id="649" w:name="_Toc207207107"/>
      <w:r w:rsidRPr="00753F5C">
        <w:lastRenderedPageBreak/>
        <w:t>Construction Schedule</w:t>
      </w:r>
      <w:bookmarkEnd w:id="649"/>
      <w:r w:rsidRPr="00753F5C">
        <w:t xml:space="preserve"> </w:t>
      </w:r>
    </w:p>
    <w:p w14:paraId="04EA1770" w14:textId="77777777" w:rsidR="002F2834" w:rsidRPr="00753F5C" w:rsidRDefault="002F2834" w:rsidP="002F2834">
      <w:pPr>
        <w:jc w:val="center"/>
        <w:rPr>
          <w:i/>
        </w:rPr>
      </w:pPr>
      <w:r w:rsidRPr="00753F5C">
        <w:rPr>
          <w:i/>
        </w:rPr>
        <w:t>[insert Construction Schedule]</w:t>
      </w:r>
    </w:p>
    <w:p w14:paraId="2391CA21" w14:textId="77777777" w:rsidR="002F2834" w:rsidRPr="00753F5C" w:rsidRDefault="002F2834">
      <w:pPr>
        <w:rPr>
          <w:i/>
        </w:rPr>
      </w:pPr>
      <w:r w:rsidRPr="00753F5C">
        <w:rPr>
          <w:i/>
        </w:rPr>
        <w:br w:type="page"/>
      </w:r>
    </w:p>
    <w:p w14:paraId="2B040E6F" w14:textId="77777777" w:rsidR="002F2834" w:rsidRPr="00753F5C" w:rsidRDefault="002F2834" w:rsidP="002F2834">
      <w:pPr>
        <w:jc w:val="center"/>
        <w:rPr>
          <w:i/>
        </w:rPr>
      </w:pPr>
    </w:p>
    <w:p w14:paraId="3C9A9079" w14:textId="65C2DD29" w:rsidR="00CF3BD4" w:rsidRPr="00A30E58" w:rsidRDefault="002F2834" w:rsidP="00A30E58">
      <w:pPr>
        <w:pStyle w:val="AheaderTerciaryleve"/>
      </w:pPr>
      <w:bookmarkStart w:id="650" w:name="_Toc207207108"/>
      <w:r w:rsidRPr="00A30E58">
        <w:t>Environmental</w:t>
      </w:r>
      <w:r w:rsidR="00F57ADE" w:rsidRPr="00A30E58">
        <w:t xml:space="preserve"> and </w:t>
      </w:r>
      <w:r w:rsidRPr="00A30E58">
        <w:t>Social, Health Management Strategies and</w:t>
      </w:r>
      <w:r w:rsidR="00A30E58">
        <w:t xml:space="preserve"> </w:t>
      </w:r>
      <w:r w:rsidRPr="00A30E58">
        <w:t>Implementation Plans (</w:t>
      </w:r>
      <w:r w:rsidR="008A6CFD" w:rsidRPr="00A30E58">
        <w:t>ES</w:t>
      </w:r>
      <w:r w:rsidRPr="00A30E58">
        <w:t>-MSIP)</w:t>
      </w:r>
      <w:bookmarkEnd w:id="650"/>
    </w:p>
    <w:p w14:paraId="10A5413C" w14:textId="42D5294D" w:rsidR="003E62D3" w:rsidRPr="0021183F" w:rsidRDefault="003E62D3" w:rsidP="7B3749D0">
      <w:pPr>
        <w:pStyle w:val="Heading4"/>
        <w:numPr>
          <w:ilvl w:val="0"/>
          <w:numId w:val="0"/>
        </w:numPr>
        <w:rPr>
          <w:rFonts w:ascii="Times New Roman" w:eastAsia="Arial Unicode MS" w:hAnsi="Times New Roman" w:cs="Times New Roman"/>
          <w:sz w:val="24"/>
          <w:szCs w:val="24"/>
        </w:rPr>
      </w:pPr>
      <w:bookmarkStart w:id="651" w:name="_Hlk24816829"/>
      <w:r w:rsidRPr="7B3749D0">
        <w:rPr>
          <w:rFonts w:ascii="Times New Roman" w:eastAsia="Arial Unicode MS" w:hAnsi="Times New Roman" w:cs="Times New Roman"/>
          <w:sz w:val="24"/>
          <w:szCs w:val="24"/>
        </w:rPr>
        <w:t>The Bidder shall submit comprehensive and concise Environmental and Social Management Strategies and Implementation Plans (ES-MSIP) as required by ITB 11.2 (</w:t>
      </w:r>
      <w:r w:rsidR="488E2ECB" w:rsidRPr="7B3749D0">
        <w:rPr>
          <w:rFonts w:ascii="Times New Roman" w:eastAsia="Arial Unicode MS" w:hAnsi="Times New Roman" w:cs="Times New Roman"/>
          <w:sz w:val="24"/>
          <w:szCs w:val="24"/>
        </w:rPr>
        <w:t>i</w:t>
      </w:r>
      <w:r w:rsidRPr="7B3749D0">
        <w:rPr>
          <w:rFonts w:ascii="Times New Roman" w:eastAsia="Arial Unicode MS" w:hAnsi="Times New Roman" w:cs="Times New Roman"/>
          <w:sz w:val="24"/>
          <w:szCs w:val="24"/>
        </w:rPr>
        <w:t xml:space="preserve">) of the Bid Data Sheet. These strategies and plans shall describe in detail the actions, materials, equipment, management processes etc. that will be implemented by the Contractor, and its subcontractors. </w:t>
      </w:r>
    </w:p>
    <w:p w14:paraId="0A7323AA" w14:textId="71FAEB64" w:rsidR="001A25F2" w:rsidRDefault="003E62D3" w:rsidP="007570DE">
      <w:pPr>
        <w:jc w:val="both"/>
        <w:rPr>
          <w:rFonts w:eastAsia="Arial Unicode MS"/>
          <w:iCs/>
        </w:rPr>
      </w:pPr>
      <w:r w:rsidRPr="0021183F">
        <w:rPr>
          <w:rFonts w:eastAsia="Arial Unicode MS"/>
          <w:iCs/>
        </w:rPr>
        <w:t>In developing these strategies and plans, the Bidder shall have regard to the ES provisions of the contract including those as may be more fully described in the Works</w:t>
      </w:r>
      <w:r w:rsidR="007621BE">
        <w:rPr>
          <w:rFonts w:eastAsia="Arial Unicode MS"/>
          <w:iCs/>
        </w:rPr>
        <w:t>’</w:t>
      </w:r>
      <w:r w:rsidRPr="0021183F">
        <w:rPr>
          <w:rFonts w:eastAsia="Arial Unicode MS"/>
          <w:iCs/>
        </w:rPr>
        <w:t xml:space="preserve"> Requirements in Section VII</w:t>
      </w:r>
      <w:bookmarkEnd w:id="651"/>
      <w:r w:rsidR="00A430B4">
        <w:rPr>
          <w:rFonts w:eastAsia="Arial Unicode MS"/>
          <w:iCs/>
        </w:rPr>
        <w:t>.</w:t>
      </w:r>
    </w:p>
    <w:p w14:paraId="737573C3" w14:textId="4216A201" w:rsidR="001A25F2" w:rsidRDefault="001A25F2" w:rsidP="007570DE">
      <w:pPr>
        <w:jc w:val="both"/>
        <w:rPr>
          <w:rFonts w:eastAsia="Arial Unicode MS"/>
          <w:iCs/>
        </w:rPr>
      </w:pPr>
      <w:r>
        <w:rPr>
          <w:rFonts w:eastAsia="Arial Unicode MS"/>
          <w:iCs/>
        </w:rPr>
        <w:br w:type="page"/>
      </w:r>
    </w:p>
    <w:p w14:paraId="3E61EDE8" w14:textId="77777777" w:rsidR="001A25F2" w:rsidRPr="00DE778D" w:rsidRDefault="001A25F2" w:rsidP="008531F7">
      <w:pPr>
        <w:pStyle w:val="AheaderTerciaryleve"/>
        <w:spacing w:after="240"/>
      </w:pPr>
      <w:bookmarkStart w:id="652" w:name="_Toc118214440"/>
      <w:bookmarkStart w:id="653" w:name="_Toc207207109"/>
      <w:r w:rsidRPr="00DE778D">
        <w:lastRenderedPageBreak/>
        <w:t>Sustainable Procurement Proposal</w:t>
      </w:r>
      <w:bookmarkEnd w:id="652"/>
      <w:bookmarkEnd w:id="653"/>
    </w:p>
    <w:p w14:paraId="4DF0C522" w14:textId="74EBD85F" w:rsidR="001A25F2" w:rsidRPr="00863E84" w:rsidRDefault="001A25F2" w:rsidP="007A2DE1">
      <w:pPr>
        <w:tabs>
          <w:tab w:val="left" w:pos="5238"/>
          <w:tab w:val="left" w:pos="5474"/>
          <w:tab w:val="left" w:pos="9468"/>
        </w:tabs>
        <w:jc w:val="both"/>
        <w:rPr>
          <w:i/>
          <w:iCs/>
        </w:rPr>
      </w:pPr>
      <w:r w:rsidRPr="00863E84">
        <w:rPr>
          <w:i/>
          <w:iCs/>
        </w:rPr>
        <w:t>[</w:t>
      </w:r>
      <w:r w:rsidRPr="00863E84">
        <w:rPr>
          <w:b/>
          <w:bCs/>
          <w:i/>
          <w:iCs/>
        </w:rPr>
        <w:t xml:space="preserve">Note to </w:t>
      </w:r>
      <w:r>
        <w:rPr>
          <w:b/>
          <w:bCs/>
          <w:i/>
          <w:iCs/>
        </w:rPr>
        <w:t>Bidder</w:t>
      </w:r>
      <w:r w:rsidRPr="00863E84">
        <w:rPr>
          <w:i/>
          <w:iCs/>
        </w:rPr>
        <w:t xml:space="preserve">: In addition to submitting the </w:t>
      </w:r>
      <w:r w:rsidRPr="00863E84">
        <w:rPr>
          <w:b/>
          <w:bCs/>
          <w:i/>
          <w:iCs/>
        </w:rPr>
        <w:t>required</w:t>
      </w:r>
      <w:r w:rsidRPr="00863E84">
        <w:rPr>
          <w:i/>
          <w:iCs/>
        </w:rPr>
        <w:t xml:space="preserve"> </w:t>
      </w:r>
      <w:r w:rsidRPr="00E94E31">
        <w:rPr>
          <w:i/>
          <w:iCs/>
          <w:color w:val="000000" w:themeColor="text1"/>
        </w:rPr>
        <w:t>ES Management Strategies and Implementation Plans,</w:t>
      </w:r>
      <w:r w:rsidRPr="00863E84">
        <w:rPr>
          <w:color w:val="000000" w:themeColor="text1"/>
        </w:rPr>
        <w:t xml:space="preserve"> </w:t>
      </w:r>
      <w:r w:rsidRPr="00863E84">
        <w:rPr>
          <w:i/>
          <w:iCs/>
        </w:rPr>
        <w:t xml:space="preserve">the </w:t>
      </w:r>
      <w:r>
        <w:rPr>
          <w:i/>
          <w:iCs/>
        </w:rPr>
        <w:t xml:space="preserve">Bidder </w:t>
      </w:r>
      <w:r w:rsidRPr="00863E84">
        <w:rPr>
          <w:i/>
          <w:iCs/>
        </w:rPr>
        <w:t xml:space="preserve">shall provide its proposal to demonstrate how additional sustainable procurement requirements, if any, specified in Section VII- </w:t>
      </w:r>
      <w:r>
        <w:rPr>
          <w:i/>
          <w:iCs/>
        </w:rPr>
        <w:t xml:space="preserve">Works’ </w:t>
      </w:r>
      <w:r w:rsidRPr="00863E84">
        <w:rPr>
          <w:i/>
          <w:iCs/>
        </w:rPr>
        <w:t xml:space="preserve">Requirements would be addressed. The </w:t>
      </w:r>
      <w:r>
        <w:rPr>
          <w:i/>
          <w:iCs/>
        </w:rPr>
        <w:t xml:space="preserve">Bidder </w:t>
      </w:r>
      <w:r w:rsidRPr="00863E84">
        <w:rPr>
          <w:i/>
          <w:iCs/>
        </w:rPr>
        <w:t xml:space="preserve">shall also provide its proposal, if any, for exceeding the sustainable procurement requirements.] </w:t>
      </w:r>
    </w:p>
    <w:p w14:paraId="1056AC1B" w14:textId="77777777" w:rsidR="001A25F2" w:rsidRDefault="001A25F2" w:rsidP="007570DE">
      <w:pPr>
        <w:jc w:val="both"/>
        <w:rPr>
          <w:rFonts w:eastAsia="Arial Unicode MS"/>
          <w:iCs/>
        </w:rPr>
      </w:pPr>
    </w:p>
    <w:p w14:paraId="04BAEA00" w14:textId="7E2BDACA" w:rsidR="002F2834" w:rsidRPr="00753F5C" w:rsidRDefault="002F2834" w:rsidP="007570DE">
      <w:pPr>
        <w:jc w:val="both"/>
      </w:pPr>
      <w:r w:rsidRPr="00753F5C">
        <w:br w:type="page"/>
      </w:r>
    </w:p>
    <w:p w14:paraId="11AFA538" w14:textId="77777777" w:rsidR="002F2834" w:rsidRPr="00A30E58" w:rsidRDefault="002F2834" w:rsidP="00245331">
      <w:pPr>
        <w:pStyle w:val="AheaderTerciaryleve"/>
      </w:pPr>
      <w:bookmarkStart w:id="654" w:name="_Toc207207110"/>
      <w:r w:rsidRPr="00A30E58">
        <w:lastRenderedPageBreak/>
        <w:t>Code of Conduct</w:t>
      </w:r>
      <w:r w:rsidR="007A2D13" w:rsidRPr="00A30E58">
        <w:t xml:space="preserve"> for Contractor’s Personnel (ES) Form</w:t>
      </w:r>
      <w:bookmarkEnd w:id="654"/>
    </w:p>
    <w:p w14:paraId="1A62170F" w14:textId="35D82DCE" w:rsidR="007A2D13" w:rsidRPr="007A2D13" w:rsidRDefault="00652EFF" w:rsidP="00222BE1">
      <w:pPr>
        <w:spacing w:before="120" w:after="120"/>
        <w:rPr>
          <w:b/>
          <w:color w:val="000000" w:themeColor="text1"/>
          <w:sz w:val="28"/>
          <w:szCs w:val="20"/>
          <w:highlight w:val="green"/>
        </w:rPr>
      </w:pPr>
      <w:bookmarkStart w:id="655" w:name="_Toc13561923"/>
      <w:r w:rsidRPr="007A2D13">
        <w:rPr>
          <w:noProof/>
          <w:color w:val="000000" w:themeColor="text1"/>
          <w:highlight w:val="green"/>
        </w:rPr>
        <mc:AlternateContent>
          <mc:Choice Requires="wps">
            <w:drawing>
              <wp:anchor distT="0" distB="0" distL="114300" distR="114300" simplePos="0" relativeHeight="251658242" behindDoc="0" locked="0" layoutInCell="1" allowOverlap="1" wp14:anchorId="4CC54127" wp14:editId="26B95608">
                <wp:simplePos x="0" y="0"/>
                <wp:positionH relativeFrom="column">
                  <wp:posOffset>47625</wp:posOffset>
                </wp:positionH>
                <wp:positionV relativeFrom="paragraph">
                  <wp:posOffset>2277745</wp:posOffset>
                </wp:positionV>
                <wp:extent cx="5666740" cy="1280795"/>
                <wp:effectExtent l="0" t="0" r="10160" b="14605"/>
                <wp:wrapTopAndBottom/>
                <wp:docPr id="3" name="Text Box 3"/>
                <wp:cNvGraphicFramePr/>
                <a:graphic xmlns:a="http://schemas.openxmlformats.org/drawingml/2006/main">
                  <a:graphicData uri="http://schemas.microsoft.com/office/word/2010/wordprocessingShape">
                    <wps:wsp>
                      <wps:cNvSpPr txBox="1"/>
                      <wps:spPr>
                        <a:xfrm>
                          <a:off x="0" y="0"/>
                          <a:ext cx="5666740" cy="1280795"/>
                        </a:xfrm>
                        <a:prstGeom prst="rect">
                          <a:avLst/>
                        </a:prstGeom>
                        <a:solidFill>
                          <a:sysClr val="window" lastClr="FFFFFF"/>
                        </a:solidFill>
                        <a:ln w="22225" cmpd="dbl">
                          <a:solidFill>
                            <a:prstClr val="black"/>
                          </a:solidFill>
                        </a:ln>
                      </wps:spPr>
                      <wps:txbx>
                        <w:txbxContent>
                          <w:p w14:paraId="00344782" w14:textId="77777777" w:rsidR="00F741BF" w:rsidRPr="00B009D3" w:rsidRDefault="00F741BF" w:rsidP="007A2D13">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70A805B0" w14:textId="77777777" w:rsidR="00F741BF" w:rsidRPr="00B009D3" w:rsidRDefault="00F741BF" w:rsidP="007A2D13">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56" w:name="_Hlk536712236"/>
                            <w:r w:rsidRPr="00B009D3">
                              <w:rPr>
                                <w:b/>
                                <w14:textOutline w14:w="9525" w14:cap="rnd" w14:cmpd="sng" w14:algn="ctr">
                                  <w14:noFill/>
                                  <w14:prstDash w14:val="solid"/>
                                  <w14:bevel/>
                                </w14:textOutline>
                              </w:rPr>
                              <w:t xml:space="preserve">Code of Conduct form </w:t>
                            </w:r>
                            <w:bookmarkEnd w:id="65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78EF2B5E" w14:textId="77777777" w:rsidR="00F741BF" w:rsidRPr="004F7ADC" w:rsidRDefault="00F741BF" w:rsidP="007A2D13">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54127" id="_x0000_t202" coordsize="21600,21600" o:spt="202" path="m,l,21600r21600,l21600,xe">
                <v:stroke joinstyle="miter"/>
                <v:path gradientshapeok="t" o:connecttype="rect"/>
              </v:shapetype>
              <v:shape id="Text Box 3" o:spid="_x0000_s1027" type="#_x0000_t202" style="position:absolute;margin-left:3.75pt;margin-top:179.35pt;width:446.2pt;height:10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" fillcolor="window" strokeweight="1.75pt">
                <v:stroke linestyle="thinThin"/>
                <v:textbox>
                  <w:txbxContent>
                    <w:p w14:paraId="00344782" w14:textId="77777777" w:rsidR="00F741BF" w:rsidRPr="00B009D3" w:rsidRDefault="00F741BF" w:rsidP="007A2D13">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70A805B0" w14:textId="77777777" w:rsidR="00F741BF" w:rsidRPr="00B009D3" w:rsidRDefault="00F741BF" w:rsidP="007A2D13">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57" w:name="_Hlk536712236"/>
                      <w:r w:rsidRPr="00B009D3">
                        <w:rPr>
                          <w:b/>
                          <w14:textOutline w14:w="9525" w14:cap="rnd" w14:cmpd="sng" w14:algn="ctr">
                            <w14:noFill/>
                            <w14:prstDash w14:val="solid"/>
                            <w14:bevel/>
                          </w14:textOutline>
                        </w:rPr>
                        <w:t xml:space="preserve">Code of Conduct form </w:t>
                      </w:r>
                      <w:bookmarkEnd w:id="657"/>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78EF2B5E" w14:textId="77777777" w:rsidR="00F741BF" w:rsidRPr="004F7ADC" w:rsidRDefault="00F741BF" w:rsidP="007A2D13">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r w:rsidR="007A2D13" w:rsidRPr="007A2D13">
        <w:rPr>
          <w:noProof/>
          <w:sz w:val="28"/>
          <w:szCs w:val="28"/>
          <w:lang w:val="es-ES_tradnl"/>
        </w:rPr>
        <mc:AlternateContent>
          <mc:Choice Requires="wps">
            <w:drawing>
              <wp:anchor distT="0" distB="0" distL="114300" distR="114300" simplePos="0" relativeHeight="251658241" behindDoc="0" locked="0" layoutInCell="1" allowOverlap="1" wp14:anchorId="739E6605" wp14:editId="16AA84E7">
                <wp:simplePos x="0" y="0"/>
                <wp:positionH relativeFrom="column">
                  <wp:posOffset>36830</wp:posOffset>
                </wp:positionH>
                <wp:positionV relativeFrom="paragraph">
                  <wp:posOffset>363855</wp:posOffset>
                </wp:positionV>
                <wp:extent cx="5677535" cy="1774825"/>
                <wp:effectExtent l="0" t="0" r="18415" b="15875"/>
                <wp:wrapTopAndBottom/>
                <wp:docPr id="4" name="Text Box 4"/>
                <wp:cNvGraphicFramePr/>
                <a:graphic xmlns:a="http://schemas.openxmlformats.org/drawingml/2006/main">
                  <a:graphicData uri="http://schemas.microsoft.com/office/word/2010/wordprocessingShape">
                    <wps:wsp>
                      <wps:cNvSpPr txBox="1"/>
                      <wps:spPr>
                        <a:xfrm>
                          <a:off x="0" y="0"/>
                          <a:ext cx="5677535" cy="1774825"/>
                        </a:xfrm>
                        <a:prstGeom prst="rect">
                          <a:avLst/>
                        </a:prstGeom>
                        <a:solidFill>
                          <a:sysClr val="window" lastClr="FFFFFF"/>
                        </a:solidFill>
                        <a:ln w="6350">
                          <a:solidFill>
                            <a:prstClr val="black"/>
                          </a:solidFill>
                        </a:ln>
                      </wps:spPr>
                      <wps:txbx>
                        <w:txbxContent>
                          <w:p w14:paraId="153D16CF" w14:textId="77777777" w:rsidR="00F741BF" w:rsidRPr="00B009D3" w:rsidRDefault="00F741BF" w:rsidP="007A2D13">
                            <w:pPr>
                              <w:spacing w:after="120"/>
                              <w:rPr>
                                <w:i/>
                              </w:rPr>
                            </w:pPr>
                            <w:r w:rsidRPr="00B009D3">
                              <w:rPr>
                                <w:b/>
                                <w:i/>
                              </w:rPr>
                              <w:t>Note to the Employer</w:t>
                            </w:r>
                            <w:r w:rsidRPr="00B009D3">
                              <w:rPr>
                                <w:i/>
                              </w:rPr>
                              <w:t xml:space="preserve">: </w:t>
                            </w:r>
                          </w:p>
                          <w:p w14:paraId="63A0C19D" w14:textId="77777777" w:rsidR="00F741BF" w:rsidRPr="00B009D3" w:rsidRDefault="00F741BF" w:rsidP="007A2D13">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293089A4" w14:textId="4E235ECF" w:rsidR="00F741BF" w:rsidRPr="00B009D3" w:rsidRDefault="00F741BF" w:rsidP="007A2D13">
                            <w:pPr>
                              <w:spacing w:after="120"/>
                              <w:ind w:left="360"/>
                              <w:rPr>
                                <w:i/>
                                <w:color w:val="000000" w:themeColor="text1"/>
                              </w:rPr>
                            </w:pPr>
                            <w:r w:rsidRPr="00B009D3">
                              <w:rPr>
                                <w:i/>
                                <w:color w:val="000000" w:themeColor="text1"/>
                              </w:rPr>
                              <w:t xml:space="preserve">The </w:t>
                            </w:r>
                            <w:r w:rsidRPr="00DB0919">
                              <w:rPr>
                                <w:i/>
                                <w:color w:val="000000" w:themeColor="text1"/>
                              </w:rPr>
                              <w:t>types of issues identified could include risks associated with: labor influx, spread of communicable diseases,</w:t>
                            </w:r>
                            <w:bookmarkStart w:id="658" w:name="_Hlk10196401"/>
                            <w:r w:rsidRPr="00DB0919">
                              <w:rPr>
                                <w:i/>
                                <w:color w:val="000000" w:themeColor="text1"/>
                              </w:rPr>
                              <w:t xml:space="preserve"> and </w:t>
                            </w:r>
                            <w:r w:rsidRPr="00FF4BAD">
                              <w:rPr>
                                <w:i/>
                                <w:color w:val="000000" w:themeColor="text1"/>
                              </w:rPr>
                              <w:t xml:space="preserve">Sexual Exploitation and Abuse </w:t>
                            </w:r>
                            <w:r w:rsidRPr="00FF4BAD">
                              <w:rPr>
                                <w:rFonts w:cstheme="minorHAnsi"/>
                                <w:i/>
                              </w:rPr>
                              <w:t>(SEA)</w:t>
                            </w:r>
                            <w:bookmarkEnd w:id="658"/>
                            <w:r w:rsidRPr="00FF4BAD">
                              <w:rPr>
                                <w:rFonts w:cstheme="minorHAnsi"/>
                                <w:i/>
                              </w:rPr>
                              <w:t xml:space="preserve">, </w:t>
                            </w:r>
                            <w:bookmarkStart w:id="659" w:name="_Hlk24816880"/>
                            <w:r w:rsidRPr="00FF4BAD">
                              <w:rPr>
                                <w:rFonts w:cstheme="minorHAnsi"/>
                                <w:i/>
                              </w:rPr>
                              <w:t>Sexual Harassment (SH)</w:t>
                            </w:r>
                            <w:bookmarkEnd w:id="659"/>
                            <w:r w:rsidRPr="00DB0919">
                              <w:rPr>
                                <w:i/>
                                <w:color w:val="000000" w:themeColor="text1"/>
                              </w:rPr>
                              <w:t xml:space="preserve"> etc.</w:t>
                            </w:r>
                            <w:r w:rsidRPr="00B009D3">
                              <w:rPr>
                                <w:i/>
                                <w:color w:val="000000" w:themeColor="text1"/>
                              </w:rPr>
                              <w:t xml:space="preserve"> </w:t>
                            </w:r>
                          </w:p>
                          <w:p w14:paraId="461D17BE" w14:textId="77777777" w:rsidR="00F741BF" w:rsidRPr="00455910" w:rsidRDefault="00F741BF" w:rsidP="007A2D13">
                            <w:pPr>
                              <w:ind w:firstLine="360"/>
                              <w:rPr>
                                <w:b/>
                                <w:i/>
                              </w:rPr>
                            </w:pPr>
                            <w:r w:rsidRPr="00B009D3">
                              <w:rPr>
                                <w:b/>
                                <w:i/>
                              </w:rPr>
                              <w:t>Delete this Box prior to issuance of the bidding documents.</w:t>
                            </w:r>
                          </w:p>
                          <w:p w14:paraId="6524B295" w14:textId="77777777" w:rsidR="00F741BF" w:rsidRPr="00F230A4" w:rsidRDefault="00F741BF" w:rsidP="007A2D13">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E6605" id="Text Box 4" o:spid="_x0000_s1028" type="#_x0000_t202" style="position:absolute;margin-left:2.9pt;margin-top:28.65pt;width:447.05pt;height:1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pRgIAAJU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" fillcolor="window" strokeweight=".5pt">
                <v:textbox>
                  <w:txbxContent>
                    <w:p w14:paraId="153D16CF" w14:textId="77777777" w:rsidR="00F741BF" w:rsidRPr="00B009D3" w:rsidRDefault="00F741BF" w:rsidP="007A2D13">
                      <w:pPr>
                        <w:spacing w:after="120"/>
                        <w:rPr>
                          <w:i/>
                        </w:rPr>
                      </w:pPr>
                      <w:r w:rsidRPr="00B009D3">
                        <w:rPr>
                          <w:b/>
                          <w:i/>
                        </w:rPr>
                        <w:t>Note to the Employer</w:t>
                      </w:r>
                      <w:r w:rsidRPr="00B009D3">
                        <w:rPr>
                          <w:i/>
                        </w:rPr>
                        <w:t xml:space="preserve">: </w:t>
                      </w:r>
                    </w:p>
                    <w:p w14:paraId="63A0C19D" w14:textId="77777777" w:rsidR="00F741BF" w:rsidRPr="00B009D3" w:rsidRDefault="00F741BF" w:rsidP="007A2D13">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293089A4" w14:textId="4E235ECF" w:rsidR="00F741BF" w:rsidRPr="00B009D3" w:rsidRDefault="00F741BF" w:rsidP="007A2D13">
                      <w:pPr>
                        <w:spacing w:after="120"/>
                        <w:ind w:left="360"/>
                        <w:rPr>
                          <w:i/>
                          <w:color w:val="000000" w:themeColor="text1"/>
                        </w:rPr>
                      </w:pPr>
                      <w:r w:rsidRPr="00B009D3">
                        <w:rPr>
                          <w:i/>
                          <w:color w:val="000000" w:themeColor="text1"/>
                        </w:rPr>
                        <w:t xml:space="preserve">The </w:t>
                      </w:r>
                      <w:r w:rsidRPr="00DB0919">
                        <w:rPr>
                          <w:i/>
                          <w:color w:val="000000" w:themeColor="text1"/>
                        </w:rPr>
                        <w:t>types of issues identified could include risks associated with: labor influx, spread of communicable diseases,</w:t>
                      </w:r>
                      <w:bookmarkStart w:id="660" w:name="_Hlk10196401"/>
                      <w:r w:rsidRPr="00DB0919">
                        <w:rPr>
                          <w:i/>
                          <w:color w:val="000000" w:themeColor="text1"/>
                        </w:rPr>
                        <w:t xml:space="preserve"> and </w:t>
                      </w:r>
                      <w:r w:rsidRPr="00FF4BAD">
                        <w:rPr>
                          <w:i/>
                          <w:color w:val="000000" w:themeColor="text1"/>
                        </w:rPr>
                        <w:t xml:space="preserve">Sexual Exploitation and Abuse </w:t>
                      </w:r>
                      <w:r w:rsidRPr="00FF4BAD">
                        <w:rPr>
                          <w:rFonts w:cstheme="minorHAnsi"/>
                          <w:i/>
                        </w:rPr>
                        <w:t>(SEA)</w:t>
                      </w:r>
                      <w:bookmarkEnd w:id="660"/>
                      <w:r w:rsidRPr="00FF4BAD">
                        <w:rPr>
                          <w:rFonts w:cstheme="minorHAnsi"/>
                          <w:i/>
                        </w:rPr>
                        <w:t xml:space="preserve">, </w:t>
                      </w:r>
                      <w:bookmarkStart w:id="661" w:name="_Hlk24816880"/>
                      <w:r w:rsidRPr="00FF4BAD">
                        <w:rPr>
                          <w:rFonts w:cstheme="minorHAnsi"/>
                          <w:i/>
                        </w:rPr>
                        <w:t>Sexual Harassment (SH)</w:t>
                      </w:r>
                      <w:bookmarkEnd w:id="661"/>
                      <w:r w:rsidRPr="00DB0919">
                        <w:rPr>
                          <w:i/>
                          <w:color w:val="000000" w:themeColor="text1"/>
                        </w:rPr>
                        <w:t xml:space="preserve"> etc.</w:t>
                      </w:r>
                      <w:r w:rsidRPr="00B009D3">
                        <w:rPr>
                          <w:i/>
                          <w:color w:val="000000" w:themeColor="text1"/>
                        </w:rPr>
                        <w:t xml:space="preserve"> </w:t>
                      </w:r>
                    </w:p>
                    <w:p w14:paraId="461D17BE" w14:textId="77777777" w:rsidR="00F741BF" w:rsidRPr="00455910" w:rsidRDefault="00F741BF" w:rsidP="007A2D13">
                      <w:pPr>
                        <w:ind w:firstLine="360"/>
                        <w:rPr>
                          <w:b/>
                          <w:i/>
                        </w:rPr>
                      </w:pPr>
                      <w:r w:rsidRPr="00B009D3">
                        <w:rPr>
                          <w:b/>
                          <w:i/>
                        </w:rPr>
                        <w:t>Delete this Box prior to issuance of the bidding documents.</w:t>
                      </w:r>
                    </w:p>
                    <w:p w14:paraId="6524B295" w14:textId="77777777" w:rsidR="00F741BF" w:rsidRPr="00F230A4" w:rsidRDefault="00F741BF" w:rsidP="007A2D13">
                      <w:pPr>
                        <w:rPr>
                          <w:i/>
                        </w:rPr>
                      </w:pPr>
                    </w:p>
                  </w:txbxContent>
                </v:textbox>
                <w10:wrap type="topAndBottom"/>
              </v:shape>
            </w:pict>
          </mc:Fallback>
        </mc:AlternateContent>
      </w:r>
      <w:bookmarkEnd w:id="655"/>
    </w:p>
    <w:p w14:paraId="401B5964" w14:textId="1592A532" w:rsidR="007A2D13" w:rsidRPr="007A2D13" w:rsidRDefault="007A2D13" w:rsidP="007A2D13">
      <w:pPr>
        <w:rPr>
          <w:b/>
          <w:sz w:val="28"/>
          <w:szCs w:val="28"/>
          <w:highlight w:val="green"/>
        </w:rPr>
      </w:pPr>
    </w:p>
    <w:p w14:paraId="74411AFB" w14:textId="77777777" w:rsidR="007A2D13" w:rsidRPr="007A2D13" w:rsidRDefault="007A2D13" w:rsidP="007A2D13">
      <w:pPr>
        <w:spacing w:before="240"/>
        <w:jc w:val="center"/>
        <w:rPr>
          <w:bCs/>
          <w:i/>
        </w:rPr>
      </w:pPr>
      <w:r w:rsidRPr="007A2D13">
        <w:rPr>
          <w:b/>
          <w:sz w:val="28"/>
          <w:szCs w:val="28"/>
        </w:rPr>
        <w:t>CODE OF CONDUCT FOR CONTRACTOR’S PERSONNEL</w:t>
      </w:r>
    </w:p>
    <w:p w14:paraId="00B4FE3B" w14:textId="4031DF0A" w:rsidR="007A2D13" w:rsidRPr="007A2D13" w:rsidRDefault="007A2D13" w:rsidP="007A2D13">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sidR="008A6CFD">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380795">
        <w:rPr>
          <w:bCs/>
        </w:rPr>
        <w:t>,</w:t>
      </w:r>
      <w:r w:rsidRPr="007A2D13">
        <w:rPr>
          <w:bCs/>
        </w:rPr>
        <w:t xml:space="preserve"> </w:t>
      </w:r>
      <w:bookmarkStart w:id="662" w:name="_Hlk24816909"/>
      <w:r w:rsidR="00380795">
        <w:rPr>
          <w:bCs/>
        </w:rPr>
        <w:t>sexual abuse and sexual harassment</w:t>
      </w:r>
      <w:bookmarkEnd w:id="662"/>
      <w:r w:rsidRPr="007A2D13">
        <w:rPr>
          <w:bCs/>
        </w:rPr>
        <w:t xml:space="preserve">.  </w:t>
      </w:r>
    </w:p>
    <w:p w14:paraId="3A89D867" w14:textId="5291DE04" w:rsidR="007A2D13" w:rsidRPr="007A2D13" w:rsidRDefault="007A2D13" w:rsidP="007A2D13">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w:t>
      </w:r>
      <w:r w:rsidR="00882578">
        <w:rPr>
          <w:bCs/>
        </w:rPr>
        <w:t>labor</w:t>
      </w:r>
      <w:r w:rsidRPr="007A2D13">
        <w:rPr>
          <w:bCs/>
        </w:rPr>
        <w:t xml:space="preserve">ers and other employees at the Works </w:t>
      </w:r>
      <w:r w:rsidR="008A6CFD">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553FBF62" w14:textId="77777777" w:rsidR="007A2D13" w:rsidRPr="007A2D13" w:rsidRDefault="007A2D13" w:rsidP="007A2D13">
      <w:pPr>
        <w:spacing w:before="240" w:after="120" w:line="252" w:lineRule="auto"/>
        <w:jc w:val="both"/>
        <w:rPr>
          <w:bCs/>
        </w:rPr>
      </w:pPr>
      <w:r w:rsidRPr="007A2D13">
        <w:rPr>
          <w:bCs/>
        </w:rPr>
        <w:t xml:space="preserve">This Code of Conduct identifies the behavior that we require from all Contractor’s Personnel. </w:t>
      </w:r>
    </w:p>
    <w:p w14:paraId="099E0159" w14:textId="77777777" w:rsidR="007A2D13" w:rsidRPr="007A2D13" w:rsidRDefault="007A2D13" w:rsidP="007A2D13">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0DA678A5" w14:textId="77777777" w:rsidR="007A2D13" w:rsidRPr="007A2D13" w:rsidRDefault="007A2D13" w:rsidP="007A2D13">
      <w:pPr>
        <w:spacing w:before="240" w:after="120" w:line="252" w:lineRule="auto"/>
        <w:rPr>
          <w:b/>
          <w:bCs/>
        </w:rPr>
      </w:pPr>
      <w:r w:rsidRPr="007A2D13">
        <w:rPr>
          <w:b/>
          <w:bCs/>
        </w:rPr>
        <w:t>REQUIRED CONDUCT</w:t>
      </w:r>
    </w:p>
    <w:p w14:paraId="466F0617" w14:textId="77777777" w:rsidR="007A2D13" w:rsidRPr="007A2D13" w:rsidRDefault="007A2D13" w:rsidP="007A2D13">
      <w:pPr>
        <w:spacing w:after="120" w:line="252" w:lineRule="auto"/>
        <w:rPr>
          <w:bCs/>
        </w:rPr>
      </w:pPr>
      <w:r w:rsidRPr="007A2D13">
        <w:rPr>
          <w:bCs/>
        </w:rPr>
        <w:t>Contractor’s Personnel shall:</w:t>
      </w:r>
    </w:p>
    <w:p w14:paraId="2C498A61" w14:textId="77777777" w:rsidR="007A2D13" w:rsidRPr="007A2D13" w:rsidRDefault="007A2D13" w:rsidP="00A0523A">
      <w:pPr>
        <w:numPr>
          <w:ilvl w:val="0"/>
          <w:numId w:val="71"/>
        </w:numPr>
        <w:spacing w:after="120"/>
        <w:jc w:val="both"/>
        <w:rPr>
          <w:rFonts w:eastAsia="Arial Narrow"/>
          <w:color w:val="000000"/>
          <w:szCs w:val="20"/>
        </w:rPr>
      </w:pPr>
      <w:r w:rsidRPr="007A2D13">
        <w:rPr>
          <w:rFonts w:eastAsia="Arial Narrow"/>
          <w:color w:val="000000"/>
          <w:szCs w:val="20"/>
        </w:rPr>
        <w:lastRenderedPageBreak/>
        <w:t>carry out his/her duties competently and diligently;</w:t>
      </w:r>
    </w:p>
    <w:p w14:paraId="1C4E85E7" w14:textId="77777777" w:rsidR="007A2D13" w:rsidRPr="007A2D13" w:rsidRDefault="007A2D13" w:rsidP="00A0523A">
      <w:pPr>
        <w:numPr>
          <w:ilvl w:val="0"/>
          <w:numId w:val="71"/>
        </w:numPr>
        <w:spacing w:after="120" w:line="240" w:lineRule="atLeast"/>
        <w:jc w:val="both"/>
        <w:rPr>
          <w:rFonts w:eastAsia="Calibri" w:cs="Arial"/>
          <w:szCs w:val="20"/>
        </w:rPr>
      </w:pPr>
      <w:r w:rsidRPr="007A2D13">
        <w:rPr>
          <w:rFonts w:eastAsia="Arial Narrow"/>
          <w:color w:val="000000"/>
          <w:szCs w:val="20"/>
        </w:rPr>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0B73C085" w14:textId="77777777" w:rsidR="007A2D13" w:rsidRPr="007A2D13" w:rsidRDefault="007A2D13" w:rsidP="00A0523A">
      <w:pPr>
        <w:numPr>
          <w:ilvl w:val="0"/>
          <w:numId w:val="71"/>
        </w:numPr>
        <w:spacing w:after="120" w:line="240" w:lineRule="atLeast"/>
        <w:jc w:val="both"/>
        <w:rPr>
          <w:rFonts w:eastAsia="Calibri" w:cs="Arial"/>
          <w:szCs w:val="20"/>
        </w:rPr>
      </w:pPr>
      <w:r w:rsidRPr="007A2D13">
        <w:rPr>
          <w:szCs w:val="20"/>
          <w:lang w:eastAsia="en-GB"/>
        </w:rPr>
        <w:t>maintain a safe working environment including by:</w:t>
      </w:r>
    </w:p>
    <w:p w14:paraId="72AD5A5F" w14:textId="77777777" w:rsidR="007A2D13" w:rsidRPr="007A2D13" w:rsidRDefault="007A2D13" w:rsidP="00A0523A">
      <w:pPr>
        <w:numPr>
          <w:ilvl w:val="1"/>
          <w:numId w:val="71"/>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7F70E738" w14:textId="77777777" w:rsidR="007A2D13" w:rsidRPr="007A2D13" w:rsidRDefault="007A2D13" w:rsidP="00A0523A">
      <w:pPr>
        <w:numPr>
          <w:ilvl w:val="1"/>
          <w:numId w:val="71"/>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29634129" w14:textId="77777777" w:rsidR="007A2D13" w:rsidRPr="007A2D13" w:rsidRDefault="007A2D13" w:rsidP="00A0523A">
      <w:pPr>
        <w:numPr>
          <w:ilvl w:val="1"/>
          <w:numId w:val="71"/>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5FC7986F" w14:textId="77777777" w:rsidR="007A2D13" w:rsidRPr="007A2D13" w:rsidRDefault="007A2D13" w:rsidP="00A0523A">
      <w:pPr>
        <w:numPr>
          <w:ilvl w:val="1"/>
          <w:numId w:val="71"/>
        </w:numPr>
        <w:spacing w:after="120" w:line="240" w:lineRule="atLeast"/>
        <w:jc w:val="both"/>
        <w:rPr>
          <w:rFonts w:eastAsia="Calibri" w:cs="Arial"/>
          <w:szCs w:val="20"/>
        </w:rPr>
      </w:pPr>
      <w:r w:rsidRPr="007A2D13">
        <w:rPr>
          <w:szCs w:val="20"/>
          <w:lang w:eastAsia="en-GB"/>
        </w:rPr>
        <w:t>following applicable emergency operating procedures.</w:t>
      </w:r>
    </w:p>
    <w:p w14:paraId="072FD2AA" w14:textId="77777777" w:rsidR="007A2D13" w:rsidRPr="007A2D13" w:rsidRDefault="007A2D13" w:rsidP="00A0523A">
      <w:pPr>
        <w:numPr>
          <w:ilvl w:val="0"/>
          <w:numId w:val="71"/>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50B16C4B" w14:textId="77777777" w:rsidR="007A2D13" w:rsidRPr="007A2D13" w:rsidRDefault="007A2D13" w:rsidP="00A0523A">
      <w:pPr>
        <w:numPr>
          <w:ilvl w:val="0"/>
          <w:numId w:val="71"/>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1945D5A" w14:textId="77777777" w:rsidR="007A2D13" w:rsidRPr="007A2D13" w:rsidRDefault="007A2D13" w:rsidP="00A0523A">
      <w:pPr>
        <w:numPr>
          <w:ilvl w:val="0"/>
          <w:numId w:val="71"/>
        </w:numPr>
        <w:spacing w:after="120" w:line="240" w:lineRule="atLeast"/>
        <w:jc w:val="both"/>
        <w:rPr>
          <w:rFonts w:eastAsia="Arial Narrow"/>
          <w:color w:val="000000"/>
          <w:szCs w:val="20"/>
        </w:rPr>
      </w:pPr>
      <w:r w:rsidRPr="007A2D13">
        <w:rPr>
          <w:bCs/>
          <w:szCs w:val="20"/>
        </w:rPr>
        <w:t>not engage</w:t>
      </w:r>
      <w:r w:rsidRPr="007A2D13">
        <w:rPr>
          <w:rFonts w:eastAsia="Arial Narrow"/>
          <w:color w:val="000000"/>
          <w:szCs w:val="20"/>
        </w:rPr>
        <w:t xml:space="preserve"> </w:t>
      </w:r>
      <w:r w:rsidRPr="007A2D13">
        <w:rPr>
          <w:bCs/>
          <w:szCs w:val="20"/>
        </w:rPr>
        <w:t xml:space="preserve">in </w:t>
      </w:r>
      <w:bookmarkStart w:id="663" w:name="_Hlk24816935"/>
      <w:r w:rsidR="00380795">
        <w:rPr>
          <w:bCs/>
        </w:rPr>
        <w:t>S</w:t>
      </w:r>
      <w:r w:rsidR="00380795" w:rsidRPr="00B60783">
        <w:rPr>
          <w:bCs/>
        </w:rPr>
        <w:t xml:space="preserve">exual </w:t>
      </w:r>
      <w:r w:rsidR="00380795">
        <w:rPr>
          <w:bCs/>
        </w:rPr>
        <w:t>H</w:t>
      </w:r>
      <w:r w:rsidR="00380795" w:rsidRPr="00B60783">
        <w:rPr>
          <w:bCs/>
        </w:rPr>
        <w:t>arassment</w:t>
      </w:r>
      <w:r w:rsidR="00380795">
        <w:rPr>
          <w:bCs/>
        </w:rPr>
        <w:t>,</w:t>
      </w:r>
      <w:r w:rsidR="00380795" w:rsidRPr="00B60783">
        <w:rPr>
          <w:bCs/>
        </w:rPr>
        <w:t xml:space="preserve"> </w:t>
      </w:r>
      <w:r w:rsidR="00380795">
        <w:rPr>
          <w:bCs/>
        </w:rPr>
        <w:t xml:space="preserve">which means </w:t>
      </w:r>
      <w:r w:rsidR="00380795" w:rsidRPr="00B60783">
        <w:t>unwelcome sexual advances, requests for sexual favors, and other verbal or physical conduct of a sexual nature with other Contractor’s or Employer’s Personnel</w:t>
      </w:r>
      <w:bookmarkEnd w:id="663"/>
      <w:r w:rsidRPr="007A2D13">
        <w:rPr>
          <w:szCs w:val="20"/>
        </w:rPr>
        <w:t>;</w:t>
      </w:r>
    </w:p>
    <w:p w14:paraId="73CE12F2" w14:textId="47A0E543" w:rsidR="007A2D13" w:rsidRPr="007A2D13" w:rsidRDefault="007A2D13" w:rsidP="00A0523A">
      <w:pPr>
        <w:numPr>
          <w:ilvl w:val="0"/>
          <w:numId w:val="71"/>
        </w:numPr>
        <w:autoSpaceDE w:val="0"/>
        <w:autoSpaceDN w:val="0"/>
        <w:spacing w:after="120"/>
        <w:jc w:val="both"/>
        <w:rPr>
          <w:color w:val="000000" w:themeColor="text1"/>
          <w:szCs w:val="20"/>
        </w:rPr>
      </w:pPr>
      <w:bookmarkStart w:id="664" w:name="_Hlk11663505"/>
      <w:r w:rsidRPr="007A2D13">
        <w:rPr>
          <w:szCs w:val="20"/>
        </w:rPr>
        <w:t xml:space="preserve">not engage in </w:t>
      </w:r>
      <w:bookmarkStart w:id="665"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65"/>
    </w:p>
    <w:p w14:paraId="43B9B22B" w14:textId="43170763" w:rsidR="007A2D13" w:rsidRPr="007A2D13" w:rsidRDefault="00380795" w:rsidP="00A0523A">
      <w:pPr>
        <w:numPr>
          <w:ilvl w:val="0"/>
          <w:numId w:val="71"/>
        </w:numPr>
        <w:spacing w:after="120" w:line="240" w:lineRule="atLeast"/>
        <w:jc w:val="both"/>
        <w:rPr>
          <w:rFonts w:eastAsia="Calibri" w:cs="Arial"/>
          <w:szCs w:val="20"/>
        </w:rPr>
      </w:pPr>
      <w:bookmarkStart w:id="666" w:name="_Hlk24816971"/>
      <w:bookmarkStart w:id="667"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66"/>
      <w:r>
        <w:t xml:space="preserve">; </w:t>
      </w:r>
      <w:r w:rsidR="007A2D13" w:rsidRPr="007A2D13">
        <w:rPr>
          <w:szCs w:val="20"/>
        </w:rPr>
        <w:t xml:space="preserve"> </w:t>
      </w:r>
    </w:p>
    <w:p w14:paraId="45F4F6F5" w14:textId="77777777" w:rsidR="007A2D13" w:rsidRPr="007A2D13" w:rsidRDefault="007A2D13" w:rsidP="00A0523A">
      <w:pPr>
        <w:numPr>
          <w:ilvl w:val="0"/>
          <w:numId w:val="71"/>
        </w:numPr>
        <w:spacing w:after="120" w:line="240" w:lineRule="atLeast"/>
        <w:jc w:val="both"/>
        <w:rPr>
          <w:bCs/>
          <w:szCs w:val="20"/>
        </w:rPr>
      </w:pPr>
      <w:bookmarkStart w:id="668" w:name="_Hlk10196970"/>
      <w:bookmarkEnd w:id="667"/>
      <w:r w:rsidRPr="007A2D13">
        <w:rPr>
          <w:bCs/>
          <w:szCs w:val="20"/>
        </w:rPr>
        <w:t xml:space="preserve">not engage in any form of sexual activity with individuals under the age of 18, except in case of pre-existing marriage; </w:t>
      </w:r>
      <w:bookmarkEnd w:id="664"/>
      <w:bookmarkEnd w:id="668"/>
    </w:p>
    <w:p w14:paraId="61B2FEF3" w14:textId="65834358" w:rsidR="007A2D13" w:rsidRPr="007A2D13" w:rsidRDefault="007A2D13" w:rsidP="00A0523A">
      <w:pPr>
        <w:numPr>
          <w:ilvl w:val="0"/>
          <w:numId w:val="71"/>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69" w:name="_Hlk10197034"/>
      <w:r w:rsidRPr="007A2D13">
        <w:rPr>
          <w:bCs/>
          <w:color w:val="000000"/>
          <w:szCs w:val="20"/>
        </w:rPr>
        <w:t xml:space="preserve">and Sexual Exploitation, and </w:t>
      </w:r>
      <w:r w:rsidR="00380795">
        <w:rPr>
          <w:bCs/>
          <w:color w:val="000000"/>
          <w:szCs w:val="20"/>
        </w:rPr>
        <w:t xml:space="preserve">Abuse </w:t>
      </w:r>
      <w:r w:rsidRPr="007A2D13">
        <w:rPr>
          <w:bCs/>
          <w:color w:val="000000"/>
          <w:szCs w:val="20"/>
        </w:rPr>
        <w:t>(SEA)</w:t>
      </w:r>
      <w:r w:rsidR="00380795" w:rsidRPr="00380795">
        <w:rPr>
          <w:bCs/>
          <w:color w:val="000000"/>
          <w:szCs w:val="20"/>
        </w:rPr>
        <w:t xml:space="preserve"> </w:t>
      </w:r>
      <w:bookmarkStart w:id="670" w:name="_Hlk24817014"/>
      <w:r w:rsidR="00380795">
        <w:rPr>
          <w:bCs/>
          <w:color w:val="000000"/>
          <w:szCs w:val="20"/>
        </w:rPr>
        <w:t>and Sexual Harassment</w:t>
      </w:r>
      <w:r w:rsidR="00380795" w:rsidRPr="007A2D13">
        <w:rPr>
          <w:bCs/>
          <w:color w:val="000000"/>
          <w:szCs w:val="20"/>
        </w:rPr>
        <w:t xml:space="preserve"> (S</w:t>
      </w:r>
      <w:r w:rsidR="00380795">
        <w:rPr>
          <w:bCs/>
          <w:color w:val="000000"/>
          <w:szCs w:val="20"/>
        </w:rPr>
        <w:t>H</w:t>
      </w:r>
      <w:r w:rsidR="00380795" w:rsidRPr="007A2D13">
        <w:rPr>
          <w:bCs/>
          <w:color w:val="000000"/>
          <w:szCs w:val="20"/>
        </w:rPr>
        <w:t>)</w:t>
      </w:r>
      <w:bookmarkEnd w:id="670"/>
      <w:r w:rsidRPr="007A2D13">
        <w:rPr>
          <w:bCs/>
          <w:color w:val="000000"/>
          <w:szCs w:val="20"/>
        </w:rPr>
        <w:t>;</w:t>
      </w:r>
      <w:bookmarkEnd w:id="669"/>
    </w:p>
    <w:p w14:paraId="2AEBAA56" w14:textId="77777777" w:rsidR="007A2D13" w:rsidRPr="007A2D13" w:rsidRDefault="007A2D13" w:rsidP="00A0523A">
      <w:pPr>
        <w:numPr>
          <w:ilvl w:val="0"/>
          <w:numId w:val="71"/>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2DF27AF6" w14:textId="6D54F626" w:rsidR="007A2D13" w:rsidRPr="007A2D13" w:rsidRDefault="007A2D13" w:rsidP="00A0523A">
      <w:pPr>
        <w:numPr>
          <w:ilvl w:val="0"/>
          <w:numId w:val="71"/>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71" w:name="_Hlk24817039"/>
      <w:r w:rsidR="00380795" w:rsidRPr="00104E77">
        <w:rPr>
          <w:rFonts w:eastAsia="Arial Narrow"/>
          <w:color w:val="000000"/>
        </w:rPr>
        <w:t>grievance mechanism for Contractor’s Personnel</w:t>
      </w:r>
      <w:r w:rsidR="00380795" w:rsidRPr="00B60783">
        <w:rPr>
          <w:rFonts w:eastAsia="Calibri" w:cs="Arial"/>
        </w:rPr>
        <w:t xml:space="preserve"> </w:t>
      </w:r>
      <w:r w:rsidR="00380795">
        <w:rPr>
          <w:rFonts w:eastAsia="Calibri" w:cs="Arial"/>
        </w:rPr>
        <w:t>or the p</w:t>
      </w:r>
      <w:r w:rsidR="00380795" w:rsidRPr="00B60783">
        <w:rPr>
          <w:rFonts w:eastAsia="Calibri" w:cs="Arial"/>
        </w:rPr>
        <w:t>roject</w:t>
      </w:r>
      <w:r w:rsidR="00380795">
        <w:rPr>
          <w:rFonts w:eastAsia="Calibri" w:cs="Arial"/>
        </w:rPr>
        <w:t>’s</w:t>
      </w:r>
      <w:r w:rsidR="00380795" w:rsidRPr="00B60783">
        <w:rPr>
          <w:rFonts w:eastAsia="Calibri" w:cs="Arial"/>
        </w:rPr>
        <w:t xml:space="preserve"> </w:t>
      </w:r>
      <w:r w:rsidR="00380795">
        <w:rPr>
          <w:rFonts w:eastAsia="Calibri" w:cs="Arial"/>
        </w:rPr>
        <w:t>G</w:t>
      </w:r>
      <w:r w:rsidR="00380795" w:rsidRPr="00B60783">
        <w:rPr>
          <w:rFonts w:eastAsia="Calibri" w:cs="Arial"/>
        </w:rPr>
        <w:t xml:space="preserve">rievance </w:t>
      </w:r>
      <w:r w:rsidR="00380795" w:rsidRPr="00CE2CCB">
        <w:rPr>
          <w:rFonts w:eastAsia="Calibri" w:cs="Arial"/>
        </w:rPr>
        <w:t>Redress</w:t>
      </w:r>
      <w:r w:rsidR="00380795">
        <w:rPr>
          <w:rFonts w:eastAsia="Calibri" w:cs="Arial"/>
        </w:rPr>
        <w:t xml:space="preserve"> </w:t>
      </w:r>
      <w:r w:rsidR="00380795" w:rsidRPr="00B60783">
        <w:rPr>
          <w:rFonts w:eastAsia="Calibri" w:cs="Arial"/>
        </w:rPr>
        <w:t>Mechanism</w:t>
      </w:r>
      <w:bookmarkEnd w:id="671"/>
      <w:r w:rsidR="00380795">
        <w:rPr>
          <w:rFonts w:eastAsia="Calibri" w:cs="Arial"/>
        </w:rPr>
        <w:t>.</w:t>
      </w:r>
      <w:r w:rsidRPr="007A2D13">
        <w:rPr>
          <w:rFonts w:eastAsia="Calibri"/>
          <w:szCs w:val="20"/>
        </w:rPr>
        <w:t xml:space="preserve"> </w:t>
      </w:r>
    </w:p>
    <w:p w14:paraId="4A64016A" w14:textId="77777777" w:rsidR="007A2D13" w:rsidRPr="007A2D13" w:rsidRDefault="007A2D13" w:rsidP="007A2D13">
      <w:pPr>
        <w:keepNext/>
        <w:spacing w:after="120" w:line="240" w:lineRule="atLeast"/>
        <w:rPr>
          <w:rFonts w:eastAsia="Calibri" w:cs="Arial"/>
          <w:b/>
        </w:rPr>
      </w:pPr>
      <w:r w:rsidRPr="007A2D13">
        <w:rPr>
          <w:rFonts w:eastAsia="Calibri" w:cs="Arial"/>
          <w:b/>
        </w:rPr>
        <w:t xml:space="preserve">RAISING CONCERNS </w:t>
      </w:r>
    </w:p>
    <w:p w14:paraId="7997155F" w14:textId="77777777" w:rsidR="007A2D13" w:rsidRPr="007A2D13" w:rsidRDefault="007A2D13" w:rsidP="007A2D13">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341BE3DC" w14:textId="77777777" w:rsidR="007A2D13" w:rsidRPr="007A2D13" w:rsidRDefault="007A2D13" w:rsidP="00A0523A">
      <w:pPr>
        <w:numPr>
          <w:ilvl w:val="0"/>
          <w:numId w:val="70"/>
        </w:numPr>
        <w:spacing w:after="120" w:line="240" w:lineRule="atLeast"/>
        <w:ind w:left="446"/>
        <w:jc w:val="both"/>
        <w:rPr>
          <w:rFonts w:eastAsia="Calibri" w:cs="Arial"/>
          <w:szCs w:val="20"/>
        </w:rPr>
      </w:pPr>
      <w:r w:rsidRPr="007A2D13">
        <w:rPr>
          <w:rFonts w:eastAsia="Calibri" w:cs="Arial"/>
          <w:szCs w:val="20"/>
        </w:rPr>
        <w:lastRenderedPageBreak/>
        <w:t>Contact [</w:t>
      </w:r>
      <w:r w:rsidRPr="007A2D13">
        <w:rPr>
          <w:rFonts w:eastAsia="Calibri" w:cs="Arial"/>
          <w:i/>
          <w:szCs w:val="20"/>
        </w:rPr>
        <w:t>enter name of the Contractor’s Social Expert with relevant experience in handling gender-based violence, or if such person is not required under the Contract, another individual designated by the Contractor to handle these matters</w:t>
      </w:r>
      <w:r w:rsidRPr="007A2D13">
        <w:rPr>
          <w:rFonts w:eastAsia="Calibri" w:cs="Arial"/>
          <w:szCs w:val="20"/>
        </w:rPr>
        <w:t>] in writing at this address [   ] or by telephone at [   ] or in person at [   ]; or</w:t>
      </w:r>
    </w:p>
    <w:p w14:paraId="2D013CA0" w14:textId="77777777" w:rsidR="007A2D13" w:rsidRPr="007A2D13" w:rsidRDefault="007A2D13" w:rsidP="00A0523A">
      <w:pPr>
        <w:numPr>
          <w:ilvl w:val="0"/>
          <w:numId w:val="70"/>
        </w:numPr>
        <w:spacing w:after="120" w:line="240" w:lineRule="atLeast"/>
        <w:ind w:left="446"/>
        <w:jc w:val="both"/>
        <w:rPr>
          <w:rFonts w:eastAsia="Calibri" w:cs="Arial"/>
          <w:szCs w:val="20"/>
        </w:rPr>
      </w:pPr>
      <w:r w:rsidRPr="007A2D13">
        <w:rPr>
          <w:rFonts w:eastAsia="Calibri" w:cs="Arial"/>
          <w:szCs w:val="20"/>
        </w:rPr>
        <w:t xml:space="preserve">Call [  ]  to reach the Contractor’s hotline </w:t>
      </w:r>
      <w:r w:rsidRPr="007A2D13">
        <w:rPr>
          <w:rFonts w:eastAsia="Calibri" w:cs="Arial"/>
          <w:i/>
          <w:szCs w:val="20"/>
        </w:rPr>
        <w:t>(if any)</w:t>
      </w:r>
      <w:r w:rsidRPr="007A2D13">
        <w:rPr>
          <w:rFonts w:eastAsia="Calibri" w:cs="Arial"/>
          <w:szCs w:val="20"/>
        </w:rPr>
        <w:t xml:space="preserve"> and leave a message.</w:t>
      </w:r>
    </w:p>
    <w:p w14:paraId="237F8777" w14:textId="77777777" w:rsidR="007A2D13" w:rsidRPr="007A2D13" w:rsidRDefault="007A2D13" w:rsidP="007A2D13">
      <w:pPr>
        <w:spacing w:after="120" w:line="240" w:lineRule="atLeast"/>
        <w:ind w:left="720"/>
        <w:contextualSpacing/>
        <w:rPr>
          <w:rFonts w:eastAsia="Calibri" w:cs="Arial"/>
          <w:szCs w:val="20"/>
        </w:rPr>
      </w:pPr>
    </w:p>
    <w:p w14:paraId="6E7CA2B0" w14:textId="77777777" w:rsidR="007A2D13" w:rsidRPr="007A2D13" w:rsidRDefault="007A2D13" w:rsidP="007A2D13">
      <w:pPr>
        <w:spacing w:after="120" w:line="240" w:lineRule="atLeast"/>
        <w:contextualSpacing/>
        <w:jc w:val="both"/>
        <w:rPr>
          <w:rFonts w:eastAsia="Calibri" w:cs="Arial"/>
          <w:szCs w:val="20"/>
        </w:rPr>
      </w:pPr>
      <w:bookmarkStart w:id="672"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73" w:name="_Hlk11686596"/>
      <w:r w:rsidRPr="007A2D13">
        <w:rPr>
          <w:rFonts w:eastAsia="Calibri" w:cs="Arial"/>
          <w:szCs w:val="20"/>
        </w:rPr>
        <w:t xml:space="preserve">We will provide warm referrals to service providers that may help support the person who experienced the alleged incident, as appropriate. </w:t>
      </w:r>
      <w:bookmarkEnd w:id="673"/>
    </w:p>
    <w:bookmarkEnd w:id="672"/>
    <w:p w14:paraId="3E7A3E90" w14:textId="77777777" w:rsidR="007A2D13" w:rsidRPr="007A2D13" w:rsidRDefault="007A2D13" w:rsidP="007A2D13">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72BEE144" w14:textId="77777777" w:rsidR="007A2D13" w:rsidRPr="007A2D13" w:rsidRDefault="007A2D13" w:rsidP="007A2D13">
      <w:pPr>
        <w:spacing w:after="120" w:line="240" w:lineRule="atLeast"/>
        <w:jc w:val="center"/>
        <w:rPr>
          <w:rFonts w:eastAsia="Calibri" w:cs="Arial"/>
        </w:rPr>
      </w:pPr>
      <w:r w:rsidRPr="007A2D13">
        <w:rPr>
          <w:rFonts w:eastAsia="Calibri" w:cs="Arial"/>
          <w:b/>
        </w:rPr>
        <w:t>CONSEQUENCES OF VIOLATING THE CODE OF CONDUCT</w:t>
      </w:r>
    </w:p>
    <w:p w14:paraId="1FD4EE6F" w14:textId="77777777" w:rsidR="007A2D13" w:rsidRPr="007A2D13" w:rsidRDefault="007A2D13" w:rsidP="007A2D13">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46CBCE33" w14:textId="77777777" w:rsidR="007A2D13" w:rsidRPr="007A2D13" w:rsidRDefault="007A2D13" w:rsidP="007A2D13">
      <w:pPr>
        <w:spacing w:before="240" w:after="120" w:line="252" w:lineRule="auto"/>
        <w:rPr>
          <w:bCs/>
        </w:rPr>
      </w:pPr>
      <w:r w:rsidRPr="007A2D13">
        <w:rPr>
          <w:bCs/>
        </w:rPr>
        <w:t>FOR CONTRACTOR’S PERSONNEL:</w:t>
      </w:r>
    </w:p>
    <w:p w14:paraId="13B24502" w14:textId="6F7408D0" w:rsidR="007A2D13" w:rsidRPr="007A2D13" w:rsidRDefault="007A2D13" w:rsidP="007A2D13">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390E2655" w14:textId="77777777" w:rsidR="007A2D13" w:rsidRPr="007A2D13" w:rsidRDefault="007A2D13" w:rsidP="007A2D13">
      <w:pPr>
        <w:spacing w:line="252" w:lineRule="auto"/>
        <w:rPr>
          <w:bCs/>
        </w:rPr>
      </w:pPr>
    </w:p>
    <w:p w14:paraId="6EE16517" w14:textId="77777777" w:rsidR="007A2D13" w:rsidRPr="007A2D13" w:rsidRDefault="007A2D13" w:rsidP="007A2D13">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57F017DE" w14:textId="77777777" w:rsidR="007A2D13" w:rsidRPr="007A2D13" w:rsidRDefault="007A2D13" w:rsidP="007A2D13">
      <w:pPr>
        <w:spacing w:before="360" w:after="120"/>
        <w:rPr>
          <w:bCs/>
        </w:rPr>
      </w:pPr>
      <w:r w:rsidRPr="007A2D13">
        <w:rPr>
          <w:bCs/>
        </w:rPr>
        <w:t>Signature: __________________________________________________________</w:t>
      </w:r>
    </w:p>
    <w:p w14:paraId="30D08ADF" w14:textId="77777777" w:rsidR="007A2D13" w:rsidRPr="007A2D13" w:rsidRDefault="007A2D13" w:rsidP="007A2D13">
      <w:pPr>
        <w:spacing w:before="360" w:after="120"/>
        <w:rPr>
          <w:bCs/>
        </w:rPr>
      </w:pPr>
      <w:r w:rsidRPr="007A2D13">
        <w:rPr>
          <w:bCs/>
        </w:rPr>
        <w:t>Date: (day month year): _______________________________________________</w:t>
      </w:r>
    </w:p>
    <w:p w14:paraId="4B6C6414" w14:textId="77777777" w:rsidR="007A2D13" w:rsidRPr="007A2D13" w:rsidRDefault="007A2D13" w:rsidP="007A2D13">
      <w:pPr>
        <w:spacing w:after="120"/>
        <w:rPr>
          <w:bCs/>
        </w:rPr>
      </w:pPr>
    </w:p>
    <w:p w14:paraId="18482FA8" w14:textId="77777777" w:rsidR="007A2D13" w:rsidRPr="007A2D13" w:rsidRDefault="007A2D13" w:rsidP="007A2D13">
      <w:pPr>
        <w:spacing w:after="120"/>
        <w:rPr>
          <w:bCs/>
        </w:rPr>
      </w:pPr>
      <w:r w:rsidRPr="007A2D13">
        <w:rPr>
          <w:bCs/>
        </w:rPr>
        <w:t>Countersignature of authorized representative of the Contractor:</w:t>
      </w:r>
    </w:p>
    <w:p w14:paraId="2458F216" w14:textId="77777777" w:rsidR="007A2D13" w:rsidRPr="007A2D13" w:rsidRDefault="007A2D13" w:rsidP="007A2D13">
      <w:pPr>
        <w:spacing w:after="120"/>
        <w:rPr>
          <w:bCs/>
        </w:rPr>
      </w:pPr>
      <w:r w:rsidRPr="007A2D13">
        <w:rPr>
          <w:bCs/>
        </w:rPr>
        <w:t>Signature: ________________________________________________________</w:t>
      </w:r>
    </w:p>
    <w:p w14:paraId="034BF65C" w14:textId="77777777" w:rsidR="00CF3BD4" w:rsidRPr="00222BE1" w:rsidRDefault="007A2D13" w:rsidP="007A2D13">
      <w:pPr>
        <w:pStyle w:val="SPDForm2"/>
        <w:jc w:val="left"/>
        <w:rPr>
          <w:b w:val="0"/>
          <w:bCs/>
          <w:noProof/>
          <w:sz w:val="24"/>
          <w:szCs w:val="24"/>
        </w:rPr>
      </w:pPr>
      <w:r w:rsidRPr="007A2D13">
        <w:rPr>
          <w:b w:val="0"/>
          <w:bCs/>
          <w:noProof/>
          <w:sz w:val="24"/>
          <w:szCs w:val="24"/>
        </w:rPr>
        <w:t>Date: (day month year): ______________________________________________</w:t>
      </w:r>
    </w:p>
    <w:p w14:paraId="2FFFBE6D" w14:textId="77777777" w:rsidR="000A5F6B" w:rsidRDefault="000A5F6B" w:rsidP="002F2834"/>
    <w:p w14:paraId="4F76BD9A" w14:textId="77777777" w:rsidR="009022C0" w:rsidRDefault="009022C0" w:rsidP="009022C0">
      <w:pPr>
        <w:jc w:val="center"/>
        <w:rPr>
          <w:b/>
        </w:rPr>
      </w:pPr>
    </w:p>
    <w:p w14:paraId="1954AB9E" w14:textId="77777777" w:rsidR="009022C0" w:rsidRPr="00F222B3" w:rsidRDefault="009022C0" w:rsidP="009022C0">
      <w:pPr>
        <w:rPr>
          <w:b/>
          <w:bCs/>
          <w:sz w:val="22"/>
          <w:szCs w:val="22"/>
        </w:rPr>
      </w:pPr>
      <w:r w:rsidRPr="000256D5">
        <w:rPr>
          <w:b/>
          <w:bCs/>
        </w:rPr>
        <w:t xml:space="preserve">ATTACHMENT 1: </w:t>
      </w:r>
      <w:r w:rsidRPr="000256D5">
        <w:rPr>
          <w:b/>
          <w:bCs/>
          <w:sz w:val="22"/>
          <w:szCs w:val="22"/>
        </w:rPr>
        <w:t>B</w:t>
      </w:r>
      <w:r w:rsidRPr="00F222B3">
        <w:rPr>
          <w:b/>
          <w:bCs/>
          <w:sz w:val="22"/>
          <w:szCs w:val="22"/>
        </w:rPr>
        <w:t xml:space="preserve">ehaviors constituting Sexual Exploitation and Abuse (SEA) </w:t>
      </w:r>
      <w:r w:rsidRPr="000256D5">
        <w:rPr>
          <w:b/>
          <w:bCs/>
          <w:sz w:val="22"/>
          <w:szCs w:val="22"/>
        </w:rPr>
        <w:t>and behaviors constituting S</w:t>
      </w:r>
      <w:r w:rsidRPr="00F222B3">
        <w:rPr>
          <w:b/>
          <w:bCs/>
          <w:sz w:val="22"/>
          <w:szCs w:val="22"/>
        </w:rPr>
        <w:t>exual Harassment (SH)</w:t>
      </w:r>
    </w:p>
    <w:p w14:paraId="09EF24EF" w14:textId="77777777" w:rsidR="000A5F6B" w:rsidRDefault="000A5F6B" w:rsidP="002F2834"/>
    <w:p w14:paraId="1436DC06" w14:textId="01392FE5" w:rsidR="002F2834" w:rsidRPr="00753F5C" w:rsidRDefault="002F2834" w:rsidP="002F2834">
      <w:pPr>
        <w:rPr>
          <w:b/>
          <w:sz w:val="28"/>
        </w:rPr>
      </w:pPr>
      <w:r w:rsidRPr="00753F5C">
        <w:br w:type="page"/>
      </w:r>
    </w:p>
    <w:p w14:paraId="56B1FBAE" w14:textId="77777777" w:rsidR="008310E8" w:rsidRDefault="008310E8" w:rsidP="008310E8">
      <w:pPr>
        <w:spacing w:before="120" w:after="120"/>
        <w:jc w:val="center"/>
        <w:rPr>
          <w:b/>
          <w:bCs/>
        </w:rPr>
      </w:pPr>
    </w:p>
    <w:p w14:paraId="59391493" w14:textId="7B751BA1" w:rsidR="008310E8" w:rsidRPr="00F222B3" w:rsidRDefault="008310E8" w:rsidP="008310E8">
      <w:pPr>
        <w:spacing w:before="120" w:after="120"/>
        <w:jc w:val="center"/>
        <w:rPr>
          <w:b/>
          <w:bCs/>
        </w:rPr>
      </w:pPr>
      <w:r w:rsidRPr="000256D5">
        <w:rPr>
          <w:b/>
          <w:bCs/>
        </w:rPr>
        <w:t>ATTACHMENT 1 TO THE CODE OF CONDUCT FORM</w:t>
      </w:r>
    </w:p>
    <w:p w14:paraId="7DD72683" w14:textId="77777777" w:rsidR="008310E8" w:rsidRPr="00F222B3" w:rsidRDefault="008310E8" w:rsidP="008310E8">
      <w:pPr>
        <w:spacing w:before="120" w:after="120"/>
        <w:jc w:val="center"/>
        <w:rPr>
          <w:b/>
          <w:bCs/>
          <w:sz w:val="22"/>
          <w:szCs w:val="22"/>
        </w:rPr>
      </w:pPr>
      <w:r w:rsidRPr="000256D5">
        <w:rPr>
          <w:b/>
          <w:bCs/>
          <w:sz w:val="22"/>
          <w:szCs w:val="22"/>
        </w:rPr>
        <w:t>BEHAVIORS CONSTITUTING</w:t>
      </w:r>
      <w:r w:rsidRPr="00F222B3">
        <w:rPr>
          <w:b/>
          <w:bCs/>
          <w:sz w:val="22"/>
          <w:szCs w:val="22"/>
        </w:rPr>
        <w:t xml:space="preserve"> SEXUAL EXPLOITATION AND ABUSE (SEA) AND BEHAVIORS CONSTITUTING SEXUAL HARASSMENT (SH)</w:t>
      </w:r>
    </w:p>
    <w:p w14:paraId="41ED6AFF" w14:textId="77777777" w:rsidR="008310E8" w:rsidRPr="00F222B3" w:rsidRDefault="008310E8" w:rsidP="008310E8">
      <w:pPr>
        <w:spacing w:before="120" w:after="120"/>
        <w:rPr>
          <w:sz w:val="22"/>
          <w:szCs w:val="22"/>
        </w:rPr>
      </w:pPr>
      <w:r>
        <w:rPr>
          <w:sz w:val="22"/>
          <w:szCs w:val="22"/>
        </w:rPr>
        <w:t>The following non-exhaustive list is intended to illustrate types of prohibited behaviors:</w:t>
      </w:r>
    </w:p>
    <w:p w14:paraId="4C2E98C5" w14:textId="77777777" w:rsidR="008310E8" w:rsidRPr="006544BE" w:rsidRDefault="008310E8" w:rsidP="00A0523A">
      <w:pPr>
        <w:pStyle w:val="p2"/>
        <w:numPr>
          <w:ilvl w:val="0"/>
          <w:numId w:val="115"/>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32A79921" w14:textId="4570537F" w:rsidR="008310E8" w:rsidRDefault="008310E8" w:rsidP="00A0523A">
      <w:pPr>
        <w:pStyle w:val="ListParagraph"/>
        <w:numPr>
          <w:ilvl w:val="0"/>
          <w:numId w:val="116"/>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w:t>
      </w:r>
      <w:r w:rsidR="00121EE9">
        <w:rPr>
          <w:color w:val="000000"/>
          <w:sz w:val="22"/>
          <w:szCs w:val="22"/>
        </w:rPr>
        <w:t>e.g.,</w:t>
      </w:r>
      <w:r>
        <w:rPr>
          <w:color w:val="000000"/>
          <w:sz w:val="22"/>
          <w:szCs w:val="22"/>
        </w:rPr>
        <w:t xml:space="preserve"> cooking and cleaning) in exchange for sex.</w:t>
      </w:r>
    </w:p>
    <w:p w14:paraId="62AA5F7A" w14:textId="77777777" w:rsidR="008310E8" w:rsidRDefault="008310E8" w:rsidP="00A0523A">
      <w:pPr>
        <w:pStyle w:val="ListParagraph"/>
        <w:numPr>
          <w:ilvl w:val="0"/>
          <w:numId w:val="116"/>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D1DB904" w14:textId="77777777" w:rsidR="008310E8" w:rsidRDefault="008310E8" w:rsidP="00A0523A">
      <w:pPr>
        <w:pStyle w:val="ListParagraph"/>
        <w:numPr>
          <w:ilvl w:val="0"/>
          <w:numId w:val="116"/>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84FA54C" w14:textId="77777777" w:rsidR="008310E8" w:rsidRDefault="008310E8" w:rsidP="00A0523A">
      <w:pPr>
        <w:pStyle w:val="ListParagraph"/>
        <w:numPr>
          <w:ilvl w:val="0"/>
          <w:numId w:val="116"/>
        </w:numPr>
        <w:spacing w:before="120" w:after="120"/>
        <w:ind w:left="720"/>
        <w:contextualSpacing w:val="0"/>
        <w:rPr>
          <w:color w:val="000000"/>
          <w:sz w:val="22"/>
          <w:szCs w:val="22"/>
        </w:rPr>
      </w:pPr>
      <w:r>
        <w:rPr>
          <w:color w:val="000000"/>
          <w:sz w:val="22"/>
          <w:szCs w:val="22"/>
        </w:rPr>
        <w:t xml:space="preserve">A Contractor’s Personnel denies a person access to the Site unless he/she performs a sexual favor.  </w:t>
      </w:r>
    </w:p>
    <w:p w14:paraId="62851C17" w14:textId="77777777" w:rsidR="008310E8" w:rsidRPr="00F222B3" w:rsidRDefault="008310E8" w:rsidP="00A0523A">
      <w:pPr>
        <w:pStyle w:val="ListParagraph"/>
        <w:numPr>
          <w:ilvl w:val="0"/>
          <w:numId w:val="116"/>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27938323" w14:textId="77777777" w:rsidR="008310E8" w:rsidRPr="008D1795" w:rsidRDefault="008310E8" w:rsidP="00A0523A">
      <w:pPr>
        <w:pStyle w:val="p2"/>
        <w:numPr>
          <w:ilvl w:val="0"/>
          <w:numId w:val="115"/>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611A94F4" w14:textId="77777777" w:rsidR="008310E8" w:rsidRDefault="008310E8" w:rsidP="00A0523A">
      <w:pPr>
        <w:pStyle w:val="ListParagraph"/>
        <w:numPr>
          <w:ilvl w:val="0"/>
          <w:numId w:val="116"/>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53D13A2B" w14:textId="77777777" w:rsidR="008310E8" w:rsidRPr="00287A01" w:rsidRDefault="008310E8" w:rsidP="00A0523A">
      <w:pPr>
        <w:pStyle w:val="ListParagraph"/>
        <w:numPr>
          <w:ilvl w:val="0"/>
          <w:numId w:val="116"/>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1CB1622F" w14:textId="77777777" w:rsidR="008310E8" w:rsidRPr="0051206B" w:rsidRDefault="008310E8" w:rsidP="00A0523A">
      <w:pPr>
        <w:pStyle w:val="ListParagraph"/>
        <w:numPr>
          <w:ilvl w:val="0"/>
          <w:numId w:val="116"/>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5C106164" w14:textId="77777777" w:rsidR="008310E8" w:rsidRDefault="74AE0C79" w:rsidP="00A0523A">
      <w:pPr>
        <w:pStyle w:val="ListParagraph"/>
        <w:numPr>
          <w:ilvl w:val="0"/>
          <w:numId w:val="116"/>
        </w:numPr>
        <w:spacing w:before="120" w:after="120"/>
        <w:ind w:left="720"/>
        <w:contextualSpacing w:val="0"/>
        <w:rPr>
          <w:color w:val="000000"/>
          <w:sz w:val="22"/>
          <w:szCs w:val="22"/>
        </w:rPr>
      </w:pPr>
      <w:r w:rsidRPr="05B29C9A">
        <w:rPr>
          <w:color w:val="000000" w:themeColor="text1"/>
          <w:sz w:val="22"/>
          <w:szCs w:val="22"/>
        </w:rPr>
        <w:t>A Contractor’s Personnel tells another Contractor’s Personnel that he/she will get him/her a salary raise, or promotion if he/she sends him/her naked photographs of himself/herself.</w:t>
      </w:r>
    </w:p>
    <w:p w14:paraId="7B9FE619" w14:textId="3DD372EC" w:rsidR="05B29C9A" w:rsidRDefault="05B29C9A">
      <w:r>
        <w:br w:type="page"/>
      </w:r>
    </w:p>
    <w:p w14:paraId="5B33D586" w14:textId="5CD51565" w:rsidR="00321C2D" w:rsidRPr="00E85E64" w:rsidRDefault="744ADD3E" w:rsidP="00A56C36">
      <w:pPr>
        <w:pStyle w:val="AheaderofFormsMain"/>
      </w:pPr>
      <w:bookmarkStart w:id="674" w:name="_Toc207207111"/>
      <w:r w:rsidRPr="00E85E64">
        <w:lastRenderedPageBreak/>
        <w:t>Local Labor Method Statement</w:t>
      </w:r>
      <w:bookmarkEnd w:id="674"/>
    </w:p>
    <w:p w14:paraId="37668BF1" w14:textId="77777777" w:rsidR="00E85E64" w:rsidRDefault="00E85E64" w:rsidP="00A56C36">
      <w:pPr>
        <w:pStyle w:val="AheaderofFormsMain"/>
      </w:pPr>
    </w:p>
    <w:p w14:paraId="0C33442E" w14:textId="5EC49A76" w:rsidR="00A44BC8" w:rsidRDefault="00A44BC8" w:rsidP="00A44BC8">
      <w:r w:rsidRPr="00A72BF9">
        <w:t>This Method Statement demonstrate</w:t>
      </w:r>
      <w:r>
        <w:t>s</w:t>
      </w:r>
      <w:r w:rsidRPr="00A72BF9">
        <w:t xml:space="preserve"> </w:t>
      </w:r>
      <w:r w:rsidR="0003358F" w:rsidRPr="00A72BF9">
        <w:t>Bidder’s</w:t>
      </w:r>
      <w:r w:rsidRPr="00A72BF9">
        <w:t xml:space="preserve"> </w:t>
      </w:r>
      <w:r>
        <w:t>approach and methodology to engaging local labor</w:t>
      </w:r>
      <w:r w:rsidRPr="00A72BF9">
        <w:rPr>
          <w:rStyle w:val="FootnoteReference"/>
        </w:rPr>
        <w:footnoteReference w:id="28"/>
      </w:r>
      <w:r>
        <w:t xml:space="preserve"> during the execution of the contract in accordance</w:t>
      </w:r>
      <w:r w:rsidRPr="00A72BF9">
        <w:t xml:space="preserve"> with the requirement specified in ITB 16.2</w:t>
      </w:r>
      <w:r>
        <w:t xml:space="preserve">(ii). </w:t>
      </w:r>
    </w:p>
    <w:p w14:paraId="25CB4F56" w14:textId="77777777" w:rsidR="00A44BC8" w:rsidRDefault="00A44BC8" w:rsidP="00A44BC8"/>
    <w:p w14:paraId="03AF59AF" w14:textId="4E14B2E9" w:rsidR="00A44BC8" w:rsidRPr="00A72BF9" w:rsidRDefault="00A44BC8" w:rsidP="00A44BC8">
      <w:r w:rsidRPr="00A72BF9">
        <w:t xml:space="preserve">In developing this Method Statement, the Bidder shall exercise its best efforts to present </w:t>
      </w:r>
      <w:r>
        <w:t xml:space="preserve">its approach and </w:t>
      </w:r>
      <w:r w:rsidRPr="00A72BF9">
        <w:t xml:space="preserve">methodology for the engagement of local labor that the Bidder </w:t>
      </w:r>
      <w:r>
        <w:t>will</w:t>
      </w:r>
      <w:r w:rsidRPr="00A72BF9">
        <w:t xml:space="preserve"> be able to deliver </w:t>
      </w:r>
      <w:r w:rsidR="0003358F">
        <w:t xml:space="preserve">during contract execution </w:t>
      </w:r>
      <w:r>
        <w:t>and comply with the requirement for allocating not less than 30% of total labor cost</w:t>
      </w:r>
      <w:r>
        <w:rPr>
          <w:rStyle w:val="FootnoteReference"/>
        </w:rPr>
        <w:footnoteReference w:id="29"/>
      </w:r>
      <w:r>
        <w:t xml:space="preserve"> to local labor.</w:t>
      </w:r>
      <w:r w:rsidRPr="00A72BF9">
        <w:t xml:space="preserve"> This Method Statement will be part of the </w:t>
      </w:r>
      <w:r>
        <w:t>c</w:t>
      </w:r>
      <w:r w:rsidRPr="00A72BF9">
        <w:t xml:space="preserve">ontract </w:t>
      </w:r>
      <w:r>
        <w:t xml:space="preserve">and </w:t>
      </w:r>
      <w:r w:rsidRPr="00A72BF9">
        <w:t>updated as appropriate during contract execution, subject to the Engineer</w:t>
      </w:r>
      <w:r>
        <w:t>’s approval</w:t>
      </w:r>
      <w:r w:rsidRPr="00A72BF9">
        <w:t>.</w:t>
      </w:r>
    </w:p>
    <w:p w14:paraId="79102DF7" w14:textId="77777777" w:rsidR="00A44BC8" w:rsidRPr="00A72BF9" w:rsidRDefault="00A44BC8" w:rsidP="00A44BC8"/>
    <w:p w14:paraId="7CC0610D" w14:textId="15BC0F89" w:rsidR="00A44BC8" w:rsidRPr="00A72BF9" w:rsidRDefault="00A44BC8" w:rsidP="00A44BC8">
      <w:r>
        <w:t>T</w:t>
      </w:r>
      <w:r w:rsidRPr="00A72BF9">
        <w:t>he Bidder</w:t>
      </w:r>
      <w:r>
        <w:t>’s</w:t>
      </w:r>
      <w:r w:rsidRPr="00A72BF9">
        <w:t xml:space="preserve"> approach and methodology for the engagement of local labor, </w:t>
      </w:r>
      <w:r>
        <w:t>will include</w:t>
      </w:r>
      <w:r w:rsidRPr="00A72BF9">
        <w:t xml:space="preserve"> but not </w:t>
      </w:r>
      <w:r>
        <w:t xml:space="preserve">be </w:t>
      </w:r>
      <w:r w:rsidRPr="00A72BF9">
        <w:t>limited to</w:t>
      </w:r>
      <w:r>
        <w:t xml:space="preserve"> the following aspects</w:t>
      </w:r>
      <w:r w:rsidRPr="00A72BF9">
        <w:t>:</w:t>
      </w:r>
    </w:p>
    <w:p w14:paraId="7B582788" w14:textId="77777777" w:rsidR="00A44BC8" w:rsidRPr="00A72BF9" w:rsidRDefault="00A44BC8" w:rsidP="00A44BC8"/>
    <w:p w14:paraId="7FF17753" w14:textId="1412E816" w:rsidR="00A44BC8" w:rsidRDefault="00A44BC8" w:rsidP="00A44BC8">
      <w:pPr>
        <w:numPr>
          <w:ilvl w:val="0"/>
          <w:numId w:val="121"/>
        </w:numPr>
        <w:spacing w:after="160" w:line="278" w:lineRule="auto"/>
      </w:pPr>
      <w:r w:rsidRPr="00A72BF9">
        <w:t xml:space="preserve">The </w:t>
      </w:r>
      <w:r>
        <w:t xml:space="preserve">total </w:t>
      </w:r>
      <w:r w:rsidRPr="00A72BF9">
        <w:t xml:space="preserve">number of labor employed </w:t>
      </w:r>
      <w:r>
        <w:t>by</w:t>
      </w:r>
      <w:r w:rsidRPr="00A72BF9">
        <w:t xml:space="preserve"> skill categor</w:t>
      </w:r>
      <w:r>
        <w:t>y</w:t>
      </w:r>
      <w:r w:rsidRPr="00A72BF9">
        <w:t>, expressed as Full-time Equivalent (FTE)</w:t>
      </w:r>
      <w:r w:rsidRPr="00A72BF9">
        <w:rPr>
          <w:rStyle w:val="FootnoteReference"/>
        </w:rPr>
        <w:footnoteReference w:id="30"/>
      </w:r>
      <w:r w:rsidRPr="00A72BF9">
        <w:t xml:space="preserve"> over the duration of the contract. Please use the formula below to calculate the FTE over the duration of the contract for each skill categor</w:t>
      </w:r>
      <w:r>
        <w:t>y</w:t>
      </w:r>
      <w:r w:rsidRPr="00A72BF9">
        <w:rPr>
          <w:rStyle w:val="FootnoteReference"/>
        </w:rPr>
        <w:footnoteReference w:id="31"/>
      </w:r>
      <w:r w:rsidRPr="00A72BF9">
        <w:t>:</w:t>
      </w:r>
    </w:p>
    <w:p w14:paraId="6D7BB325" w14:textId="77777777" w:rsidR="00A44BC8" w:rsidRDefault="00A44BC8" w:rsidP="00A44BC8">
      <w:pPr>
        <w:spacing w:after="160" w:line="278" w:lineRule="auto"/>
      </w:pPr>
      <w:r w:rsidRPr="00A72BF9">
        <w:rPr>
          <w:noProof/>
          <w:highlight w:val="yellow"/>
          <w14:ligatures w14:val="standardContextual"/>
        </w:rPr>
        <mc:AlternateContent>
          <mc:Choice Requires="wpg">
            <w:drawing>
              <wp:anchor distT="0" distB="0" distL="114300" distR="114300" simplePos="0" relativeHeight="251658244" behindDoc="0" locked="0" layoutInCell="1" allowOverlap="1" wp14:anchorId="336CA332" wp14:editId="69BD7E71">
                <wp:simplePos x="0" y="0"/>
                <wp:positionH relativeFrom="column">
                  <wp:posOffset>29128</wp:posOffset>
                </wp:positionH>
                <wp:positionV relativeFrom="paragraph">
                  <wp:posOffset>11430</wp:posOffset>
                </wp:positionV>
                <wp:extent cx="6132623" cy="902353"/>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623" cy="902353"/>
                          <a:chOff x="-65904" y="7641"/>
                          <a:chExt cx="6132624" cy="902536"/>
                        </a:xfrm>
                      </wpg:grpSpPr>
                      <wpg:grpSp>
                        <wpg:cNvPr id="1410869084" name="Group 2"/>
                        <wpg:cNvGrpSpPr/>
                        <wpg:grpSpPr>
                          <a:xfrm>
                            <a:off x="-65904" y="7641"/>
                            <a:ext cx="6132624" cy="902536"/>
                            <a:chOff x="289566" y="-171391"/>
                            <a:chExt cx="6133398" cy="903748"/>
                          </a:xfrm>
                        </wpg:grpSpPr>
                        <wps:wsp>
                          <wps:cNvPr id="2016965341" name="Text Box 2"/>
                          <wps:cNvSpPr txBox="1">
                            <a:spLocks noChangeArrowheads="1"/>
                          </wps:cNvSpPr>
                          <wps:spPr bwMode="auto">
                            <a:xfrm>
                              <a:off x="2278374" y="-171391"/>
                              <a:ext cx="3779996" cy="452182"/>
                            </a:xfrm>
                            <a:prstGeom prst="rect">
                              <a:avLst/>
                            </a:prstGeom>
                            <a:solidFill>
                              <a:srgbClr val="FFFFFF"/>
                            </a:solidFill>
                            <a:ln w="9525">
                              <a:noFill/>
                              <a:miter lim="800000"/>
                              <a:headEnd/>
                              <a:tailEnd/>
                            </a:ln>
                          </wps:spPr>
                          <wps:txbx>
                            <w:txbxContent>
                              <w:p w14:paraId="0256EA10" w14:textId="72F3841C" w:rsidR="00A44BC8" w:rsidRPr="00A72BF9" w:rsidRDefault="00A44BC8" w:rsidP="00A44BC8">
                                <w:pPr>
                                  <w:jc w:val="center"/>
                                </w:pPr>
                                <w:r w:rsidRPr="00A72BF9">
                                  <w:t>Total estimated</w:t>
                                </w:r>
                                <w:r>
                                  <w:t xml:space="preserve"> labor hours</w:t>
                                </w:r>
                                <w:r w:rsidRPr="00A72BF9">
                                  <w:br/>
                                  <w:t xml:space="preserve">over the duration of the contract </w:t>
                                </w:r>
                                <w:r>
                                  <w:t>in</w:t>
                                </w:r>
                                <w:r w:rsidRPr="00A72BF9">
                                  <w:t xml:space="preserve"> Skill Category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8038" y="280175"/>
                              <a:ext cx="4444926" cy="452182"/>
                            </a:xfrm>
                            <a:prstGeom prst="rect">
                              <a:avLst/>
                            </a:prstGeom>
                            <a:solidFill>
                              <a:srgbClr val="FFFFFF"/>
                            </a:solidFill>
                            <a:ln w="9525">
                              <a:noFill/>
                              <a:miter lim="800000"/>
                              <a:headEnd/>
                              <a:tailEnd/>
                            </a:ln>
                          </wps:spPr>
                          <wps:txbx>
                            <w:txbxContent>
                              <w:p w14:paraId="5B5E0688" w14:textId="3903F6D2" w:rsidR="00A44BC8" w:rsidRPr="00A72BF9" w:rsidRDefault="00A44BC8" w:rsidP="00A44BC8">
                                <w:pPr>
                                  <w:jc w:val="center"/>
                                </w:pPr>
                                <w:r w:rsidRPr="00A72BF9">
                                  <w:t>Number of available full-time labor hours estimated per year multiplied by the estimated duration of the contract (in years)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412D7B61" w14:textId="77777777" w:rsidR="00A44BC8" w:rsidRPr="00A72BF9" w:rsidRDefault="00A44BC8" w:rsidP="00A44BC8">
                                <w:pPr>
                                  <w:jc w:val="center"/>
                                </w:pPr>
                                <w:r w:rsidRPr="00A72BF9">
                                  <w:t xml:space="preserve">FTE Skill Category (X) </w:t>
                                </w:r>
                                <w:r w:rsidRPr="00A72BF9">
                                  <w:br/>
                                  <w:t>over the duration of the contract</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08E31F45" w14:textId="77777777" w:rsidR="00A44BC8" w:rsidRPr="00A72BF9" w:rsidRDefault="00A44BC8" w:rsidP="00A44BC8">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6CA332" id="Group 1" o:spid="_x0000_s1029" style="position:absolute;margin-left:2.3pt;margin-top:.9pt;width:482.9pt;height:71.05pt;z-index:251658244;mso-width-relative:margin;mso-height-relative:margin" coordorigin="-659,76" coordsize="61326,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">
                <v:group id="Group 2" o:spid="_x0000_s1030" style="position:absolute;left:-659;top:76;width:61326;height:9025" coordorigin="2895,-1713" coordsize="61333,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 id="_x0000_s1031" type="#_x0000_t202" style="position:absolute;left:22783;top:-1713;width:3780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0256EA10" w14:textId="72F3841C" w:rsidR="00A44BC8" w:rsidRPr="00A72BF9" w:rsidRDefault="00A44BC8" w:rsidP="00A44BC8">
                          <w:pPr>
                            <w:jc w:val="center"/>
                          </w:pPr>
                          <w:r w:rsidRPr="00A72BF9">
                            <w:t>Total estimated</w:t>
                          </w:r>
                          <w:r>
                            <w:t xml:space="preserve"> labor hours</w:t>
                          </w:r>
                          <w:r w:rsidRPr="00A72BF9">
                            <w:br/>
                            <w:t xml:space="preserve">over the duration of the contract </w:t>
                          </w:r>
                          <w:r>
                            <w:t>in</w:t>
                          </w:r>
                          <w:r w:rsidRPr="00A72BF9">
                            <w:t xml:space="preserve"> Skill Category (X)</w:t>
                          </w:r>
                        </w:p>
                      </w:txbxContent>
                    </v:textbox>
                  </v:shape>
                  <v:shape id="_x0000_s1032" type="#_x0000_t202" style="position:absolute;left:19780;top:2801;width:44449;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5B5E0688" w14:textId="3903F6D2" w:rsidR="00A44BC8" w:rsidRPr="00A72BF9" w:rsidRDefault="00A44BC8" w:rsidP="00A44BC8">
                          <w:pPr>
                            <w:jc w:val="center"/>
                          </w:pPr>
                          <w:r w:rsidRPr="00A72BF9">
                            <w:t>Number of available full-time labor hours estimated per year multiplied by the estimated duration of the contract (in years)</w:t>
                          </w:r>
                        </w:p>
                      </w:txbxContent>
                    </v:textbox>
                  </v:shape>
                  <v:shape id="_x0000_s1033"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412D7B61" w14:textId="77777777" w:rsidR="00A44BC8" w:rsidRPr="00A72BF9" w:rsidRDefault="00A44BC8" w:rsidP="00A44BC8">
                          <w:pPr>
                            <w:jc w:val="center"/>
                          </w:pPr>
                          <w:r w:rsidRPr="00A72BF9">
                            <w:t xml:space="preserve">FTE Skill Category (X) </w:t>
                          </w:r>
                          <w:r w:rsidRPr="00A72BF9">
                            <w:br/>
                            <w:t>over the duration of the contract</w:t>
                          </w:r>
                        </w:p>
                      </w:txbxContent>
                    </v:textbox>
                  </v:shape>
                  <v:line id="Straight Connector 1" o:spid="_x0000_s1034"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" strokecolor="black [3213]" strokeweight=".5pt">
                    <v:stroke joinstyle="miter"/>
                  </v:line>
                </v:group>
                <v:shape id="_x0000_s1035"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08E31F45" w14:textId="77777777" w:rsidR="00A44BC8" w:rsidRPr="00A72BF9" w:rsidRDefault="00A44BC8" w:rsidP="00A44BC8">
                        <w:pPr>
                          <w:jc w:val="center"/>
                        </w:pPr>
                        <w:r w:rsidRPr="00A72BF9">
                          <w:t>=</w:t>
                        </w:r>
                      </w:p>
                    </w:txbxContent>
                  </v:textbox>
                </v:shape>
              </v:group>
            </w:pict>
          </mc:Fallback>
        </mc:AlternateContent>
      </w:r>
    </w:p>
    <w:p w14:paraId="3D94865B" w14:textId="77777777" w:rsidR="00A44BC8" w:rsidRDefault="00A44BC8" w:rsidP="00A44BC8">
      <w:pPr>
        <w:spacing w:after="160" w:line="278" w:lineRule="auto"/>
      </w:pPr>
    </w:p>
    <w:p w14:paraId="05F32AE7" w14:textId="77777777" w:rsidR="00A44BC8" w:rsidRDefault="00A44BC8" w:rsidP="00A44BC8">
      <w:pPr>
        <w:spacing w:after="160" w:line="278" w:lineRule="auto"/>
      </w:pPr>
    </w:p>
    <w:p w14:paraId="5CC18B3A" w14:textId="77777777" w:rsidR="00A44BC8" w:rsidRDefault="00A44BC8" w:rsidP="00A44BC8">
      <w:pPr>
        <w:spacing w:after="160" w:line="278" w:lineRule="auto"/>
      </w:pPr>
    </w:p>
    <w:p w14:paraId="08070977" w14:textId="3F9216A3" w:rsidR="00A44BC8" w:rsidRPr="00A72BF9" w:rsidRDefault="00A44BC8" w:rsidP="00A44BC8">
      <w:pPr>
        <w:numPr>
          <w:ilvl w:val="0"/>
          <w:numId w:val="121"/>
        </w:numPr>
        <w:spacing w:after="160" w:line="278" w:lineRule="auto"/>
      </w:pPr>
      <w:r w:rsidRPr="00A72BF9">
        <w:t xml:space="preserve">The percentage of </w:t>
      </w:r>
      <w:r>
        <w:t xml:space="preserve">total </w:t>
      </w:r>
      <w:r w:rsidRPr="00A72BF9">
        <w:t>FTE to be filled by local labor per skill category;</w:t>
      </w:r>
    </w:p>
    <w:p w14:paraId="1102C218" w14:textId="77777777" w:rsidR="00A44BC8" w:rsidRPr="00A72BF9" w:rsidRDefault="00A44BC8" w:rsidP="00A44BC8">
      <w:pPr>
        <w:numPr>
          <w:ilvl w:val="0"/>
          <w:numId w:val="121"/>
        </w:numPr>
        <w:spacing w:after="160" w:line="278" w:lineRule="auto"/>
      </w:pPr>
      <w:r w:rsidRPr="00A72BF9">
        <w:t>The proposed hiring strategy (e.g., direct hiring, subcontracting)</w:t>
      </w:r>
      <w:r>
        <w:t>;</w:t>
      </w:r>
    </w:p>
    <w:p w14:paraId="31DCDE79" w14:textId="0155EAF8" w:rsidR="00A44BC8" w:rsidRPr="00A72BF9" w:rsidRDefault="00A44BC8" w:rsidP="00A44BC8">
      <w:pPr>
        <w:pStyle w:val="ListParagraph"/>
        <w:numPr>
          <w:ilvl w:val="0"/>
          <w:numId w:val="121"/>
        </w:numPr>
        <w:spacing w:after="160" w:line="278" w:lineRule="auto"/>
      </w:pPr>
      <w:r w:rsidRPr="00A72BF9">
        <w:t>Any plans and programs for training, skills development, or upskilling of local labor.</w:t>
      </w:r>
    </w:p>
    <w:p w14:paraId="014F93F0" w14:textId="77777777" w:rsidR="00A44BC8" w:rsidRPr="00A72BF9" w:rsidRDefault="00A44BC8" w:rsidP="00A44BC8">
      <w:pPr>
        <w:rPr>
          <w:b/>
          <w:bCs/>
          <w:u w:val="single"/>
        </w:rPr>
      </w:pPr>
    </w:p>
    <w:p w14:paraId="64EB18B4" w14:textId="77777777" w:rsidR="00A44BC8" w:rsidRPr="00A72BF9" w:rsidRDefault="00A44BC8" w:rsidP="00A44BC8">
      <w:r>
        <w:rPr>
          <w:b/>
          <w:bCs/>
          <w:u w:val="single"/>
        </w:rPr>
        <w:t xml:space="preserve">This Method Statement </w:t>
      </w:r>
      <w:r w:rsidRPr="00A72BF9">
        <w:rPr>
          <w:b/>
          <w:bCs/>
          <w:u w:val="single"/>
        </w:rPr>
        <w:t>shall not include any financial information (e.g., wages</w:t>
      </w:r>
      <w:r>
        <w:rPr>
          <w:b/>
          <w:bCs/>
          <w:u w:val="single"/>
        </w:rPr>
        <w:t xml:space="preserve"> in dollar terms</w:t>
      </w:r>
      <w:r w:rsidRPr="00A72BF9">
        <w:rPr>
          <w:b/>
          <w:bCs/>
          <w:u w:val="single"/>
        </w:rPr>
        <w:t>).</w:t>
      </w:r>
      <w:r w:rsidRPr="00A72BF9">
        <w:rPr>
          <w:b/>
          <w:bCs/>
          <w:highlight w:val="yellow"/>
          <w:u w:val="single"/>
        </w:rPr>
        <w:t xml:space="preserve"> </w:t>
      </w:r>
    </w:p>
    <w:p w14:paraId="6569B6D4" w14:textId="0A28DF6F" w:rsidR="2BA52642" w:rsidRDefault="2BA52642" w:rsidP="00495193">
      <w:pPr>
        <w:pStyle w:val="AheaderofFormsMain"/>
        <w:jc w:val="left"/>
      </w:pPr>
    </w:p>
    <w:p w14:paraId="6BF452F3" w14:textId="20A3083C" w:rsidR="2BA52642" w:rsidRDefault="2BA52642" w:rsidP="2BA52642">
      <w:pPr>
        <w:pStyle w:val="AheaderofFormsMain"/>
      </w:pPr>
    </w:p>
    <w:p w14:paraId="34CD2997" w14:textId="77777777" w:rsidR="00536C63" w:rsidRPr="00753F5C" w:rsidRDefault="00536C63" w:rsidP="00245331">
      <w:pPr>
        <w:pStyle w:val="AheaderofFormsMain"/>
      </w:pPr>
      <w:bookmarkStart w:id="675" w:name="_Toc207207112"/>
      <w:r w:rsidRPr="00753F5C">
        <w:t>Appendix B to Technical Part: Equipment</w:t>
      </w:r>
      <w:bookmarkEnd w:id="675"/>
    </w:p>
    <w:p w14:paraId="3DC15D99" w14:textId="77777777" w:rsidR="00536C63" w:rsidRPr="00753F5C" w:rsidRDefault="00536C63" w:rsidP="00536C63">
      <w:pPr>
        <w:suppressAutoHyphens/>
        <w:jc w:val="both"/>
        <w:rPr>
          <w:spacing w:val="-2"/>
          <w:sz w:val="20"/>
        </w:rPr>
      </w:pPr>
    </w:p>
    <w:p w14:paraId="3E3084F5" w14:textId="77777777" w:rsidR="00536C63" w:rsidRPr="00753F5C" w:rsidRDefault="00536C63" w:rsidP="00536C63">
      <w:pPr>
        <w:suppressAutoHyphens/>
        <w:jc w:val="both"/>
        <w:rPr>
          <w:spacing w:val="-2"/>
        </w:rPr>
      </w:pPr>
      <w:r w:rsidRPr="00753F5C">
        <w:rPr>
          <w:spacing w:val="-2"/>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666984B1" w14:textId="77777777" w:rsidR="00536C63" w:rsidRPr="00753F5C" w:rsidRDefault="00536C63" w:rsidP="00536C63">
      <w:pPr>
        <w:suppressAutoHyphens/>
        <w:jc w:val="both"/>
        <w:rPr>
          <w:spacing w:val="-2"/>
        </w:rPr>
      </w:pPr>
    </w:p>
    <w:p w14:paraId="79146465" w14:textId="77777777" w:rsidR="00536C63" w:rsidRPr="00753F5C" w:rsidRDefault="00536C63" w:rsidP="00536C63">
      <w:pPr>
        <w:suppressAutoHyphens/>
        <w:jc w:val="both"/>
        <w:rPr>
          <w:spacing w:val="-2"/>
          <w:sz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36C63" w:rsidRPr="00753F5C" w14:paraId="6AADDC2C" w14:textId="77777777" w:rsidTr="002967AA">
        <w:trPr>
          <w:cantSplit/>
        </w:trPr>
        <w:tc>
          <w:tcPr>
            <w:tcW w:w="9090" w:type="dxa"/>
            <w:gridSpan w:val="3"/>
            <w:tcBorders>
              <w:top w:val="single" w:sz="6" w:space="0" w:color="auto"/>
              <w:left w:val="single" w:sz="6" w:space="0" w:color="auto"/>
              <w:bottom w:val="single" w:sz="6" w:space="0" w:color="auto"/>
              <w:right w:val="single" w:sz="6" w:space="0" w:color="auto"/>
            </w:tcBorders>
          </w:tcPr>
          <w:p w14:paraId="1E5C7EB0" w14:textId="77777777" w:rsidR="00536C63" w:rsidRPr="00753F5C" w:rsidRDefault="00536C63" w:rsidP="002967AA">
            <w:pPr>
              <w:suppressAutoHyphens/>
              <w:jc w:val="both"/>
              <w:rPr>
                <w:spacing w:val="-2"/>
              </w:rPr>
            </w:pPr>
            <w:r w:rsidRPr="00753F5C">
              <w:rPr>
                <w:spacing w:val="-2"/>
              </w:rPr>
              <w:t>Item of equipment</w:t>
            </w:r>
          </w:p>
          <w:p w14:paraId="5D74F37D" w14:textId="77777777" w:rsidR="00536C63" w:rsidRPr="00753F5C" w:rsidRDefault="00536C63" w:rsidP="002967AA">
            <w:pPr>
              <w:suppressAutoHyphens/>
              <w:spacing w:after="71"/>
              <w:jc w:val="both"/>
              <w:rPr>
                <w:spacing w:val="-2"/>
              </w:rPr>
            </w:pPr>
          </w:p>
        </w:tc>
      </w:tr>
      <w:tr w:rsidR="00536C63" w:rsidRPr="00753F5C" w14:paraId="79299958" w14:textId="77777777" w:rsidTr="002967AA">
        <w:trPr>
          <w:cantSplit/>
        </w:trPr>
        <w:tc>
          <w:tcPr>
            <w:tcW w:w="1440" w:type="dxa"/>
            <w:tcBorders>
              <w:top w:val="single" w:sz="6" w:space="0" w:color="auto"/>
              <w:left w:val="single" w:sz="6" w:space="0" w:color="auto"/>
            </w:tcBorders>
          </w:tcPr>
          <w:p w14:paraId="2AE4750E" w14:textId="77777777" w:rsidR="00536C63" w:rsidRPr="00753F5C" w:rsidRDefault="00536C63" w:rsidP="002967AA">
            <w:pPr>
              <w:suppressAutoHyphens/>
              <w:jc w:val="both"/>
              <w:rPr>
                <w:spacing w:val="-2"/>
              </w:rPr>
            </w:pPr>
            <w:r w:rsidRPr="00753F5C">
              <w:rPr>
                <w:spacing w:val="-2"/>
              </w:rPr>
              <w:t>Equipment information</w:t>
            </w:r>
          </w:p>
        </w:tc>
        <w:tc>
          <w:tcPr>
            <w:tcW w:w="3960" w:type="dxa"/>
            <w:tcBorders>
              <w:top w:val="single" w:sz="6" w:space="0" w:color="auto"/>
              <w:left w:val="single" w:sz="6" w:space="0" w:color="auto"/>
            </w:tcBorders>
          </w:tcPr>
          <w:p w14:paraId="196B513C" w14:textId="77777777" w:rsidR="00536C63" w:rsidRPr="00753F5C" w:rsidRDefault="00536C63" w:rsidP="002967AA">
            <w:pPr>
              <w:suppressAutoHyphens/>
              <w:ind w:left="288" w:hanging="288"/>
              <w:jc w:val="both"/>
              <w:rPr>
                <w:spacing w:val="-2"/>
              </w:rPr>
            </w:pPr>
            <w:r w:rsidRPr="00753F5C">
              <w:rPr>
                <w:spacing w:val="-2"/>
              </w:rPr>
              <w:t>Name of manufacturer</w:t>
            </w:r>
          </w:p>
          <w:p w14:paraId="451838A6" w14:textId="77777777" w:rsidR="00536C63" w:rsidRPr="00753F5C" w:rsidRDefault="00536C63" w:rsidP="002967AA">
            <w:pPr>
              <w:suppressAutoHyphens/>
              <w:spacing w:after="71"/>
              <w:jc w:val="both"/>
              <w:rPr>
                <w:spacing w:val="-2"/>
              </w:rPr>
            </w:pPr>
          </w:p>
        </w:tc>
        <w:tc>
          <w:tcPr>
            <w:tcW w:w="3690" w:type="dxa"/>
            <w:tcBorders>
              <w:top w:val="single" w:sz="6" w:space="0" w:color="auto"/>
              <w:left w:val="single" w:sz="6" w:space="0" w:color="auto"/>
              <w:right w:val="single" w:sz="6" w:space="0" w:color="auto"/>
            </w:tcBorders>
          </w:tcPr>
          <w:p w14:paraId="4D420794" w14:textId="77777777" w:rsidR="00536C63" w:rsidRPr="00753F5C" w:rsidRDefault="00536C63" w:rsidP="002967AA">
            <w:pPr>
              <w:suppressAutoHyphens/>
              <w:spacing w:after="71"/>
              <w:ind w:left="288" w:hanging="288"/>
              <w:jc w:val="both"/>
              <w:rPr>
                <w:spacing w:val="-2"/>
              </w:rPr>
            </w:pPr>
            <w:r w:rsidRPr="00753F5C">
              <w:rPr>
                <w:spacing w:val="-2"/>
              </w:rPr>
              <w:t>Model and power rating</w:t>
            </w:r>
          </w:p>
        </w:tc>
      </w:tr>
      <w:tr w:rsidR="00536C63" w:rsidRPr="00753F5C" w14:paraId="04D00829" w14:textId="77777777" w:rsidTr="002967AA">
        <w:trPr>
          <w:cantSplit/>
        </w:trPr>
        <w:tc>
          <w:tcPr>
            <w:tcW w:w="1440" w:type="dxa"/>
            <w:tcBorders>
              <w:left w:val="single" w:sz="6" w:space="0" w:color="auto"/>
            </w:tcBorders>
          </w:tcPr>
          <w:p w14:paraId="4BECCA57" w14:textId="77777777" w:rsidR="00536C63" w:rsidRPr="00753F5C" w:rsidRDefault="00536C63" w:rsidP="002967AA">
            <w:pPr>
              <w:suppressAutoHyphens/>
              <w:spacing w:after="71"/>
              <w:jc w:val="both"/>
              <w:rPr>
                <w:spacing w:val="-2"/>
              </w:rPr>
            </w:pPr>
          </w:p>
        </w:tc>
        <w:tc>
          <w:tcPr>
            <w:tcW w:w="3960" w:type="dxa"/>
            <w:tcBorders>
              <w:top w:val="single" w:sz="6" w:space="0" w:color="auto"/>
              <w:left w:val="single" w:sz="6" w:space="0" w:color="auto"/>
            </w:tcBorders>
          </w:tcPr>
          <w:p w14:paraId="561B51BB" w14:textId="77777777" w:rsidR="00536C63" w:rsidRPr="00753F5C" w:rsidRDefault="00536C63" w:rsidP="002967AA">
            <w:pPr>
              <w:suppressAutoHyphens/>
              <w:ind w:left="288" w:hanging="288"/>
              <w:jc w:val="both"/>
              <w:rPr>
                <w:spacing w:val="-2"/>
              </w:rPr>
            </w:pPr>
            <w:r w:rsidRPr="00753F5C">
              <w:rPr>
                <w:spacing w:val="-2"/>
              </w:rPr>
              <w:t>Capacity</w:t>
            </w:r>
          </w:p>
          <w:p w14:paraId="711B62E0" w14:textId="77777777" w:rsidR="00536C63" w:rsidRPr="00753F5C" w:rsidRDefault="00536C63" w:rsidP="002967AA">
            <w:pPr>
              <w:suppressAutoHyphens/>
              <w:spacing w:after="71"/>
              <w:jc w:val="both"/>
              <w:rPr>
                <w:spacing w:val="-2"/>
              </w:rPr>
            </w:pPr>
          </w:p>
        </w:tc>
        <w:tc>
          <w:tcPr>
            <w:tcW w:w="3690" w:type="dxa"/>
            <w:tcBorders>
              <w:top w:val="single" w:sz="6" w:space="0" w:color="auto"/>
              <w:left w:val="single" w:sz="6" w:space="0" w:color="auto"/>
              <w:right w:val="single" w:sz="6" w:space="0" w:color="auto"/>
            </w:tcBorders>
          </w:tcPr>
          <w:p w14:paraId="42AD1373" w14:textId="77777777" w:rsidR="00536C63" w:rsidRPr="00753F5C" w:rsidRDefault="00536C63" w:rsidP="002967AA">
            <w:pPr>
              <w:suppressAutoHyphens/>
              <w:spacing w:after="71"/>
              <w:ind w:left="288" w:hanging="288"/>
              <w:jc w:val="both"/>
              <w:rPr>
                <w:spacing w:val="-2"/>
              </w:rPr>
            </w:pPr>
            <w:r w:rsidRPr="00753F5C">
              <w:rPr>
                <w:spacing w:val="-2"/>
              </w:rPr>
              <w:t>Year of manufacture</w:t>
            </w:r>
          </w:p>
        </w:tc>
      </w:tr>
      <w:tr w:rsidR="00536C63" w:rsidRPr="00753F5C" w14:paraId="6C46AC83" w14:textId="77777777" w:rsidTr="002967AA">
        <w:trPr>
          <w:cantSplit/>
        </w:trPr>
        <w:tc>
          <w:tcPr>
            <w:tcW w:w="1440" w:type="dxa"/>
            <w:tcBorders>
              <w:top w:val="single" w:sz="6" w:space="0" w:color="auto"/>
              <w:left w:val="single" w:sz="6" w:space="0" w:color="auto"/>
            </w:tcBorders>
          </w:tcPr>
          <w:p w14:paraId="3BD5B728" w14:textId="77777777" w:rsidR="00536C63" w:rsidRPr="00753F5C" w:rsidRDefault="00536C63" w:rsidP="002967AA">
            <w:pPr>
              <w:suppressAutoHyphens/>
              <w:jc w:val="both"/>
              <w:rPr>
                <w:spacing w:val="-2"/>
              </w:rPr>
            </w:pPr>
            <w:r w:rsidRPr="00753F5C">
              <w:rPr>
                <w:spacing w:val="-2"/>
              </w:rPr>
              <w:t>Current status</w:t>
            </w:r>
          </w:p>
        </w:tc>
        <w:tc>
          <w:tcPr>
            <w:tcW w:w="7650" w:type="dxa"/>
            <w:gridSpan w:val="2"/>
            <w:tcBorders>
              <w:top w:val="single" w:sz="6" w:space="0" w:color="auto"/>
              <w:left w:val="single" w:sz="6" w:space="0" w:color="auto"/>
              <w:right w:val="single" w:sz="6" w:space="0" w:color="auto"/>
            </w:tcBorders>
          </w:tcPr>
          <w:p w14:paraId="10E03E18" w14:textId="77777777" w:rsidR="00536C63" w:rsidRPr="00753F5C" w:rsidRDefault="00536C63" w:rsidP="002967AA">
            <w:pPr>
              <w:suppressAutoHyphens/>
              <w:ind w:left="288" w:hanging="288"/>
              <w:jc w:val="both"/>
              <w:rPr>
                <w:spacing w:val="-2"/>
              </w:rPr>
            </w:pPr>
            <w:r w:rsidRPr="00753F5C">
              <w:rPr>
                <w:spacing w:val="-2"/>
              </w:rPr>
              <w:t>Current location</w:t>
            </w:r>
          </w:p>
          <w:p w14:paraId="05BAD9EA" w14:textId="77777777" w:rsidR="00536C63" w:rsidRPr="00753F5C" w:rsidRDefault="00536C63" w:rsidP="002967AA">
            <w:pPr>
              <w:suppressAutoHyphens/>
              <w:spacing w:after="71"/>
              <w:jc w:val="both"/>
              <w:rPr>
                <w:spacing w:val="-2"/>
              </w:rPr>
            </w:pPr>
          </w:p>
        </w:tc>
      </w:tr>
      <w:tr w:rsidR="00536C63" w:rsidRPr="00753F5C" w14:paraId="0ED11088" w14:textId="77777777" w:rsidTr="002967AA">
        <w:trPr>
          <w:cantSplit/>
        </w:trPr>
        <w:tc>
          <w:tcPr>
            <w:tcW w:w="1440" w:type="dxa"/>
            <w:tcBorders>
              <w:left w:val="single" w:sz="6" w:space="0" w:color="auto"/>
            </w:tcBorders>
          </w:tcPr>
          <w:p w14:paraId="6E551ADE" w14:textId="77777777" w:rsidR="00536C63" w:rsidRPr="00753F5C" w:rsidRDefault="00536C63" w:rsidP="002967AA">
            <w:pPr>
              <w:suppressAutoHyphens/>
              <w:spacing w:after="71"/>
              <w:jc w:val="both"/>
              <w:rPr>
                <w:spacing w:val="-2"/>
              </w:rPr>
            </w:pPr>
          </w:p>
        </w:tc>
        <w:tc>
          <w:tcPr>
            <w:tcW w:w="7650" w:type="dxa"/>
            <w:gridSpan w:val="2"/>
            <w:tcBorders>
              <w:top w:val="single" w:sz="6" w:space="0" w:color="auto"/>
              <w:left w:val="single" w:sz="6" w:space="0" w:color="auto"/>
              <w:right w:val="single" w:sz="6" w:space="0" w:color="auto"/>
            </w:tcBorders>
          </w:tcPr>
          <w:p w14:paraId="51F4AB76" w14:textId="77777777" w:rsidR="00536C63" w:rsidRPr="00753F5C" w:rsidRDefault="00536C63" w:rsidP="002967AA">
            <w:pPr>
              <w:suppressAutoHyphens/>
              <w:ind w:left="288" w:hanging="288"/>
              <w:jc w:val="both"/>
              <w:rPr>
                <w:spacing w:val="-2"/>
              </w:rPr>
            </w:pPr>
            <w:r w:rsidRPr="00753F5C">
              <w:rPr>
                <w:spacing w:val="-2"/>
              </w:rPr>
              <w:t>Details of current commitments</w:t>
            </w:r>
          </w:p>
          <w:p w14:paraId="3262AE9A" w14:textId="77777777" w:rsidR="00536C63" w:rsidRPr="00753F5C" w:rsidRDefault="00536C63" w:rsidP="002967AA">
            <w:pPr>
              <w:suppressAutoHyphens/>
              <w:spacing w:after="71"/>
              <w:jc w:val="both"/>
              <w:rPr>
                <w:spacing w:val="-2"/>
              </w:rPr>
            </w:pPr>
          </w:p>
        </w:tc>
      </w:tr>
      <w:tr w:rsidR="00536C63" w:rsidRPr="00753F5C" w14:paraId="1F46726B" w14:textId="77777777" w:rsidTr="002967AA">
        <w:trPr>
          <w:cantSplit/>
        </w:trPr>
        <w:tc>
          <w:tcPr>
            <w:tcW w:w="1440" w:type="dxa"/>
            <w:tcBorders>
              <w:left w:val="single" w:sz="6" w:space="0" w:color="auto"/>
            </w:tcBorders>
          </w:tcPr>
          <w:p w14:paraId="0573E8EF" w14:textId="77777777" w:rsidR="00536C63" w:rsidRPr="00753F5C" w:rsidRDefault="00536C63" w:rsidP="002967AA">
            <w:pPr>
              <w:suppressAutoHyphens/>
              <w:spacing w:after="71"/>
              <w:jc w:val="both"/>
              <w:rPr>
                <w:spacing w:val="-2"/>
              </w:rPr>
            </w:pPr>
          </w:p>
        </w:tc>
        <w:tc>
          <w:tcPr>
            <w:tcW w:w="7650" w:type="dxa"/>
            <w:gridSpan w:val="2"/>
            <w:tcBorders>
              <w:left w:val="single" w:sz="6" w:space="0" w:color="auto"/>
              <w:right w:val="single" w:sz="6" w:space="0" w:color="auto"/>
            </w:tcBorders>
          </w:tcPr>
          <w:p w14:paraId="4ABBBCCA" w14:textId="77777777" w:rsidR="00536C63" w:rsidRPr="00753F5C" w:rsidRDefault="00536C63" w:rsidP="002967AA">
            <w:pPr>
              <w:suppressAutoHyphens/>
              <w:spacing w:after="71"/>
              <w:jc w:val="both"/>
              <w:rPr>
                <w:spacing w:val="-2"/>
              </w:rPr>
            </w:pPr>
          </w:p>
        </w:tc>
      </w:tr>
      <w:tr w:rsidR="00536C63" w:rsidRPr="00753F5C" w14:paraId="55E96A87" w14:textId="77777777" w:rsidTr="002967AA">
        <w:trPr>
          <w:cantSplit/>
        </w:trPr>
        <w:tc>
          <w:tcPr>
            <w:tcW w:w="1440" w:type="dxa"/>
            <w:tcBorders>
              <w:top w:val="single" w:sz="6" w:space="0" w:color="auto"/>
              <w:left w:val="single" w:sz="6" w:space="0" w:color="auto"/>
              <w:bottom w:val="single" w:sz="6" w:space="0" w:color="auto"/>
            </w:tcBorders>
          </w:tcPr>
          <w:p w14:paraId="6CA02EF6" w14:textId="77777777" w:rsidR="00536C63" w:rsidRPr="00753F5C" w:rsidRDefault="00536C63" w:rsidP="002967AA">
            <w:pPr>
              <w:suppressAutoHyphens/>
              <w:spacing w:after="71"/>
              <w:jc w:val="both"/>
              <w:rPr>
                <w:spacing w:val="-2"/>
              </w:rPr>
            </w:pPr>
            <w:r w:rsidRPr="00753F5C">
              <w:rPr>
                <w:spacing w:val="-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8368721" w14:textId="77777777" w:rsidR="00536C63" w:rsidRPr="00753F5C" w:rsidRDefault="00536C63" w:rsidP="002967AA">
            <w:pPr>
              <w:suppressAutoHyphens/>
              <w:ind w:left="288" w:hanging="288"/>
              <w:jc w:val="both"/>
              <w:rPr>
                <w:spacing w:val="-2"/>
              </w:rPr>
            </w:pPr>
            <w:r w:rsidRPr="00753F5C">
              <w:rPr>
                <w:spacing w:val="-2"/>
              </w:rPr>
              <w:t>Indicate source of the equipment</w:t>
            </w:r>
          </w:p>
          <w:p w14:paraId="3EEAEF41" w14:textId="77777777" w:rsidR="00536C63" w:rsidRPr="00753F5C" w:rsidRDefault="00536C63" w:rsidP="00A0523A">
            <w:pPr>
              <w:numPr>
                <w:ilvl w:val="0"/>
                <w:numId w:val="37"/>
              </w:numPr>
              <w:tabs>
                <w:tab w:val="left" w:pos="-1440"/>
                <w:tab w:val="left" w:pos="-720"/>
                <w:tab w:val="left" w:pos="288"/>
                <w:tab w:val="left" w:pos="1638"/>
                <w:tab w:val="left" w:pos="2898"/>
                <w:tab w:val="left" w:pos="4338"/>
              </w:tabs>
              <w:suppressAutoHyphens/>
              <w:spacing w:after="71"/>
              <w:ind w:left="0"/>
              <w:jc w:val="both"/>
              <w:rPr>
                <w:spacing w:val="-2"/>
              </w:rPr>
            </w:pPr>
            <w:r w:rsidRPr="00753F5C">
              <w:rPr>
                <w:spacing w:val="-2"/>
              </w:rPr>
              <w:tab/>
            </w:r>
            <w:r w:rsidRPr="00753F5C">
              <w:rPr>
                <w:spacing w:val="-2"/>
              </w:rPr>
              <w:fldChar w:fldCharType="begin"/>
            </w:r>
            <w:r w:rsidRPr="00753F5C">
              <w:rPr>
                <w:spacing w:val="-2"/>
              </w:rPr>
              <w:instrText>symbol 111 \f "Wingdings" \s 12</w:instrText>
            </w:r>
            <w:r w:rsidRPr="00753F5C">
              <w:rPr>
                <w:spacing w:val="-2"/>
              </w:rPr>
              <w:fldChar w:fldCharType="separate"/>
            </w:r>
            <w:r w:rsidRPr="00753F5C">
              <w:rPr>
                <w:spacing w:val="-2"/>
              </w:rPr>
              <w:t>o</w:t>
            </w:r>
            <w:r w:rsidRPr="00753F5C">
              <w:rPr>
                <w:spacing w:val="-2"/>
              </w:rPr>
              <w:fldChar w:fldCharType="end"/>
            </w:r>
            <w:r w:rsidRPr="00753F5C">
              <w:rPr>
                <w:spacing w:val="-2"/>
              </w:rPr>
              <w:t xml:space="preserve"> Owned</w:t>
            </w:r>
            <w:r w:rsidRPr="00753F5C">
              <w:rPr>
                <w:spacing w:val="-2"/>
              </w:rPr>
              <w:tab/>
            </w:r>
            <w:r w:rsidRPr="00753F5C">
              <w:rPr>
                <w:spacing w:val="-2"/>
              </w:rPr>
              <w:fldChar w:fldCharType="begin"/>
            </w:r>
            <w:r w:rsidRPr="00753F5C">
              <w:rPr>
                <w:spacing w:val="-2"/>
              </w:rPr>
              <w:instrText>symbol 111 \f "Wingdings" \s 12</w:instrText>
            </w:r>
            <w:r w:rsidRPr="00753F5C">
              <w:rPr>
                <w:spacing w:val="-2"/>
              </w:rPr>
              <w:fldChar w:fldCharType="separate"/>
            </w:r>
            <w:r w:rsidRPr="00753F5C">
              <w:rPr>
                <w:spacing w:val="-2"/>
              </w:rPr>
              <w:t>o</w:t>
            </w:r>
            <w:r w:rsidRPr="00753F5C">
              <w:rPr>
                <w:spacing w:val="-2"/>
              </w:rPr>
              <w:fldChar w:fldCharType="end"/>
            </w:r>
            <w:r w:rsidRPr="00753F5C">
              <w:rPr>
                <w:spacing w:val="-2"/>
              </w:rPr>
              <w:t xml:space="preserve"> Rented</w:t>
            </w:r>
            <w:r w:rsidRPr="00753F5C">
              <w:rPr>
                <w:spacing w:val="-2"/>
              </w:rPr>
              <w:tab/>
            </w:r>
            <w:r w:rsidRPr="00753F5C">
              <w:rPr>
                <w:spacing w:val="-2"/>
              </w:rPr>
              <w:fldChar w:fldCharType="begin"/>
            </w:r>
            <w:r w:rsidRPr="00753F5C">
              <w:rPr>
                <w:spacing w:val="-2"/>
              </w:rPr>
              <w:instrText>symbol 111 \f "Wingdings" \s 12</w:instrText>
            </w:r>
            <w:r w:rsidRPr="00753F5C">
              <w:rPr>
                <w:spacing w:val="-2"/>
              </w:rPr>
              <w:fldChar w:fldCharType="separate"/>
            </w:r>
            <w:r w:rsidRPr="00753F5C">
              <w:rPr>
                <w:spacing w:val="-2"/>
              </w:rPr>
              <w:t>o</w:t>
            </w:r>
            <w:r w:rsidRPr="00753F5C">
              <w:rPr>
                <w:spacing w:val="-2"/>
              </w:rPr>
              <w:fldChar w:fldCharType="end"/>
            </w:r>
            <w:r w:rsidRPr="00753F5C">
              <w:rPr>
                <w:spacing w:val="-2"/>
              </w:rPr>
              <w:t xml:space="preserve"> Leased</w:t>
            </w:r>
            <w:r w:rsidRPr="00753F5C">
              <w:rPr>
                <w:spacing w:val="-2"/>
              </w:rPr>
              <w:tab/>
            </w:r>
            <w:r w:rsidRPr="00753F5C">
              <w:rPr>
                <w:spacing w:val="-2"/>
              </w:rPr>
              <w:fldChar w:fldCharType="begin"/>
            </w:r>
            <w:r w:rsidRPr="00753F5C">
              <w:rPr>
                <w:spacing w:val="-2"/>
              </w:rPr>
              <w:instrText>symbol 111 \f "Wingdings" \s 12</w:instrText>
            </w:r>
            <w:r w:rsidRPr="00753F5C">
              <w:rPr>
                <w:spacing w:val="-2"/>
              </w:rPr>
              <w:fldChar w:fldCharType="separate"/>
            </w:r>
            <w:r w:rsidRPr="00753F5C">
              <w:rPr>
                <w:spacing w:val="-2"/>
              </w:rPr>
              <w:t>o</w:t>
            </w:r>
            <w:r w:rsidRPr="00753F5C">
              <w:rPr>
                <w:spacing w:val="-2"/>
              </w:rPr>
              <w:fldChar w:fldCharType="end"/>
            </w:r>
            <w:r w:rsidRPr="00753F5C">
              <w:rPr>
                <w:spacing w:val="-2"/>
              </w:rPr>
              <w:t xml:space="preserve"> Specially manufactured</w:t>
            </w:r>
          </w:p>
        </w:tc>
      </w:tr>
    </w:tbl>
    <w:p w14:paraId="76A895AE" w14:textId="77777777" w:rsidR="00536C63" w:rsidRPr="00753F5C" w:rsidRDefault="00536C63" w:rsidP="00536C63">
      <w:pPr>
        <w:suppressAutoHyphens/>
        <w:jc w:val="both"/>
        <w:rPr>
          <w:spacing w:val="-2"/>
        </w:rPr>
      </w:pPr>
    </w:p>
    <w:p w14:paraId="3C832FD8" w14:textId="77777777" w:rsidR="00536C63" w:rsidRPr="00753F5C" w:rsidRDefault="00536C63" w:rsidP="00536C63">
      <w:pPr>
        <w:suppressAutoHyphens/>
        <w:jc w:val="both"/>
        <w:rPr>
          <w:spacing w:val="-2"/>
        </w:rPr>
      </w:pPr>
      <w:r w:rsidRPr="00753F5C">
        <w:rPr>
          <w:spacing w:val="-2"/>
        </w:rPr>
        <w:t>Omit the following information for equipment owned by the Bidder.</w:t>
      </w:r>
    </w:p>
    <w:p w14:paraId="0FCF4039" w14:textId="77777777" w:rsidR="00536C63" w:rsidRPr="00753F5C" w:rsidRDefault="00536C63" w:rsidP="00536C63">
      <w:pPr>
        <w:suppressAutoHyphens/>
        <w:jc w:val="both"/>
        <w:rPr>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36C63" w:rsidRPr="00753F5C" w14:paraId="760E0E21" w14:textId="77777777" w:rsidTr="002967AA">
        <w:trPr>
          <w:cantSplit/>
        </w:trPr>
        <w:tc>
          <w:tcPr>
            <w:tcW w:w="1440" w:type="dxa"/>
            <w:tcBorders>
              <w:top w:val="single" w:sz="6" w:space="0" w:color="auto"/>
              <w:left w:val="single" w:sz="6" w:space="0" w:color="auto"/>
            </w:tcBorders>
          </w:tcPr>
          <w:p w14:paraId="1CDF7A84" w14:textId="77777777" w:rsidR="00536C63" w:rsidRPr="00753F5C" w:rsidRDefault="00536C63" w:rsidP="002967AA">
            <w:pPr>
              <w:suppressAutoHyphens/>
              <w:jc w:val="both"/>
              <w:rPr>
                <w:spacing w:val="-2"/>
              </w:rPr>
            </w:pPr>
            <w:r w:rsidRPr="00753F5C">
              <w:rPr>
                <w:spacing w:val="-2"/>
              </w:rPr>
              <w:t>Owner</w:t>
            </w:r>
          </w:p>
        </w:tc>
        <w:tc>
          <w:tcPr>
            <w:tcW w:w="7650" w:type="dxa"/>
            <w:gridSpan w:val="2"/>
            <w:tcBorders>
              <w:top w:val="single" w:sz="6" w:space="0" w:color="auto"/>
              <w:left w:val="single" w:sz="6" w:space="0" w:color="auto"/>
              <w:right w:val="single" w:sz="6" w:space="0" w:color="auto"/>
            </w:tcBorders>
          </w:tcPr>
          <w:p w14:paraId="446BC915" w14:textId="77777777" w:rsidR="00536C63" w:rsidRPr="00753F5C" w:rsidRDefault="00536C63" w:rsidP="002967AA">
            <w:pPr>
              <w:suppressAutoHyphens/>
              <w:jc w:val="both"/>
              <w:rPr>
                <w:spacing w:val="-2"/>
              </w:rPr>
            </w:pPr>
            <w:r w:rsidRPr="00753F5C">
              <w:rPr>
                <w:spacing w:val="-2"/>
              </w:rPr>
              <w:t>Name of owner</w:t>
            </w:r>
          </w:p>
        </w:tc>
      </w:tr>
      <w:tr w:rsidR="00536C63" w:rsidRPr="00753F5C" w14:paraId="75E52D28" w14:textId="77777777" w:rsidTr="002967AA">
        <w:trPr>
          <w:cantSplit/>
        </w:trPr>
        <w:tc>
          <w:tcPr>
            <w:tcW w:w="1440" w:type="dxa"/>
            <w:tcBorders>
              <w:left w:val="single" w:sz="6" w:space="0" w:color="auto"/>
            </w:tcBorders>
          </w:tcPr>
          <w:p w14:paraId="14411096" w14:textId="77777777" w:rsidR="00536C63" w:rsidRPr="00753F5C" w:rsidRDefault="00536C63" w:rsidP="002967AA">
            <w:pPr>
              <w:suppressAutoHyphens/>
              <w:spacing w:after="71"/>
              <w:jc w:val="both"/>
              <w:rPr>
                <w:spacing w:val="-2"/>
              </w:rPr>
            </w:pPr>
          </w:p>
        </w:tc>
        <w:tc>
          <w:tcPr>
            <w:tcW w:w="7650" w:type="dxa"/>
            <w:gridSpan w:val="2"/>
            <w:tcBorders>
              <w:top w:val="single" w:sz="6" w:space="0" w:color="auto"/>
              <w:left w:val="single" w:sz="6" w:space="0" w:color="auto"/>
              <w:right w:val="single" w:sz="6" w:space="0" w:color="auto"/>
            </w:tcBorders>
          </w:tcPr>
          <w:p w14:paraId="1F260311" w14:textId="77777777" w:rsidR="00536C63" w:rsidRPr="00753F5C" w:rsidRDefault="00536C63" w:rsidP="002967AA">
            <w:pPr>
              <w:suppressAutoHyphens/>
              <w:jc w:val="both"/>
              <w:rPr>
                <w:spacing w:val="-2"/>
              </w:rPr>
            </w:pPr>
            <w:r w:rsidRPr="00753F5C">
              <w:rPr>
                <w:spacing w:val="-2"/>
              </w:rPr>
              <w:t>Address of owner</w:t>
            </w:r>
          </w:p>
          <w:p w14:paraId="10505BFA" w14:textId="77777777" w:rsidR="00536C63" w:rsidRPr="00753F5C" w:rsidRDefault="00536C63" w:rsidP="002967AA">
            <w:pPr>
              <w:suppressAutoHyphens/>
              <w:spacing w:after="71"/>
              <w:jc w:val="both"/>
              <w:rPr>
                <w:spacing w:val="-2"/>
              </w:rPr>
            </w:pPr>
          </w:p>
        </w:tc>
      </w:tr>
      <w:tr w:rsidR="00536C63" w:rsidRPr="00753F5C" w14:paraId="6BC3F94F" w14:textId="77777777" w:rsidTr="002967AA">
        <w:trPr>
          <w:cantSplit/>
        </w:trPr>
        <w:tc>
          <w:tcPr>
            <w:tcW w:w="1440" w:type="dxa"/>
            <w:tcBorders>
              <w:left w:val="single" w:sz="6" w:space="0" w:color="auto"/>
            </w:tcBorders>
          </w:tcPr>
          <w:p w14:paraId="74023F3B" w14:textId="77777777" w:rsidR="00536C63" w:rsidRPr="00753F5C" w:rsidRDefault="00536C63" w:rsidP="002967AA">
            <w:pPr>
              <w:suppressAutoHyphens/>
              <w:spacing w:after="71"/>
              <w:jc w:val="both"/>
              <w:rPr>
                <w:spacing w:val="-2"/>
              </w:rPr>
            </w:pPr>
          </w:p>
        </w:tc>
        <w:tc>
          <w:tcPr>
            <w:tcW w:w="7650" w:type="dxa"/>
            <w:gridSpan w:val="2"/>
            <w:tcBorders>
              <w:left w:val="single" w:sz="6" w:space="0" w:color="auto"/>
              <w:right w:val="single" w:sz="6" w:space="0" w:color="auto"/>
            </w:tcBorders>
          </w:tcPr>
          <w:p w14:paraId="1540A343" w14:textId="77777777" w:rsidR="00536C63" w:rsidRPr="00753F5C" w:rsidRDefault="00536C63" w:rsidP="002967AA">
            <w:pPr>
              <w:suppressAutoHyphens/>
              <w:spacing w:after="71"/>
              <w:jc w:val="both"/>
              <w:rPr>
                <w:spacing w:val="-2"/>
              </w:rPr>
            </w:pPr>
          </w:p>
        </w:tc>
      </w:tr>
      <w:tr w:rsidR="00536C63" w:rsidRPr="00753F5C" w14:paraId="77AE923F" w14:textId="77777777" w:rsidTr="002967AA">
        <w:trPr>
          <w:cantSplit/>
        </w:trPr>
        <w:tc>
          <w:tcPr>
            <w:tcW w:w="1440" w:type="dxa"/>
            <w:tcBorders>
              <w:left w:val="single" w:sz="6" w:space="0" w:color="auto"/>
            </w:tcBorders>
          </w:tcPr>
          <w:p w14:paraId="58403FD6" w14:textId="77777777" w:rsidR="00536C63" w:rsidRPr="00753F5C" w:rsidRDefault="00536C63" w:rsidP="002967AA">
            <w:pPr>
              <w:suppressAutoHyphens/>
              <w:spacing w:after="71"/>
              <w:jc w:val="both"/>
              <w:rPr>
                <w:spacing w:val="-2"/>
              </w:rPr>
            </w:pPr>
          </w:p>
        </w:tc>
        <w:tc>
          <w:tcPr>
            <w:tcW w:w="3960" w:type="dxa"/>
            <w:tcBorders>
              <w:top w:val="single" w:sz="6" w:space="0" w:color="auto"/>
              <w:left w:val="single" w:sz="6" w:space="0" w:color="auto"/>
            </w:tcBorders>
          </w:tcPr>
          <w:p w14:paraId="33DDE390" w14:textId="77777777" w:rsidR="00536C63" w:rsidRPr="00753F5C" w:rsidRDefault="00536C63" w:rsidP="002967AA">
            <w:pPr>
              <w:suppressAutoHyphens/>
              <w:jc w:val="both"/>
              <w:rPr>
                <w:spacing w:val="-2"/>
              </w:rPr>
            </w:pPr>
            <w:r w:rsidRPr="00753F5C">
              <w:rPr>
                <w:spacing w:val="-2"/>
              </w:rPr>
              <w:t>Telephone</w:t>
            </w:r>
          </w:p>
        </w:tc>
        <w:tc>
          <w:tcPr>
            <w:tcW w:w="3690" w:type="dxa"/>
            <w:tcBorders>
              <w:top w:val="single" w:sz="6" w:space="0" w:color="auto"/>
              <w:left w:val="single" w:sz="6" w:space="0" w:color="auto"/>
              <w:right w:val="single" w:sz="6" w:space="0" w:color="auto"/>
            </w:tcBorders>
          </w:tcPr>
          <w:p w14:paraId="626FD796" w14:textId="77777777" w:rsidR="00536C63" w:rsidRPr="00753F5C" w:rsidRDefault="00536C63" w:rsidP="002967AA">
            <w:pPr>
              <w:suppressAutoHyphens/>
              <w:spacing w:after="71"/>
              <w:jc w:val="both"/>
              <w:rPr>
                <w:spacing w:val="-2"/>
              </w:rPr>
            </w:pPr>
            <w:r w:rsidRPr="00753F5C">
              <w:rPr>
                <w:spacing w:val="-2"/>
              </w:rPr>
              <w:t>Contact name and title</w:t>
            </w:r>
          </w:p>
        </w:tc>
      </w:tr>
      <w:tr w:rsidR="00536C63" w:rsidRPr="00753F5C" w14:paraId="22734FEB" w14:textId="77777777" w:rsidTr="002967AA">
        <w:trPr>
          <w:cantSplit/>
        </w:trPr>
        <w:tc>
          <w:tcPr>
            <w:tcW w:w="1440" w:type="dxa"/>
            <w:tcBorders>
              <w:left w:val="single" w:sz="6" w:space="0" w:color="auto"/>
            </w:tcBorders>
          </w:tcPr>
          <w:p w14:paraId="7F2D6548" w14:textId="77777777" w:rsidR="00536C63" w:rsidRPr="00753F5C" w:rsidRDefault="00536C63" w:rsidP="002967AA">
            <w:pPr>
              <w:suppressAutoHyphens/>
              <w:spacing w:after="71"/>
              <w:jc w:val="both"/>
              <w:rPr>
                <w:spacing w:val="-2"/>
              </w:rPr>
            </w:pPr>
          </w:p>
        </w:tc>
        <w:tc>
          <w:tcPr>
            <w:tcW w:w="3960" w:type="dxa"/>
            <w:tcBorders>
              <w:top w:val="single" w:sz="6" w:space="0" w:color="auto"/>
              <w:left w:val="single" w:sz="6" w:space="0" w:color="auto"/>
            </w:tcBorders>
          </w:tcPr>
          <w:p w14:paraId="0B9378AA" w14:textId="77777777" w:rsidR="00536C63" w:rsidRPr="00753F5C" w:rsidRDefault="00536C63" w:rsidP="002967AA">
            <w:pPr>
              <w:suppressAutoHyphens/>
              <w:jc w:val="both"/>
              <w:rPr>
                <w:spacing w:val="-2"/>
              </w:rPr>
            </w:pPr>
            <w:r w:rsidRPr="00753F5C">
              <w:rPr>
                <w:spacing w:val="-2"/>
              </w:rPr>
              <w:t>Fax</w:t>
            </w:r>
          </w:p>
        </w:tc>
        <w:tc>
          <w:tcPr>
            <w:tcW w:w="3690" w:type="dxa"/>
            <w:tcBorders>
              <w:top w:val="single" w:sz="6" w:space="0" w:color="auto"/>
              <w:left w:val="single" w:sz="6" w:space="0" w:color="auto"/>
              <w:right w:val="single" w:sz="6" w:space="0" w:color="auto"/>
            </w:tcBorders>
          </w:tcPr>
          <w:p w14:paraId="3388CED3" w14:textId="77777777" w:rsidR="00536C63" w:rsidRPr="00753F5C" w:rsidRDefault="00536C63" w:rsidP="002967AA">
            <w:pPr>
              <w:suppressAutoHyphens/>
              <w:spacing w:after="71"/>
              <w:jc w:val="both"/>
              <w:rPr>
                <w:spacing w:val="-2"/>
              </w:rPr>
            </w:pPr>
            <w:r w:rsidRPr="00753F5C">
              <w:rPr>
                <w:spacing w:val="-2"/>
              </w:rPr>
              <w:t>Telex</w:t>
            </w:r>
          </w:p>
        </w:tc>
      </w:tr>
      <w:tr w:rsidR="00536C63" w:rsidRPr="00753F5C" w14:paraId="01BC1194" w14:textId="77777777" w:rsidTr="002967AA">
        <w:trPr>
          <w:cantSplit/>
        </w:trPr>
        <w:tc>
          <w:tcPr>
            <w:tcW w:w="1440" w:type="dxa"/>
            <w:tcBorders>
              <w:top w:val="single" w:sz="6" w:space="0" w:color="auto"/>
              <w:left w:val="single" w:sz="6" w:space="0" w:color="auto"/>
            </w:tcBorders>
          </w:tcPr>
          <w:p w14:paraId="3CCDA6FD" w14:textId="77777777" w:rsidR="00536C63" w:rsidRPr="00753F5C" w:rsidRDefault="00536C63" w:rsidP="002967AA">
            <w:pPr>
              <w:suppressAutoHyphens/>
              <w:jc w:val="both"/>
              <w:rPr>
                <w:spacing w:val="-2"/>
              </w:rPr>
            </w:pPr>
            <w:r w:rsidRPr="00753F5C">
              <w:rPr>
                <w:spacing w:val="-2"/>
              </w:rPr>
              <w:t>Agreements</w:t>
            </w:r>
          </w:p>
        </w:tc>
        <w:tc>
          <w:tcPr>
            <w:tcW w:w="7650" w:type="dxa"/>
            <w:gridSpan w:val="2"/>
            <w:tcBorders>
              <w:top w:val="single" w:sz="6" w:space="0" w:color="auto"/>
              <w:left w:val="single" w:sz="6" w:space="0" w:color="auto"/>
              <w:right w:val="single" w:sz="6" w:space="0" w:color="auto"/>
            </w:tcBorders>
          </w:tcPr>
          <w:p w14:paraId="388C0FBA" w14:textId="77777777" w:rsidR="00536C63" w:rsidRPr="00753F5C" w:rsidRDefault="00536C63" w:rsidP="002967AA">
            <w:pPr>
              <w:suppressAutoHyphens/>
              <w:jc w:val="both"/>
              <w:rPr>
                <w:spacing w:val="-2"/>
              </w:rPr>
            </w:pPr>
            <w:r w:rsidRPr="00753F5C">
              <w:rPr>
                <w:spacing w:val="-2"/>
              </w:rPr>
              <w:t>Details of rental / lease / manufacture agreements specific to the project</w:t>
            </w:r>
          </w:p>
          <w:p w14:paraId="704427E9" w14:textId="77777777" w:rsidR="00536C63" w:rsidRPr="00753F5C" w:rsidRDefault="00536C63" w:rsidP="002967AA">
            <w:pPr>
              <w:suppressAutoHyphens/>
              <w:spacing w:after="71"/>
              <w:jc w:val="both"/>
              <w:rPr>
                <w:spacing w:val="-2"/>
              </w:rPr>
            </w:pPr>
          </w:p>
        </w:tc>
      </w:tr>
      <w:tr w:rsidR="00536C63" w:rsidRPr="00753F5C" w14:paraId="1E554011" w14:textId="77777777" w:rsidTr="002967AA">
        <w:trPr>
          <w:cantSplit/>
        </w:trPr>
        <w:tc>
          <w:tcPr>
            <w:tcW w:w="1440" w:type="dxa"/>
            <w:tcBorders>
              <w:top w:val="dotted" w:sz="4" w:space="0" w:color="auto"/>
              <w:left w:val="single" w:sz="6" w:space="0" w:color="auto"/>
              <w:bottom w:val="dotted" w:sz="4" w:space="0" w:color="auto"/>
            </w:tcBorders>
          </w:tcPr>
          <w:p w14:paraId="26FB1F07" w14:textId="77777777" w:rsidR="00536C63" w:rsidRPr="00753F5C" w:rsidRDefault="00536C63" w:rsidP="002967AA">
            <w:pPr>
              <w:suppressAutoHyphens/>
              <w:spacing w:after="71"/>
              <w:jc w:val="both"/>
              <w:rPr>
                <w:i/>
                <w:spacing w:val="-2"/>
              </w:rPr>
            </w:pPr>
          </w:p>
        </w:tc>
        <w:tc>
          <w:tcPr>
            <w:tcW w:w="7650" w:type="dxa"/>
            <w:gridSpan w:val="2"/>
            <w:tcBorders>
              <w:top w:val="dotted" w:sz="4" w:space="0" w:color="auto"/>
              <w:left w:val="single" w:sz="6" w:space="0" w:color="auto"/>
              <w:bottom w:val="dotted" w:sz="4" w:space="0" w:color="auto"/>
              <w:right w:val="single" w:sz="6" w:space="0" w:color="auto"/>
            </w:tcBorders>
          </w:tcPr>
          <w:p w14:paraId="0AE2153B" w14:textId="77777777" w:rsidR="00536C63" w:rsidRPr="00753F5C" w:rsidRDefault="00536C63" w:rsidP="002967AA">
            <w:pPr>
              <w:suppressAutoHyphens/>
              <w:spacing w:after="71"/>
              <w:jc w:val="both"/>
              <w:rPr>
                <w:spacing w:val="-2"/>
              </w:rPr>
            </w:pPr>
          </w:p>
        </w:tc>
      </w:tr>
      <w:tr w:rsidR="00536C63" w:rsidRPr="00753F5C" w14:paraId="0C6065B3" w14:textId="77777777" w:rsidTr="002967AA">
        <w:trPr>
          <w:cantSplit/>
        </w:trPr>
        <w:tc>
          <w:tcPr>
            <w:tcW w:w="1440" w:type="dxa"/>
            <w:tcBorders>
              <w:left w:val="single" w:sz="6" w:space="0" w:color="auto"/>
              <w:bottom w:val="single" w:sz="6" w:space="0" w:color="auto"/>
            </w:tcBorders>
          </w:tcPr>
          <w:p w14:paraId="47879887" w14:textId="77777777" w:rsidR="00536C63" w:rsidRPr="00753F5C" w:rsidRDefault="00536C63" w:rsidP="002967AA">
            <w:pPr>
              <w:suppressAutoHyphens/>
              <w:spacing w:after="71"/>
              <w:jc w:val="both"/>
              <w:rPr>
                <w:i/>
                <w:spacing w:val="-2"/>
              </w:rPr>
            </w:pPr>
          </w:p>
        </w:tc>
        <w:tc>
          <w:tcPr>
            <w:tcW w:w="7650" w:type="dxa"/>
            <w:gridSpan w:val="2"/>
            <w:tcBorders>
              <w:left w:val="single" w:sz="6" w:space="0" w:color="auto"/>
              <w:bottom w:val="single" w:sz="6" w:space="0" w:color="auto"/>
              <w:right w:val="single" w:sz="6" w:space="0" w:color="auto"/>
            </w:tcBorders>
          </w:tcPr>
          <w:p w14:paraId="37F35068" w14:textId="77777777" w:rsidR="00536C63" w:rsidRPr="00753F5C" w:rsidRDefault="00536C63" w:rsidP="002967AA">
            <w:pPr>
              <w:suppressAutoHyphens/>
              <w:spacing w:after="71"/>
              <w:jc w:val="both"/>
              <w:rPr>
                <w:spacing w:val="-2"/>
              </w:rPr>
            </w:pPr>
          </w:p>
        </w:tc>
      </w:tr>
    </w:tbl>
    <w:p w14:paraId="692A352E" w14:textId="77777777" w:rsidR="00536C63" w:rsidRPr="00753F5C" w:rsidRDefault="00536C63" w:rsidP="00536C63">
      <w:pPr>
        <w:jc w:val="both"/>
      </w:pPr>
    </w:p>
    <w:p w14:paraId="1347058C" w14:textId="77777777" w:rsidR="002F2834" w:rsidRPr="00753F5C" w:rsidRDefault="00536C63" w:rsidP="00245331">
      <w:pPr>
        <w:pStyle w:val="AheaderTerciaryleve"/>
        <w:rPr>
          <w:color w:val="000000" w:themeColor="text1"/>
        </w:rPr>
      </w:pPr>
      <w:r w:rsidRPr="00753F5C">
        <w:br w:type="page"/>
      </w:r>
    </w:p>
    <w:p w14:paraId="26AC8B8D" w14:textId="77777777" w:rsidR="002F2834" w:rsidRPr="00753F5C" w:rsidRDefault="002F2834">
      <w:pPr>
        <w:rPr>
          <w:b/>
          <w:i/>
          <w:iCs/>
          <w:sz w:val="28"/>
        </w:rPr>
      </w:pPr>
    </w:p>
    <w:tbl>
      <w:tblPr>
        <w:tblpPr w:leftFromText="180" w:rightFromText="180" w:vertAnchor="text" w:horzAnchor="margin" w:tblpY="2952"/>
        <w:tblW w:w="0" w:type="auto"/>
        <w:tblLayout w:type="fixed"/>
        <w:tblLook w:val="0000" w:firstRow="0" w:lastRow="0" w:firstColumn="0" w:lastColumn="0" w:noHBand="0" w:noVBand="0"/>
      </w:tblPr>
      <w:tblGrid>
        <w:gridCol w:w="9198"/>
      </w:tblGrid>
      <w:tr w:rsidR="00536C63" w:rsidRPr="00753F5C" w14:paraId="73467193" w14:textId="77777777" w:rsidTr="00536C63">
        <w:trPr>
          <w:trHeight w:val="900"/>
        </w:trPr>
        <w:tc>
          <w:tcPr>
            <w:tcW w:w="9198" w:type="dxa"/>
            <w:vAlign w:val="center"/>
          </w:tcPr>
          <w:p w14:paraId="447262D5" w14:textId="77777777" w:rsidR="00536C63" w:rsidRPr="00753F5C" w:rsidRDefault="00536C63" w:rsidP="00245331">
            <w:pPr>
              <w:pStyle w:val="AheaderofFormsMain"/>
            </w:pPr>
            <w:bookmarkStart w:id="676" w:name="_Toc207207113"/>
            <w:r w:rsidRPr="00753F5C">
              <w:rPr>
                <w:color w:val="000000" w:themeColor="text1"/>
              </w:rPr>
              <w:t>Appendix</w:t>
            </w:r>
            <w:r w:rsidRPr="00753F5C">
              <w:t xml:space="preserve"> C to Technical Part: Key Personnel</w:t>
            </w:r>
            <w:bookmarkEnd w:id="676"/>
            <w:r w:rsidRPr="00753F5C">
              <w:t xml:space="preserve"> </w:t>
            </w:r>
          </w:p>
        </w:tc>
      </w:tr>
    </w:tbl>
    <w:p w14:paraId="707FF954" w14:textId="77777777" w:rsidR="00536C63" w:rsidRPr="00753F5C" w:rsidRDefault="00536C63">
      <w:pPr>
        <w:rPr>
          <w:b/>
          <w:i/>
          <w:iCs/>
          <w:sz w:val="28"/>
        </w:rPr>
      </w:pPr>
      <w:r w:rsidRPr="00753F5C">
        <w:rPr>
          <w:i/>
          <w:iCs/>
        </w:rPr>
        <w:br w:type="page"/>
      </w:r>
    </w:p>
    <w:p w14:paraId="788CFF20" w14:textId="77777777" w:rsidR="002F2834" w:rsidRPr="00753F5C" w:rsidRDefault="002F2834" w:rsidP="00FE44B3">
      <w:pPr>
        <w:pStyle w:val="AheaderTerciaryleve"/>
        <w:rPr>
          <w:i/>
          <w:iCs/>
        </w:rPr>
      </w:pPr>
    </w:p>
    <w:p w14:paraId="164EFAA9" w14:textId="77777777" w:rsidR="00E17E4E" w:rsidRPr="00753F5C" w:rsidRDefault="00E17E4E" w:rsidP="00E17E4E">
      <w:pPr>
        <w:jc w:val="center"/>
        <w:outlineLvl w:val="0"/>
        <w:rPr>
          <w:rFonts w:eastAsia="SimSun"/>
          <w:b/>
          <w:smallCaps/>
          <w:sz w:val="36"/>
          <w:szCs w:val="20"/>
        </w:rPr>
      </w:pPr>
    </w:p>
    <w:p w14:paraId="76374C04" w14:textId="7033FAFA" w:rsidR="00E17E4E" w:rsidRPr="00753F5C" w:rsidRDefault="00F01FDA" w:rsidP="0002041D">
      <w:pPr>
        <w:pStyle w:val="AheaderTerciaryleve"/>
        <w:rPr>
          <w:b w:val="0"/>
          <w:sz w:val="36"/>
          <w:szCs w:val="20"/>
        </w:rPr>
      </w:pPr>
      <w:bookmarkStart w:id="677" w:name="_Toc207207114"/>
      <w:r w:rsidRPr="00753F5C">
        <w:t xml:space="preserve">Form PER -1: </w:t>
      </w:r>
      <w:r w:rsidR="00E17E4E" w:rsidRPr="00753F5C">
        <w:t xml:space="preserve">Key Personnel </w:t>
      </w:r>
      <w:r w:rsidR="00E17E4E" w:rsidRPr="0002041D">
        <w:t>Schedule</w:t>
      </w:r>
      <w:bookmarkEnd w:id="677"/>
      <w:r w:rsidR="00E17E4E" w:rsidRPr="00753F5C">
        <w:rPr>
          <w:sz w:val="36"/>
          <w:szCs w:val="20"/>
        </w:rPr>
        <w:t xml:space="preserve"> </w:t>
      </w:r>
    </w:p>
    <w:p w14:paraId="426C2DB7" w14:textId="77777777" w:rsidR="00E17E4E" w:rsidRPr="00753F5C" w:rsidRDefault="00E17E4E" w:rsidP="00E17E4E">
      <w:pPr>
        <w:tabs>
          <w:tab w:val="left" w:pos="5238"/>
          <w:tab w:val="left" w:pos="5474"/>
          <w:tab w:val="left" w:pos="9468"/>
          <w:tab w:val="right" w:leader="underscore" w:pos="9504"/>
        </w:tabs>
        <w:jc w:val="center"/>
        <w:rPr>
          <w:szCs w:val="20"/>
        </w:rPr>
      </w:pPr>
    </w:p>
    <w:p w14:paraId="4B228D7C" w14:textId="77777777" w:rsidR="00E17E4E" w:rsidRPr="00753F5C" w:rsidRDefault="00E17E4E" w:rsidP="00E17E4E">
      <w:pPr>
        <w:suppressAutoHyphens/>
        <w:rPr>
          <w:spacing w:val="-2"/>
        </w:rPr>
      </w:pPr>
    </w:p>
    <w:p w14:paraId="079ABD3F" w14:textId="77777777" w:rsidR="00E17E4E" w:rsidRPr="00753F5C" w:rsidRDefault="00E17E4E" w:rsidP="00E17E4E">
      <w:pPr>
        <w:suppressAutoHyphens/>
        <w:rPr>
          <w:spacing w:val="-2"/>
        </w:rPr>
      </w:pPr>
      <w:r w:rsidRPr="00753F5C">
        <w:rPr>
          <w:spacing w:val="-2"/>
        </w:rPr>
        <w:t xml:space="preserve">Bidders should provide the names and details of the suitably qualified Key Personnel to perform the Contract. The data on their experience should be supplied using the Form PER-2 below for each candidate. </w:t>
      </w:r>
    </w:p>
    <w:p w14:paraId="565ABC47" w14:textId="77777777" w:rsidR="00E17E4E" w:rsidRPr="00753F5C" w:rsidRDefault="00E17E4E" w:rsidP="00E17E4E">
      <w:pPr>
        <w:suppressAutoHyphens/>
        <w:spacing w:after="120"/>
        <w:ind w:left="86"/>
        <w:rPr>
          <w:b/>
          <w:spacing w:val="-2"/>
        </w:rPr>
      </w:pPr>
    </w:p>
    <w:p w14:paraId="71F5D7F1" w14:textId="77777777" w:rsidR="00E17E4E" w:rsidRPr="00753F5C" w:rsidRDefault="00E17E4E" w:rsidP="00E17E4E">
      <w:pPr>
        <w:suppressAutoHyphens/>
        <w:spacing w:after="120"/>
        <w:ind w:left="86"/>
        <w:rPr>
          <w:i/>
          <w:spacing w:val="-2"/>
        </w:rPr>
      </w:pPr>
      <w:r w:rsidRPr="00753F5C">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E17E4E" w:rsidRPr="00753F5C" w14:paraId="53F97270" w14:textId="77777777" w:rsidTr="05B29C9A">
        <w:trPr>
          <w:cantSplit/>
        </w:trPr>
        <w:tc>
          <w:tcPr>
            <w:tcW w:w="720" w:type="dxa"/>
            <w:tcBorders>
              <w:top w:val="single" w:sz="6" w:space="0" w:color="auto"/>
              <w:left w:val="single" w:sz="6" w:space="0" w:color="auto"/>
              <w:bottom w:val="nil"/>
              <w:right w:val="nil"/>
            </w:tcBorders>
            <w:hideMark/>
          </w:tcPr>
          <w:p w14:paraId="7F6A24D2" w14:textId="77777777" w:rsidR="00E17E4E" w:rsidRPr="00753F5C" w:rsidRDefault="00E17E4E" w:rsidP="00633CBB">
            <w:pPr>
              <w:suppressAutoHyphens/>
              <w:spacing w:before="120" w:after="120"/>
              <w:rPr>
                <w:b/>
                <w:bCs/>
                <w:spacing w:val="-2"/>
                <w:sz w:val="20"/>
              </w:rPr>
            </w:pPr>
            <w:r w:rsidRPr="00753F5C">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26137843"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p>
        </w:tc>
      </w:tr>
      <w:tr w:rsidR="00E17E4E" w:rsidRPr="00753F5C" w14:paraId="3839DE24" w14:textId="77777777" w:rsidTr="05B29C9A">
        <w:trPr>
          <w:cantSplit/>
        </w:trPr>
        <w:tc>
          <w:tcPr>
            <w:tcW w:w="720" w:type="dxa"/>
            <w:tcBorders>
              <w:top w:val="nil"/>
              <w:left w:val="single" w:sz="6" w:space="0" w:color="auto"/>
              <w:bottom w:val="nil"/>
              <w:right w:val="nil"/>
            </w:tcBorders>
          </w:tcPr>
          <w:p w14:paraId="23A81332"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1F53D35" w14:textId="77777777" w:rsidR="00E17E4E" w:rsidRPr="00753F5C" w:rsidRDefault="00E17E4E" w:rsidP="00633CBB">
            <w:pPr>
              <w:suppressAutoHyphens/>
              <w:spacing w:before="120" w:after="120"/>
              <w:rPr>
                <w:b/>
                <w:bCs/>
                <w:spacing w:val="-2"/>
                <w:sz w:val="20"/>
              </w:rPr>
            </w:pPr>
            <w:r w:rsidRPr="00753F5C">
              <w:rPr>
                <w:b/>
                <w:bCs/>
                <w:spacing w:val="-2"/>
                <w:sz w:val="20"/>
              </w:rPr>
              <w:t xml:space="preserve">Name of candidate: </w:t>
            </w:r>
          </w:p>
        </w:tc>
      </w:tr>
      <w:tr w:rsidR="00E17E4E" w:rsidRPr="00753F5C" w14:paraId="5034BB9C" w14:textId="77777777" w:rsidTr="05B29C9A">
        <w:trPr>
          <w:cantSplit/>
        </w:trPr>
        <w:tc>
          <w:tcPr>
            <w:tcW w:w="720" w:type="dxa"/>
            <w:tcBorders>
              <w:top w:val="nil"/>
              <w:left w:val="single" w:sz="6" w:space="0" w:color="auto"/>
              <w:bottom w:val="nil"/>
              <w:right w:val="nil"/>
            </w:tcBorders>
          </w:tcPr>
          <w:p w14:paraId="1F0BD44A"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3DBD0C2"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2E46CF5"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2C58F42D" w14:textId="77777777" w:rsidTr="05B29C9A">
        <w:trPr>
          <w:cantSplit/>
        </w:trPr>
        <w:tc>
          <w:tcPr>
            <w:tcW w:w="720" w:type="dxa"/>
            <w:tcBorders>
              <w:top w:val="nil"/>
              <w:left w:val="single" w:sz="6" w:space="0" w:color="auto"/>
              <w:bottom w:val="nil"/>
              <w:right w:val="nil"/>
            </w:tcBorders>
          </w:tcPr>
          <w:p w14:paraId="120E29E3"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469B79D"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6B5ED2F"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67BA42A3" w14:textId="77777777" w:rsidTr="05B29C9A">
        <w:trPr>
          <w:cantSplit/>
        </w:trPr>
        <w:tc>
          <w:tcPr>
            <w:tcW w:w="720" w:type="dxa"/>
            <w:tcBorders>
              <w:top w:val="nil"/>
              <w:left w:val="single" w:sz="6" w:space="0" w:color="auto"/>
              <w:bottom w:val="nil"/>
              <w:right w:val="nil"/>
            </w:tcBorders>
          </w:tcPr>
          <w:p w14:paraId="6B9C1C7D"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EFDE5D0"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D6646E3" w14:textId="104EFBC8"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w:t>
            </w:r>
            <w:r w:rsidR="004E2BC5" w:rsidRPr="00753F5C">
              <w:rPr>
                <w:i/>
                <w:sz w:val="20"/>
                <w:szCs w:val="20"/>
              </w:rPr>
              <w:t>e.g.,</w:t>
            </w:r>
            <w:r w:rsidRPr="00753F5C">
              <w:rPr>
                <w:i/>
                <w:sz w:val="20"/>
                <w:szCs w:val="20"/>
              </w:rPr>
              <w:t xml:space="preserve"> attach high level Gantt chart</w:t>
            </w:r>
            <w:r w:rsidRPr="00753F5C">
              <w:rPr>
                <w:sz w:val="20"/>
                <w:szCs w:val="20"/>
              </w:rPr>
              <w:t>]</w:t>
            </w:r>
          </w:p>
        </w:tc>
      </w:tr>
      <w:tr w:rsidR="00E17E4E" w:rsidRPr="00753F5C" w14:paraId="4B433EF7" w14:textId="77777777" w:rsidTr="05B29C9A">
        <w:trPr>
          <w:cantSplit/>
        </w:trPr>
        <w:tc>
          <w:tcPr>
            <w:tcW w:w="720" w:type="dxa"/>
            <w:tcBorders>
              <w:top w:val="single" w:sz="6" w:space="0" w:color="auto"/>
              <w:left w:val="single" w:sz="6" w:space="0" w:color="auto"/>
              <w:bottom w:val="nil"/>
              <w:right w:val="nil"/>
            </w:tcBorders>
            <w:hideMark/>
          </w:tcPr>
          <w:p w14:paraId="6F9B4EB0" w14:textId="77777777" w:rsidR="00E17E4E" w:rsidRPr="00753F5C" w:rsidRDefault="00E17E4E" w:rsidP="00633CBB">
            <w:pPr>
              <w:suppressAutoHyphens/>
              <w:spacing w:before="120" w:after="120"/>
              <w:rPr>
                <w:b/>
                <w:bCs/>
                <w:spacing w:val="-2"/>
                <w:sz w:val="20"/>
              </w:rPr>
            </w:pPr>
            <w:r w:rsidRPr="00753F5C">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3426B039"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r w:rsidRPr="00753F5C">
              <w:rPr>
                <w:bCs/>
                <w:i/>
                <w:spacing w:val="-2"/>
                <w:sz w:val="20"/>
              </w:rPr>
              <w:t>[Environmental Specialist]</w:t>
            </w:r>
          </w:p>
        </w:tc>
      </w:tr>
      <w:tr w:rsidR="00E17E4E" w:rsidRPr="00753F5C" w14:paraId="72150803" w14:textId="77777777" w:rsidTr="05B29C9A">
        <w:trPr>
          <w:cantSplit/>
        </w:trPr>
        <w:tc>
          <w:tcPr>
            <w:tcW w:w="720" w:type="dxa"/>
            <w:tcBorders>
              <w:top w:val="nil"/>
              <w:left w:val="single" w:sz="6" w:space="0" w:color="auto"/>
              <w:bottom w:val="nil"/>
              <w:right w:val="nil"/>
            </w:tcBorders>
          </w:tcPr>
          <w:p w14:paraId="6DD375C6"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45A2A48" w14:textId="77777777" w:rsidR="00E17E4E" w:rsidRPr="00753F5C" w:rsidRDefault="00E17E4E" w:rsidP="00633CBB">
            <w:pPr>
              <w:suppressAutoHyphens/>
              <w:spacing w:before="120" w:after="120"/>
              <w:rPr>
                <w:b/>
                <w:bCs/>
                <w:spacing w:val="-2"/>
                <w:sz w:val="20"/>
              </w:rPr>
            </w:pPr>
            <w:r w:rsidRPr="00753F5C">
              <w:rPr>
                <w:b/>
                <w:bCs/>
                <w:spacing w:val="-2"/>
                <w:sz w:val="20"/>
              </w:rPr>
              <w:t>Name of candidate:</w:t>
            </w:r>
          </w:p>
        </w:tc>
      </w:tr>
      <w:tr w:rsidR="00E17E4E" w:rsidRPr="00753F5C" w14:paraId="148B9E8F" w14:textId="77777777" w:rsidTr="05B29C9A">
        <w:trPr>
          <w:cantSplit/>
        </w:trPr>
        <w:tc>
          <w:tcPr>
            <w:tcW w:w="720" w:type="dxa"/>
            <w:tcBorders>
              <w:top w:val="nil"/>
              <w:left w:val="single" w:sz="6" w:space="0" w:color="auto"/>
              <w:bottom w:val="nil"/>
              <w:right w:val="nil"/>
            </w:tcBorders>
          </w:tcPr>
          <w:p w14:paraId="2BE13E99"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B2B2F72"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2C82DA3"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67E6C8BF" w14:textId="77777777" w:rsidTr="05B29C9A">
        <w:trPr>
          <w:cantSplit/>
        </w:trPr>
        <w:tc>
          <w:tcPr>
            <w:tcW w:w="720" w:type="dxa"/>
            <w:tcBorders>
              <w:top w:val="nil"/>
              <w:left w:val="single" w:sz="6" w:space="0" w:color="auto"/>
              <w:bottom w:val="nil"/>
              <w:right w:val="nil"/>
            </w:tcBorders>
          </w:tcPr>
          <w:p w14:paraId="4B4E8D58"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F91480E"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38607D2"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18824946" w14:textId="77777777" w:rsidTr="05B29C9A">
        <w:trPr>
          <w:cantSplit/>
        </w:trPr>
        <w:tc>
          <w:tcPr>
            <w:tcW w:w="720" w:type="dxa"/>
            <w:tcBorders>
              <w:top w:val="nil"/>
              <w:left w:val="single" w:sz="6" w:space="0" w:color="auto"/>
              <w:bottom w:val="nil"/>
              <w:right w:val="nil"/>
            </w:tcBorders>
          </w:tcPr>
          <w:p w14:paraId="1BB02FD7"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1280686"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78F1E19" w14:textId="54D7C85D"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w:t>
            </w:r>
            <w:r w:rsidR="004E2BC5" w:rsidRPr="00753F5C">
              <w:rPr>
                <w:i/>
                <w:sz w:val="20"/>
                <w:szCs w:val="20"/>
              </w:rPr>
              <w:t>e.g.,</w:t>
            </w:r>
            <w:r w:rsidRPr="00753F5C">
              <w:rPr>
                <w:i/>
                <w:sz w:val="20"/>
                <w:szCs w:val="20"/>
              </w:rPr>
              <w:t xml:space="preserve"> attach high level Gantt chart</w:t>
            </w:r>
            <w:r w:rsidRPr="00753F5C">
              <w:rPr>
                <w:sz w:val="20"/>
                <w:szCs w:val="20"/>
              </w:rPr>
              <w:t>]</w:t>
            </w:r>
          </w:p>
        </w:tc>
      </w:tr>
      <w:tr w:rsidR="00E17E4E" w:rsidRPr="00753F5C" w14:paraId="36F5C508" w14:textId="77777777" w:rsidTr="05B29C9A">
        <w:trPr>
          <w:cantSplit/>
        </w:trPr>
        <w:tc>
          <w:tcPr>
            <w:tcW w:w="720" w:type="dxa"/>
            <w:tcBorders>
              <w:top w:val="single" w:sz="6" w:space="0" w:color="auto"/>
              <w:left w:val="single" w:sz="6" w:space="0" w:color="auto"/>
              <w:bottom w:val="nil"/>
              <w:right w:val="nil"/>
            </w:tcBorders>
            <w:hideMark/>
          </w:tcPr>
          <w:p w14:paraId="5941D201" w14:textId="77777777" w:rsidR="00E17E4E" w:rsidRPr="00753F5C" w:rsidRDefault="00E17E4E" w:rsidP="00633CBB">
            <w:pPr>
              <w:suppressAutoHyphens/>
              <w:spacing w:before="120" w:after="120"/>
              <w:rPr>
                <w:b/>
                <w:bCs/>
                <w:spacing w:val="-2"/>
                <w:sz w:val="20"/>
              </w:rPr>
            </w:pPr>
            <w:r w:rsidRPr="00753F5C">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4D224675"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r w:rsidRPr="00753F5C">
              <w:rPr>
                <w:bCs/>
                <w:i/>
                <w:spacing w:val="-2"/>
                <w:sz w:val="20"/>
              </w:rPr>
              <w:t>[Health and Safety Specialist]</w:t>
            </w:r>
          </w:p>
        </w:tc>
      </w:tr>
      <w:tr w:rsidR="00E17E4E" w:rsidRPr="00753F5C" w14:paraId="5A43BEB3" w14:textId="77777777" w:rsidTr="05B29C9A">
        <w:trPr>
          <w:cantSplit/>
        </w:trPr>
        <w:tc>
          <w:tcPr>
            <w:tcW w:w="720" w:type="dxa"/>
            <w:tcBorders>
              <w:top w:val="nil"/>
              <w:left w:val="single" w:sz="6" w:space="0" w:color="auto"/>
              <w:bottom w:val="nil"/>
              <w:right w:val="nil"/>
            </w:tcBorders>
          </w:tcPr>
          <w:p w14:paraId="0D94852C"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5C5A47B" w14:textId="77777777" w:rsidR="00E17E4E" w:rsidRPr="00753F5C" w:rsidRDefault="00E17E4E" w:rsidP="00633CBB">
            <w:pPr>
              <w:suppressAutoHyphens/>
              <w:spacing w:before="120" w:after="120"/>
              <w:rPr>
                <w:b/>
                <w:bCs/>
                <w:spacing w:val="-2"/>
                <w:sz w:val="20"/>
              </w:rPr>
            </w:pPr>
            <w:r w:rsidRPr="00753F5C">
              <w:rPr>
                <w:b/>
                <w:bCs/>
                <w:spacing w:val="-2"/>
                <w:sz w:val="20"/>
              </w:rPr>
              <w:t>Name of candidate:</w:t>
            </w:r>
          </w:p>
        </w:tc>
      </w:tr>
      <w:tr w:rsidR="00E17E4E" w:rsidRPr="00753F5C" w14:paraId="35294D1C" w14:textId="77777777" w:rsidTr="05B29C9A">
        <w:trPr>
          <w:cantSplit/>
        </w:trPr>
        <w:tc>
          <w:tcPr>
            <w:tcW w:w="720" w:type="dxa"/>
            <w:tcBorders>
              <w:top w:val="nil"/>
              <w:left w:val="single" w:sz="6" w:space="0" w:color="auto"/>
              <w:bottom w:val="nil"/>
              <w:right w:val="nil"/>
            </w:tcBorders>
          </w:tcPr>
          <w:p w14:paraId="73F7C5D2"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36CFF9B"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7968998"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41588412" w14:textId="77777777" w:rsidTr="05B29C9A">
        <w:trPr>
          <w:cantSplit/>
        </w:trPr>
        <w:tc>
          <w:tcPr>
            <w:tcW w:w="720" w:type="dxa"/>
            <w:tcBorders>
              <w:top w:val="nil"/>
              <w:left w:val="single" w:sz="6" w:space="0" w:color="auto"/>
              <w:bottom w:val="nil"/>
              <w:right w:val="nil"/>
            </w:tcBorders>
          </w:tcPr>
          <w:p w14:paraId="0C7FEA31"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2480410"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FD09E5F"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6690B12E" w14:textId="77777777" w:rsidTr="05B29C9A">
        <w:trPr>
          <w:cantSplit/>
        </w:trPr>
        <w:tc>
          <w:tcPr>
            <w:tcW w:w="720" w:type="dxa"/>
            <w:tcBorders>
              <w:top w:val="nil"/>
              <w:left w:val="single" w:sz="6" w:space="0" w:color="auto"/>
              <w:bottom w:val="nil"/>
              <w:right w:val="nil"/>
            </w:tcBorders>
          </w:tcPr>
          <w:p w14:paraId="7BCF6D0B"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973C46"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7F03E3E" w14:textId="28DCF197"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w:t>
            </w:r>
            <w:r w:rsidR="004E2BC5" w:rsidRPr="00753F5C">
              <w:rPr>
                <w:i/>
                <w:sz w:val="20"/>
                <w:szCs w:val="20"/>
              </w:rPr>
              <w:t>e.g.,</w:t>
            </w:r>
            <w:r w:rsidRPr="00753F5C">
              <w:rPr>
                <w:i/>
                <w:sz w:val="20"/>
                <w:szCs w:val="20"/>
              </w:rPr>
              <w:t xml:space="preserve"> attach high level Gantt chart</w:t>
            </w:r>
            <w:r w:rsidRPr="00753F5C">
              <w:rPr>
                <w:sz w:val="20"/>
                <w:szCs w:val="20"/>
              </w:rPr>
              <w:t>]</w:t>
            </w:r>
          </w:p>
        </w:tc>
      </w:tr>
      <w:tr w:rsidR="00E17E4E" w:rsidRPr="00753F5C" w14:paraId="4EE0B9DE" w14:textId="77777777" w:rsidTr="05B29C9A">
        <w:trPr>
          <w:cantSplit/>
        </w:trPr>
        <w:tc>
          <w:tcPr>
            <w:tcW w:w="720" w:type="dxa"/>
            <w:tcBorders>
              <w:top w:val="single" w:sz="6" w:space="0" w:color="auto"/>
              <w:left w:val="single" w:sz="6" w:space="0" w:color="auto"/>
              <w:bottom w:val="nil"/>
              <w:right w:val="nil"/>
            </w:tcBorders>
            <w:hideMark/>
          </w:tcPr>
          <w:p w14:paraId="57EA17B0" w14:textId="77777777" w:rsidR="00E17E4E" w:rsidRPr="00753F5C" w:rsidRDefault="00E17E4E" w:rsidP="00633CBB">
            <w:pPr>
              <w:suppressAutoHyphens/>
              <w:spacing w:before="120" w:after="120"/>
              <w:rPr>
                <w:b/>
                <w:bCs/>
                <w:spacing w:val="-2"/>
                <w:sz w:val="20"/>
              </w:rPr>
            </w:pPr>
            <w:r w:rsidRPr="00753F5C">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4A9B9CF2" w14:textId="77777777" w:rsidR="00E17E4E" w:rsidRPr="00753F5C" w:rsidRDefault="00E17E4E" w:rsidP="00633CBB">
            <w:pPr>
              <w:suppressAutoHyphens/>
              <w:spacing w:before="120" w:after="120"/>
              <w:rPr>
                <w:b/>
                <w:bCs/>
                <w:spacing w:val="-2"/>
                <w:sz w:val="20"/>
              </w:rPr>
            </w:pPr>
            <w:r w:rsidRPr="00753F5C">
              <w:rPr>
                <w:b/>
                <w:bCs/>
                <w:spacing w:val="-2"/>
                <w:sz w:val="20"/>
              </w:rPr>
              <w:t xml:space="preserve">Title of position: </w:t>
            </w:r>
            <w:r w:rsidRPr="00753F5C">
              <w:rPr>
                <w:bCs/>
                <w:i/>
                <w:spacing w:val="-2"/>
                <w:sz w:val="20"/>
              </w:rPr>
              <w:t>[Social Specialist]</w:t>
            </w:r>
          </w:p>
        </w:tc>
      </w:tr>
      <w:tr w:rsidR="00E17E4E" w:rsidRPr="00753F5C" w14:paraId="19108963" w14:textId="77777777" w:rsidTr="05B29C9A">
        <w:trPr>
          <w:cantSplit/>
        </w:trPr>
        <w:tc>
          <w:tcPr>
            <w:tcW w:w="720" w:type="dxa"/>
            <w:tcBorders>
              <w:top w:val="nil"/>
              <w:left w:val="single" w:sz="6" w:space="0" w:color="auto"/>
              <w:bottom w:val="nil"/>
              <w:right w:val="nil"/>
            </w:tcBorders>
          </w:tcPr>
          <w:p w14:paraId="1E475E34" w14:textId="77777777" w:rsidR="00E17E4E" w:rsidRPr="00753F5C" w:rsidRDefault="00E17E4E"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2F5C197" w14:textId="77777777" w:rsidR="00E17E4E" w:rsidRPr="00753F5C" w:rsidRDefault="00E17E4E" w:rsidP="00633CBB">
            <w:pPr>
              <w:suppressAutoHyphens/>
              <w:spacing w:before="120" w:after="120"/>
              <w:rPr>
                <w:b/>
                <w:bCs/>
                <w:spacing w:val="-2"/>
                <w:sz w:val="20"/>
              </w:rPr>
            </w:pPr>
            <w:r w:rsidRPr="00753F5C">
              <w:rPr>
                <w:b/>
                <w:bCs/>
                <w:spacing w:val="-2"/>
                <w:sz w:val="20"/>
              </w:rPr>
              <w:t xml:space="preserve">Name of candidate:  </w:t>
            </w:r>
          </w:p>
        </w:tc>
      </w:tr>
      <w:tr w:rsidR="00E17E4E" w:rsidRPr="00753F5C" w14:paraId="5128158A" w14:textId="77777777" w:rsidTr="05B29C9A">
        <w:trPr>
          <w:cantSplit/>
        </w:trPr>
        <w:tc>
          <w:tcPr>
            <w:tcW w:w="720" w:type="dxa"/>
            <w:tcBorders>
              <w:top w:val="nil"/>
              <w:left w:val="single" w:sz="6" w:space="0" w:color="auto"/>
              <w:bottom w:val="nil"/>
              <w:right w:val="nil"/>
            </w:tcBorders>
          </w:tcPr>
          <w:p w14:paraId="2A73520A"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51F1084" w14:textId="77777777" w:rsidR="00E17E4E" w:rsidRPr="00753F5C" w:rsidRDefault="00E17E4E"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3C96B59" w14:textId="77777777" w:rsidR="00E17E4E" w:rsidRPr="00753F5C" w:rsidRDefault="00E17E4E"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E17E4E" w:rsidRPr="00753F5C" w14:paraId="4F0AE80F" w14:textId="77777777" w:rsidTr="05B29C9A">
        <w:trPr>
          <w:cantSplit/>
        </w:trPr>
        <w:tc>
          <w:tcPr>
            <w:tcW w:w="720" w:type="dxa"/>
            <w:tcBorders>
              <w:top w:val="nil"/>
              <w:left w:val="single" w:sz="6" w:space="0" w:color="auto"/>
              <w:bottom w:val="nil"/>
              <w:right w:val="nil"/>
            </w:tcBorders>
          </w:tcPr>
          <w:p w14:paraId="09CF31AB"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CB11B20" w14:textId="77777777" w:rsidR="00E17E4E" w:rsidRPr="00753F5C" w:rsidRDefault="00E17E4E"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16A88B1" w14:textId="77777777" w:rsidR="00E17E4E" w:rsidRPr="00753F5C" w:rsidRDefault="00E17E4E"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E17E4E" w:rsidRPr="00753F5C" w14:paraId="7CD17326" w14:textId="77777777" w:rsidTr="05B29C9A">
        <w:trPr>
          <w:cantSplit/>
        </w:trPr>
        <w:tc>
          <w:tcPr>
            <w:tcW w:w="720" w:type="dxa"/>
            <w:tcBorders>
              <w:top w:val="nil"/>
              <w:left w:val="single" w:sz="6" w:space="0" w:color="auto"/>
              <w:bottom w:val="nil"/>
              <w:right w:val="nil"/>
            </w:tcBorders>
          </w:tcPr>
          <w:p w14:paraId="707567A8" w14:textId="77777777" w:rsidR="00E17E4E" w:rsidRPr="00753F5C" w:rsidRDefault="00E17E4E"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3167A8F" w14:textId="77777777" w:rsidR="00E17E4E" w:rsidRPr="00753F5C" w:rsidRDefault="00E17E4E"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7068BAC1" w14:textId="5AE551ED" w:rsidR="00E17E4E" w:rsidRPr="00753F5C" w:rsidRDefault="00E17E4E" w:rsidP="00633CBB">
            <w:pPr>
              <w:rPr>
                <w:sz w:val="20"/>
                <w:szCs w:val="20"/>
              </w:rPr>
            </w:pPr>
            <w:r w:rsidRPr="00753F5C">
              <w:rPr>
                <w:sz w:val="20"/>
                <w:szCs w:val="20"/>
              </w:rPr>
              <w:t>[</w:t>
            </w:r>
            <w:r w:rsidRPr="00753F5C">
              <w:rPr>
                <w:i/>
                <w:sz w:val="20"/>
                <w:szCs w:val="20"/>
              </w:rPr>
              <w:t>insert the expected time schedule for this position (</w:t>
            </w:r>
            <w:r w:rsidR="004E2BC5" w:rsidRPr="00753F5C">
              <w:rPr>
                <w:i/>
                <w:sz w:val="20"/>
                <w:szCs w:val="20"/>
              </w:rPr>
              <w:t>e.g.,</w:t>
            </w:r>
            <w:r w:rsidRPr="00753F5C">
              <w:rPr>
                <w:i/>
                <w:sz w:val="20"/>
                <w:szCs w:val="20"/>
              </w:rPr>
              <w:t xml:space="preserve"> attach high level Gantt chart</w:t>
            </w:r>
            <w:r w:rsidRPr="00753F5C">
              <w:rPr>
                <w:sz w:val="20"/>
                <w:szCs w:val="20"/>
              </w:rPr>
              <w:t>]</w:t>
            </w:r>
          </w:p>
        </w:tc>
      </w:tr>
      <w:tr w:rsidR="000266D8" w:rsidRPr="00753F5C" w14:paraId="1D286FE0" w14:textId="77777777" w:rsidTr="05B29C9A">
        <w:trPr>
          <w:cantSplit/>
        </w:trPr>
        <w:tc>
          <w:tcPr>
            <w:tcW w:w="720" w:type="dxa"/>
            <w:tcBorders>
              <w:top w:val="single" w:sz="6" w:space="0" w:color="auto"/>
              <w:left w:val="single" w:sz="6" w:space="0" w:color="auto"/>
              <w:bottom w:val="nil"/>
              <w:right w:val="nil"/>
            </w:tcBorders>
          </w:tcPr>
          <w:p w14:paraId="0A3B6E85" w14:textId="77777777" w:rsidR="000266D8" w:rsidRPr="00753F5C" w:rsidRDefault="000266D8" w:rsidP="00633CBB">
            <w:pPr>
              <w:suppressAutoHyphens/>
              <w:spacing w:before="120" w:after="120"/>
              <w:rPr>
                <w:b/>
                <w:bCs/>
                <w:spacing w:val="-2"/>
                <w:sz w:val="20"/>
              </w:rPr>
            </w:pPr>
            <w:r w:rsidRPr="00753F5C">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250BA595" w14:textId="77777777" w:rsidR="003E62D3" w:rsidRPr="009A39BF" w:rsidRDefault="000266D8" w:rsidP="003E62D3">
            <w:pPr>
              <w:suppressAutoHyphens/>
              <w:spacing w:before="80" w:after="80"/>
              <w:rPr>
                <w:b/>
                <w:bCs/>
                <w:spacing w:val="-2"/>
                <w:sz w:val="20"/>
              </w:rPr>
            </w:pPr>
            <w:r w:rsidRPr="00753F5C">
              <w:rPr>
                <w:b/>
                <w:bCs/>
                <w:spacing w:val="-2"/>
                <w:sz w:val="20"/>
              </w:rPr>
              <w:t xml:space="preserve">Title of position: </w:t>
            </w:r>
            <w:r w:rsidR="003E62D3">
              <w:rPr>
                <w:b/>
                <w:bCs/>
                <w:spacing w:val="-2"/>
                <w:sz w:val="20"/>
                <w:lang w:val="en-GB"/>
              </w:rPr>
              <w:t>Sexual Exploitation, Abuse and Harassment</w:t>
            </w:r>
            <w:r w:rsidR="003E62D3" w:rsidRPr="009A39BF">
              <w:rPr>
                <w:b/>
                <w:bCs/>
                <w:spacing w:val="-2"/>
                <w:sz w:val="20"/>
              </w:rPr>
              <w:t xml:space="preserve"> Expert</w:t>
            </w:r>
          </w:p>
          <w:p w14:paraId="7510B624" w14:textId="770824FF" w:rsidR="000266D8" w:rsidRPr="00753F5C" w:rsidRDefault="003E62D3" w:rsidP="000266D8">
            <w:pPr>
              <w:suppressAutoHyphens/>
              <w:spacing w:before="120" w:after="120"/>
              <w:rPr>
                <w:b/>
                <w:bCs/>
                <w:spacing w:val="-2"/>
                <w:sz w:val="20"/>
              </w:rPr>
            </w:pPr>
            <w:r w:rsidRPr="00C267E7" w:rsidDel="00C267E7">
              <w:rPr>
                <w:bCs/>
                <w:spacing w:val="-2"/>
                <w:sz w:val="20"/>
                <w:lang w:val="en-GB"/>
              </w:rPr>
              <w:t xml:space="preserve"> </w:t>
            </w:r>
            <w:r w:rsidRPr="009A39BF">
              <w:rPr>
                <w:bCs/>
                <w:i/>
                <w:iCs/>
                <w:spacing w:val="-2"/>
                <w:sz w:val="20"/>
              </w:rPr>
              <w:t xml:space="preserve">[Where a Project SEA risks are assessed to be </w:t>
            </w:r>
            <w:r w:rsidRPr="0021183F">
              <w:rPr>
                <w:bCs/>
                <w:i/>
                <w:iCs/>
                <w:spacing w:val="-2"/>
                <w:sz w:val="20"/>
              </w:rPr>
              <w:t>substantial</w:t>
            </w:r>
            <w:r w:rsidRPr="009A39BF">
              <w:rPr>
                <w:bCs/>
                <w:i/>
                <w:iCs/>
                <w:spacing w:val="-2"/>
                <w:sz w:val="20"/>
              </w:rPr>
              <w:t xml:space="preserve"> </w:t>
            </w:r>
            <w:r>
              <w:rPr>
                <w:bCs/>
                <w:i/>
                <w:iCs/>
                <w:spacing w:val="-2"/>
                <w:sz w:val="20"/>
              </w:rPr>
              <w:t xml:space="preserve">or </w:t>
            </w:r>
            <w:r w:rsidRPr="009A39BF">
              <w:rPr>
                <w:bCs/>
                <w:i/>
                <w:iCs/>
                <w:spacing w:val="-2"/>
                <w:sz w:val="20"/>
              </w:rPr>
              <w:t xml:space="preserve">high,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0266D8" w:rsidRPr="00753F5C" w14:paraId="4CAAE77D" w14:textId="77777777" w:rsidTr="05B29C9A">
        <w:trPr>
          <w:cantSplit/>
        </w:trPr>
        <w:tc>
          <w:tcPr>
            <w:tcW w:w="720" w:type="dxa"/>
            <w:tcBorders>
              <w:top w:val="single" w:sz="6" w:space="0" w:color="auto"/>
              <w:left w:val="single" w:sz="6" w:space="0" w:color="auto"/>
              <w:bottom w:val="nil"/>
              <w:right w:val="nil"/>
            </w:tcBorders>
          </w:tcPr>
          <w:p w14:paraId="3358B453" w14:textId="77777777" w:rsidR="000266D8" w:rsidRPr="00753F5C" w:rsidRDefault="000266D8"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D0AA6B9" w14:textId="77777777" w:rsidR="000266D8" w:rsidRPr="00753F5C" w:rsidRDefault="000266D8" w:rsidP="00633CBB">
            <w:pPr>
              <w:suppressAutoHyphens/>
              <w:spacing w:before="120" w:after="120"/>
              <w:rPr>
                <w:b/>
                <w:bCs/>
                <w:spacing w:val="-2"/>
                <w:sz w:val="20"/>
              </w:rPr>
            </w:pPr>
            <w:r w:rsidRPr="00753F5C">
              <w:rPr>
                <w:b/>
                <w:bCs/>
                <w:spacing w:val="-2"/>
                <w:sz w:val="20"/>
              </w:rPr>
              <w:t>Name of candidate</w:t>
            </w:r>
          </w:p>
        </w:tc>
      </w:tr>
      <w:tr w:rsidR="000266D8" w:rsidRPr="00753F5C" w14:paraId="7D36876D" w14:textId="77777777" w:rsidTr="05B29C9A">
        <w:trPr>
          <w:cantSplit/>
        </w:trPr>
        <w:tc>
          <w:tcPr>
            <w:tcW w:w="720" w:type="dxa"/>
            <w:tcBorders>
              <w:top w:val="single" w:sz="6" w:space="0" w:color="auto"/>
              <w:left w:val="single" w:sz="6" w:space="0" w:color="auto"/>
              <w:bottom w:val="nil"/>
              <w:right w:val="nil"/>
            </w:tcBorders>
          </w:tcPr>
          <w:p w14:paraId="537F8FFC" w14:textId="77777777" w:rsidR="000266D8" w:rsidRPr="00753F5C" w:rsidRDefault="000266D8"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C38DC3" w14:textId="77777777" w:rsidR="000266D8" w:rsidRPr="00753F5C" w:rsidRDefault="000266D8"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C225C29" w14:textId="77777777" w:rsidR="000266D8" w:rsidRPr="00753F5C" w:rsidRDefault="000266D8"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0266D8" w:rsidRPr="00753F5C" w14:paraId="73B456CD" w14:textId="77777777" w:rsidTr="05B29C9A">
        <w:trPr>
          <w:cantSplit/>
        </w:trPr>
        <w:tc>
          <w:tcPr>
            <w:tcW w:w="720" w:type="dxa"/>
            <w:tcBorders>
              <w:top w:val="single" w:sz="6" w:space="0" w:color="auto"/>
              <w:left w:val="single" w:sz="6" w:space="0" w:color="auto"/>
              <w:bottom w:val="nil"/>
              <w:right w:val="nil"/>
            </w:tcBorders>
          </w:tcPr>
          <w:p w14:paraId="2FF66E97" w14:textId="77777777" w:rsidR="000266D8" w:rsidRPr="00753F5C" w:rsidRDefault="000266D8"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BFD526D" w14:textId="77777777" w:rsidR="000266D8" w:rsidRPr="00753F5C" w:rsidRDefault="000266D8"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04FE295" w14:textId="77777777" w:rsidR="000266D8" w:rsidRPr="00753F5C" w:rsidRDefault="000266D8"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0266D8" w:rsidRPr="00753F5C" w14:paraId="7ADE6B39" w14:textId="77777777" w:rsidTr="05B29C9A">
        <w:trPr>
          <w:cantSplit/>
        </w:trPr>
        <w:tc>
          <w:tcPr>
            <w:tcW w:w="720" w:type="dxa"/>
            <w:tcBorders>
              <w:top w:val="single" w:sz="6" w:space="0" w:color="auto"/>
              <w:left w:val="single" w:sz="6" w:space="0" w:color="auto"/>
              <w:bottom w:val="nil"/>
              <w:right w:val="nil"/>
            </w:tcBorders>
          </w:tcPr>
          <w:p w14:paraId="6872ED28" w14:textId="77777777" w:rsidR="000266D8" w:rsidRPr="00753F5C" w:rsidRDefault="000266D8"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C010CF2" w14:textId="77777777" w:rsidR="000266D8" w:rsidRPr="00753F5C" w:rsidRDefault="000266D8"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6F5A6B97" w14:textId="684B4FC2" w:rsidR="000266D8" w:rsidRPr="00753F5C" w:rsidRDefault="000266D8" w:rsidP="00633CBB">
            <w:pPr>
              <w:rPr>
                <w:sz w:val="20"/>
                <w:szCs w:val="20"/>
              </w:rPr>
            </w:pPr>
            <w:r w:rsidRPr="00753F5C">
              <w:rPr>
                <w:sz w:val="20"/>
                <w:szCs w:val="20"/>
              </w:rPr>
              <w:t>[</w:t>
            </w:r>
            <w:r w:rsidRPr="00753F5C">
              <w:rPr>
                <w:i/>
                <w:sz w:val="20"/>
                <w:szCs w:val="20"/>
              </w:rPr>
              <w:t>insert the expected time schedule for this position (</w:t>
            </w:r>
            <w:r w:rsidR="004E2BC5" w:rsidRPr="00753F5C">
              <w:rPr>
                <w:i/>
                <w:sz w:val="20"/>
                <w:szCs w:val="20"/>
              </w:rPr>
              <w:t>e.g.,</w:t>
            </w:r>
            <w:r w:rsidRPr="00753F5C">
              <w:rPr>
                <w:i/>
                <w:sz w:val="20"/>
                <w:szCs w:val="20"/>
              </w:rPr>
              <w:t xml:space="preserve"> attach high level Gantt chart</w:t>
            </w:r>
            <w:r w:rsidRPr="00753F5C">
              <w:rPr>
                <w:sz w:val="20"/>
                <w:szCs w:val="20"/>
              </w:rPr>
              <w:t>]</w:t>
            </w:r>
          </w:p>
        </w:tc>
      </w:tr>
      <w:tr w:rsidR="000266D8" w:rsidRPr="00753F5C" w14:paraId="25C9BD75" w14:textId="77777777" w:rsidTr="05B29C9A">
        <w:trPr>
          <w:cantSplit/>
        </w:trPr>
        <w:tc>
          <w:tcPr>
            <w:tcW w:w="720" w:type="dxa"/>
            <w:tcBorders>
              <w:top w:val="single" w:sz="6" w:space="0" w:color="auto"/>
              <w:left w:val="single" w:sz="6" w:space="0" w:color="auto"/>
              <w:bottom w:val="nil"/>
              <w:right w:val="nil"/>
            </w:tcBorders>
          </w:tcPr>
          <w:p w14:paraId="41C47526" w14:textId="77777777" w:rsidR="000266D8" w:rsidRPr="00753F5C" w:rsidRDefault="000266D8" w:rsidP="00633CBB">
            <w:pPr>
              <w:suppressAutoHyphens/>
              <w:spacing w:before="120" w:after="120"/>
              <w:rPr>
                <w:b/>
                <w:bCs/>
                <w:spacing w:val="-2"/>
                <w:sz w:val="20"/>
              </w:rPr>
            </w:pPr>
            <w:r>
              <w:rPr>
                <w:b/>
                <w:bCs/>
                <w:spacing w:val="-2"/>
                <w:sz w:val="20"/>
              </w:rPr>
              <w:t>6</w:t>
            </w:r>
            <w:r w:rsidRPr="00753F5C">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6DFD0CB4" w14:textId="7C2AE590" w:rsidR="000266D8" w:rsidRPr="009A39BF" w:rsidRDefault="7AC8595D" w:rsidP="05B29C9A">
            <w:pPr>
              <w:suppressAutoHyphens/>
              <w:spacing w:before="80" w:after="80"/>
              <w:jc w:val="both"/>
              <w:rPr>
                <w:b/>
                <w:bCs/>
                <w:sz w:val="20"/>
                <w:szCs w:val="20"/>
                <w:lang w:val="en-GB"/>
              </w:rPr>
            </w:pPr>
            <w:r w:rsidRPr="05B29C9A">
              <w:rPr>
                <w:b/>
                <w:bCs/>
                <w:spacing w:val="-2"/>
                <w:sz w:val="20"/>
                <w:szCs w:val="20"/>
              </w:rPr>
              <w:t xml:space="preserve">Title of position: </w:t>
            </w:r>
            <w:r w:rsidR="05A4AB70" w:rsidRPr="05B29C9A">
              <w:rPr>
                <w:b/>
                <w:bCs/>
                <w:sz w:val="20"/>
                <w:szCs w:val="20"/>
                <w:lang w:val="en-GB"/>
              </w:rPr>
              <w:t xml:space="preserve"> Cyber security Expert/s </w:t>
            </w:r>
          </w:p>
          <w:p w14:paraId="2A58A549" w14:textId="14B5C6B7" w:rsidR="000266D8" w:rsidRPr="00753F5C" w:rsidRDefault="05A4AB70" w:rsidP="007A2D13">
            <w:pPr>
              <w:suppressAutoHyphens/>
              <w:spacing w:before="80" w:after="80"/>
              <w:rPr>
                <w:b/>
                <w:bCs/>
                <w:spacing w:val="-2"/>
                <w:sz w:val="20"/>
              </w:rPr>
            </w:pPr>
            <w:r w:rsidRPr="05B29C9A">
              <w:rPr>
                <w:b/>
                <w:bCs/>
                <w:i/>
                <w:iCs/>
                <w:sz w:val="20"/>
                <w:szCs w:val="20"/>
                <w:lang w:val="en-GB"/>
              </w:rPr>
              <w:t>[Include as required]</w:t>
            </w:r>
          </w:p>
        </w:tc>
      </w:tr>
      <w:tr w:rsidR="000266D8" w:rsidRPr="00753F5C" w14:paraId="46AA8A13" w14:textId="77777777" w:rsidTr="05B29C9A">
        <w:trPr>
          <w:cantSplit/>
        </w:trPr>
        <w:tc>
          <w:tcPr>
            <w:tcW w:w="720" w:type="dxa"/>
            <w:tcBorders>
              <w:top w:val="nil"/>
              <w:left w:val="single" w:sz="6" w:space="0" w:color="auto"/>
              <w:bottom w:val="nil"/>
              <w:right w:val="nil"/>
            </w:tcBorders>
          </w:tcPr>
          <w:p w14:paraId="47760679" w14:textId="77777777" w:rsidR="000266D8" w:rsidRPr="00753F5C" w:rsidRDefault="000266D8" w:rsidP="00633CBB">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15E3290D" w14:textId="77777777" w:rsidR="000266D8" w:rsidRPr="00753F5C" w:rsidRDefault="000266D8" w:rsidP="00633CBB">
            <w:pPr>
              <w:suppressAutoHyphens/>
              <w:spacing w:before="120" w:after="120"/>
              <w:rPr>
                <w:b/>
                <w:bCs/>
                <w:spacing w:val="-2"/>
                <w:sz w:val="20"/>
              </w:rPr>
            </w:pPr>
            <w:r w:rsidRPr="00753F5C">
              <w:rPr>
                <w:b/>
                <w:bCs/>
                <w:spacing w:val="-2"/>
                <w:sz w:val="20"/>
              </w:rPr>
              <w:t>Name of candidate</w:t>
            </w:r>
          </w:p>
        </w:tc>
      </w:tr>
      <w:tr w:rsidR="000266D8" w:rsidRPr="00753F5C" w14:paraId="5404D9CC" w14:textId="77777777" w:rsidTr="05B29C9A">
        <w:trPr>
          <w:cantSplit/>
        </w:trPr>
        <w:tc>
          <w:tcPr>
            <w:tcW w:w="720" w:type="dxa"/>
            <w:tcBorders>
              <w:top w:val="nil"/>
              <w:left w:val="single" w:sz="6" w:space="0" w:color="auto"/>
              <w:bottom w:val="nil"/>
              <w:right w:val="nil"/>
            </w:tcBorders>
          </w:tcPr>
          <w:p w14:paraId="177FD724" w14:textId="77777777" w:rsidR="000266D8" w:rsidRPr="00753F5C" w:rsidRDefault="000266D8"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E6D4A8F" w14:textId="77777777" w:rsidR="000266D8" w:rsidRPr="00753F5C" w:rsidRDefault="000266D8" w:rsidP="00633CBB">
            <w:pPr>
              <w:rPr>
                <w:b/>
                <w:sz w:val="20"/>
                <w:szCs w:val="20"/>
              </w:rPr>
            </w:pPr>
            <w:r w:rsidRPr="00753F5C">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1D2188E" w14:textId="77777777" w:rsidR="000266D8" w:rsidRPr="00753F5C" w:rsidRDefault="000266D8" w:rsidP="00633CBB">
            <w:pPr>
              <w:rPr>
                <w:sz w:val="20"/>
                <w:szCs w:val="20"/>
              </w:rPr>
            </w:pPr>
            <w:r w:rsidRPr="00753F5C">
              <w:rPr>
                <w:sz w:val="20"/>
                <w:szCs w:val="20"/>
              </w:rPr>
              <w:t>[</w:t>
            </w:r>
            <w:r w:rsidRPr="00753F5C">
              <w:rPr>
                <w:i/>
                <w:sz w:val="20"/>
                <w:szCs w:val="20"/>
              </w:rPr>
              <w:t>insert the whole period (start and end dates) for which this position will be engaged</w:t>
            </w:r>
            <w:r w:rsidRPr="00753F5C">
              <w:rPr>
                <w:sz w:val="20"/>
                <w:szCs w:val="20"/>
              </w:rPr>
              <w:t>]</w:t>
            </w:r>
          </w:p>
        </w:tc>
      </w:tr>
      <w:tr w:rsidR="000266D8" w:rsidRPr="00753F5C" w14:paraId="6908E087" w14:textId="77777777" w:rsidTr="05B29C9A">
        <w:trPr>
          <w:cantSplit/>
        </w:trPr>
        <w:tc>
          <w:tcPr>
            <w:tcW w:w="720" w:type="dxa"/>
            <w:tcBorders>
              <w:top w:val="nil"/>
              <w:left w:val="single" w:sz="6" w:space="0" w:color="auto"/>
              <w:bottom w:val="nil"/>
              <w:right w:val="nil"/>
            </w:tcBorders>
          </w:tcPr>
          <w:p w14:paraId="59245B9F" w14:textId="77777777" w:rsidR="000266D8" w:rsidRPr="00753F5C" w:rsidRDefault="000266D8" w:rsidP="00633CBB">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DBCDE8" w14:textId="77777777" w:rsidR="000266D8" w:rsidRPr="00753F5C" w:rsidRDefault="000266D8" w:rsidP="00633CBB">
            <w:pPr>
              <w:rPr>
                <w:b/>
                <w:sz w:val="20"/>
                <w:szCs w:val="20"/>
              </w:rPr>
            </w:pPr>
            <w:r w:rsidRPr="00753F5C">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57733BF" w14:textId="77777777" w:rsidR="000266D8" w:rsidRPr="00753F5C" w:rsidRDefault="000266D8" w:rsidP="00633CBB">
            <w:pPr>
              <w:rPr>
                <w:sz w:val="20"/>
                <w:szCs w:val="20"/>
              </w:rPr>
            </w:pPr>
            <w:r w:rsidRPr="00753F5C">
              <w:rPr>
                <w:sz w:val="20"/>
                <w:szCs w:val="20"/>
              </w:rPr>
              <w:t>[</w:t>
            </w:r>
            <w:r w:rsidRPr="00753F5C">
              <w:rPr>
                <w:i/>
                <w:sz w:val="20"/>
                <w:szCs w:val="20"/>
              </w:rPr>
              <w:t>insert the number of days/week/months/ that has been scheduled for this position</w:t>
            </w:r>
            <w:r w:rsidRPr="00753F5C">
              <w:rPr>
                <w:sz w:val="20"/>
                <w:szCs w:val="20"/>
              </w:rPr>
              <w:t>]</w:t>
            </w:r>
          </w:p>
        </w:tc>
      </w:tr>
      <w:tr w:rsidR="000266D8" w:rsidRPr="00753F5C" w14:paraId="2040F6F7" w14:textId="77777777" w:rsidTr="05B29C9A">
        <w:trPr>
          <w:cantSplit/>
        </w:trPr>
        <w:tc>
          <w:tcPr>
            <w:tcW w:w="720" w:type="dxa"/>
            <w:tcBorders>
              <w:top w:val="nil"/>
              <w:left w:val="single" w:sz="6" w:space="0" w:color="auto"/>
              <w:bottom w:val="single" w:sz="6" w:space="0" w:color="auto"/>
              <w:right w:val="nil"/>
            </w:tcBorders>
          </w:tcPr>
          <w:p w14:paraId="149A9973" w14:textId="77777777" w:rsidR="000266D8" w:rsidRPr="00753F5C" w:rsidRDefault="000266D8" w:rsidP="00633CBB">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9FD94AA" w14:textId="77777777" w:rsidR="000266D8" w:rsidRPr="00753F5C" w:rsidRDefault="000266D8" w:rsidP="00633CBB">
            <w:pPr>
              <w:rPr>
                <w:b/>
                <w:sz w:val="20"/>
                <w:szCs w:val="20"/>
              </w:rPr>
            </w:pPr>
            <w:r w:rsidRPr="00753F5C">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603D06F6" w14:textId="631DF19D" w:rsidR="000266D8" w:rsidRPr="00753F5C" w:rsidRDefault="000266D8" w:rsidP="00633CBB">
            <w:pPr>
              <w:rPr>
                <w:sz w:val="20"/>
                <w:szCs w:val="20"/>
              </w:rPr>
            </w:pPr>
            <w:r w:rsidRPr="00753F5C">
              <w:rPr>
                <w:sz w:val="20"/>
                <w:szCs w:val="20"/>
              </w:rPr>
              <w:t>[</w:t>
            </w:r>
            <w:r w:rsidRPr="00753F5C">
              <w:rPr>
                <w:i/>
                <w:sz w:val="20"/>
                <w:szCs w:val="20"/>
              </w:rPr>
              <w:t>insert the expected time schedule for this position (</w:t>
            </w:r>
            <w:r w:rsidR="004E2BC5" w:rsidRPr="00753F5C">
              <w:rPr>
                <w:i/>
                <w:sz w:val="20"/>
                <w:szCs w:val="20"/>
              </w:rPr>
              <w:t>e.g.,</w:t>
            </w:r>
            <w:r w:rsidRPr="00753F5C">
              <w:rPr>
                <w:i/>
                <w:sz w:val="20"/>
                <w:szCs w:val="20"/>
              </w:rPr>
              <w:t xml:space="preserve"> attach high level Gantt chart</w:t>
            </w:r>
            <w:r w:rsidRPr="00753F5C">
              <w:rPr>
                <w:sz w:val="20"/>
                <w:szCs w:val="20"/>
              </w:rPr>
              <w:t>]</w:t>
            </w:r>
          </w:p>
        </w:tc>
      </w:tr>
    </w:tbl>
    <w:p w14:paraId="774F3546" w14:textId="77777777" w:rsidR="00E17E4E" w:rsidRPr="00753F5C" w:rsidRDefault="00E17E4E" w:rsidP="00E17E4E"/>
    <w:p w14:paraId="34BBAC93" w14:textId="77777777" w:rsidR="00E17E4E" w:rsidRPr="00753F5C" w:rsidRDefault="00E17E4E" w:rsidP="00FE44B3">
      <w:pPr>
        <w:pStyle w:val="AheaderTerciaryleve"/>
        <w:rPr>
          <w:i/>
          <w:iCs/>
        </w:rPr>
      </w:pPr>
      <w:r w:rsidRPr="00753F5C">
        <w:rPr>
          <w:i/>
          <w:iCs/>
        </w:rPr>
        <w:br w:type="page"/>
      </w:r>
    </w:p>
    <w:p w14:paraId="1ED85DD8" w14:textId="77777777" w:rsidR="00E17E4E" w:rsidRPr="00753F5C" w:rsidRDefault="00E17E4E" w:rsidP="00CC5E7B">
      <w:pPr>
        <w:pStyle w:val="AheaderTerciaryleve"/>
      </w:pPr>
      <w:bookmarkStart w:id="678" w:name="_Toc207207115"/>
      <w:bookmarkStart w:id="679" w:name="_Toc333564301"/>
      <w:bookmarkStart w:id="680" w:name="_Toc454788560"/>
      <w:r w:rsidRPr="00753F5C">
        <w:lastRenderedPageBreak/>
        <w:t>Form PER-2: Resume and Declaration</w:t>
      </w:r>
      <w:bookmarkEnd w:id="678"/>
    </w:p>
    <w:p w14:paraId="6D94E429" w14:textId="77777777" w:rsidR="00E17E4E" w:rsidRPr="00753F5C" w:rsidRDefault="00E17E4E" w:rsidP="00E17E4E">
      <w:pPr>
        <w:pStyle w:val="SectionVHeading2"/>
        <w:spacing w:before="0" w:after="0"/>
        <w:rPr>
          <w:color w:val="000000" w:themeColor="text1"/>
          <w:lang w:val="en-US"/>
        </w:rPr>
      </w:pPr>
      <w:r w:rsidRPr="00753F5C">
        <w:rPr>
          <w:color w:val="000000" w:themeColor="text1"/>
          <w:lang w:val="en-US"/>
        </w:rPr>
        <w:t xml:space="preserve"> Key Personnel</w:t>
      </w:r>
      <w:bookmarkEnd w:id="679"/>
      <w:bookmarkEnd w:id="680"/>
      <w:r w:rsidRPr="00753F5C">
        <w:rPr>
          <w:color w:val="000000" w:themeColor="text1"/>
          <w:lang w:val="en-US"/>
        </w:rPr>
        <w:t xml:space="preserve">  </w:t>
      </w:r>
    </w:p>
    <w:p w14:paraId="0401D7AF" w14:textId="77777777" w:rsidR="00E17E4E" w:rsidRPr="00753F5C" w:rsidRDefault="00E17E4E" w:rsidP="00E17E4E">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E17E4E" w:rsidRPr="00753F5C" w14:paraId="1FC0508C" w14:textId="77777777" w:rsidTr="00633CBB">
        <w:trPr>
          <w:cantSplit/>
        </w:trPr>
        <w:tc>
          <w:tcPr>
            <w:tcW w:w="9090" w:type="dxa"/>
            <w:tcBorders>
              <w:top w:val="single" w:sz="6" w:space="0" w:color="auto"/>
              <w:left w:val="single" w:sz="6" w:space="0" w:color="auto"/>
              <w:bottom w:val="single" w:sz="6" w:space="0" w:color="auto"/>
              <w:right w:val="single" w:sz="6" w:space="0" w:color="auto"/>
            </w:tcBorders>
          </w:tcPr>
          <w:p w14:paraId="55BBFF82"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Name of Bidder</w:t>
            </w:r>
          </w:p>
          <w:p w14:paraId="2845FB2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bl>
    <w:p w14:paraId="2FDED4BD" w14:textId="77777777" w:rsidR="00E17E4E" w:rsidRPr="00753F5C" w:rsidRDefault="00E17E4E" w:rsidP="00E17E4E">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17E4E" w:rsidRPr="00753F5C" w14:paraId="0D3DCFE9" w14:textId="77777777" w:rsidTr="00633CBB">
        <w:trPr>
          <w:cantSplit/>
        </w:trPr>
        <w:tc>
          <w:tcPr>
            <w:tcW w:w="9090" w:type="dxa"/>
            <w:gridSpan w:val="3"/>
            <w:tcBorders>
              <w:top w:val="single" w:sz="6" w:space="0" w:color="auto"/>
              <w:left w:val="single" w:sz="6" w:space="0" w:color="auto"/>
              <w:right w:val="single" w:sz="6" w:space="0" w:color="auto"/>
            </w:tcBorders>
          </w:tcPr>
          <w:p w14:paraId="1294344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Position [#</w:t>
            </w:r>
            <w:r w:rsidRPr="00753F5C">
              <w:rPr>
                <w:rStyle w:val="Table"/>
                <w:rFonts w:ascii="Times New Roman" w:hAnsi="Times New Roman"/>
                <w:b/>
                <w:bCs/>
                <w:i/>
                <w:iCs/>
                <w:color w:val="000000" w:themeColor="text1"/>
                <w:spacing w:val="-2"/>
              </w:rPr>
              <w:t>1</w:t>
            </w:r>
            <w:r w:rsidRPr="00753F5C">
              <w:rPr>
                <w:rStyle w:val="Table"/>
                <w:rFonts w:ascii="Times New Roman" w:hAnsi="Times New Roman"/>
                <w:b/>
                <w:bCs/>
                <w:iCs/>
                <w:color w:val="000000" w:themeColor="text1"/>
                <w:spacing w:val="-2"/>
              </w:rPr>
              <w:t>]: [</w:t>
            </w:r>
            <w:r w:rsidRPr="00753F5C">
              <w:rPr>
                <w:rStyle w:val="Table"/>
                <w:rFonts w:ascii="Times New Roman" w:hAnsi="Times New Roman"/>
                <w:b/>
                <w:bCs/>
                <w:i/>
                <w:iCs/>
                <w:color w:val="000000" w:themeColor="text1"/>
                <w:spacing w:val="-2"/>
              </w:rPr>
              <w:t>title of position from Form PER-1</w:t>
            </w:r>
            <w:r w:rsidRPr="00753F5C">
              <w:rPr>
                <w:rStyle w:val="Table"/>
                <w:rFonts w:ascii="Times New Roman" w:hAnsi="Times New Roman"/>
                <w:b/>
                <w:bCs/>
                <w:iCs/>
                <w:color w:val="000000" w:themeColor="text1"/>
                <w:spacing w:val="-2"/>
              </w:rPr>
              <w:t>]</w:t>
            </w:r>
          </w:p>
          <w:p w14:paraId="5AA529B4" w14:textId="77777777" w:rsidR="00E17E4E" w:rsidRPr="00753F5C" w:rsidRDefault="00E17E4E" w:rsidP="00633CBB">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E17E4E" w:rsidRPr="00753F5C" w14:paraId="041F6E24" w14:textId="77777777" w:rsidTr="00633CBB">
        <w:trPr>
          <w:cantSplit/>
        </w:trPr>
        <w:tc>
          <w:tcPr>
            <w:tcW w:w="1440" w:type="dxa"/>
            <w:tcBorders>
              <w:top w:val="single" w:sz="6" w:space="0" w:color="auto"/>
              <w:left w:val="single" w:sz="6" w:space="0" w:color="auto"/>
            </w:tcBorders>
          </w:tcPr>
          <w:p w14:paraId="175DD83E"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063D77A7"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 xml:space="preserve">Name: </w:t>
            </w:r>
          </w:p>
          <w:p w14:paraId="7F23ECD3"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0414C78"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Date of birth:</w:t>
            </w:r>
          </w:p>
        </w:tc>
      </w:tr>
      <w:tr w:rsidR="00E17E4E" w:rsidRPr="00753F5C" w14:paraId="1CA3FCE3" w14:textId="77777777" w:rsidTr="00633CBB">
        <w:trPr>
          <w:cantSplit/>
        </w:trPr>
        <w:tc>
          <w:tcPr>
            <w:tcW w:w="1440" w:type="dxa"/>
            <w:tcBorders>
              <w:top w:val="single" w:sz="6" w:space="0" w:color="auto"/>
              <w:left w:val="single" w:sz="6" w:space="0" w:color="auto"/>
            </w:tcBorders>
          </w:tcPr>
          <w:p w14:paraId="44D106B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21FA5CD7"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Address:</w:t>
            </w:r>
          </w:p>
          <w:p w14:paraId="1CC861D9"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4E5E8F1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E-mail:</w:t>
            </w:r>
          </w:p>
        </w:tc>
      </w:tr>
      <w:tr w:rsidR="00E17E4E" w:rsidRPr="00753F5C" w14:paraId="5D107B08" w14:textId="77777777" w:rsidTr="00633CBB">
        <w:trPr>
          <w:cantSplit/>
        </w:trPr>
        <w:tc>
          <w:tcPr>
            <w:tcW w:w="1440" w:type="dxa"/>
            <w:tcBorders>
              <w:top w:val="single" w:sz="6" w:space="0" w:color="auto"/>
              <w:left w:val="single" w:sz="6" w:space="0" w:color="auto"/>
            </w:tcBorders>
          </w:tcPr>
          <w:p w14:paraId="5A29454A"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7C5403E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3E264421"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5A851F29" w14:textId="77777777" w:rsidTr="00633CBB">
        <w:trPr>
          <w:cantSplit/>
        </w:trPr>
        <w:tc>
          <w:tcPr>
            <w:tcW w:w="1440" w:type="dxa"/>
            <w:tcBorders>
              <w:left w:val="single" w:sz="6" w:space="0" w:color="auto"/>
            </w:tcBorders>
          </w:tcPr>
          <w:p w14:paraId="5C4CC1F7"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7B9F55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Professional qualifications:</w:t>
            </w:r>
          </w:p>
          <w:p w14:paraId="04054DC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66C095B0" w14:textId="77777777" w:rsidTr="00633CBB">
        <w:trPr>
          <w:cantSplit/>
        </w:trPr>
        <w:tc>
          <w:tcPr>
            <w:tcW w:w="1440" w:type="dxa"/>
            <w:tcBorders>
              <w:left w:val="single" w:sz="6" w:space="0" w:color="auto"/>
            </w:tcBorders>
          </w:tcPr>
          <w:p w14:paraId="40094242"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3E3FBA1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Academic qualifications:</w:t>
            </w:r>
          </w:p>
          <w:p w14:paraId="2DD1DAB8"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7D695049" w14:textId="77777777" w:rsidTr="00633CBB">
        <w:trPr>
          <w:cantSplit/>
        </w:trPr>
        <w:tc>
          <w:tcPr>
            <w:tcW w:w="1440" w:type="dxa"/>
            <w:tcBorders>
              <w:left w:val="single" w:sz="6" w:space="0" w:color="auto"/>
            </w:tcBorders>
          </w:tcPr>
          <w:p w14:paraId="053B80C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56C7B46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Language proficiency:</w:t>
            </w:r>
            <w:r w:rsidRPr="00753F5C">
              <w:rPr>
                <w:rStyle w:val="Table"/>
                <w:rFonts w:ascii="Times New Roman" w:hAnsi="Times New Roman"/>
                <w:bCs/>
                <w:i/>
                <w:iCs/>
                <w:color w:val="000000" w:themeColor="text1"/>
                <w:spacing w:val="-2"/>
              </w:rPr>
              <w:t xml:space="preserve">[language and levels of speaking, reading and writing skills] </w:t>
            </w:r>
          </w:p>
          <w:p w14:paraId="466074B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67E1E3BA" w14:textId="77777777" w:rsidTr="00633CBB">
        <w:trPr>
          <w:cantSplit/>
        </w:trPr>
        <w:tc>
          <w:tcPr>
            <w:tcW w:w="1440" w:type="dxa"/>
            <w:tcBorders>
              <w:top w:val="single" w:sz="6" w:space="0" w:color="auto"/>
              <w:left w:val="single" w:sz="6" w:space="0" w:color="auto"/>
            </w:tcBorders>
          </w:tcPr>
          <w:p w14:paraId="4C3A043E" w14:textId="77777777" w:rsidR="00E17E4E" w:rsidRPr="00753F5C" w:rsidRDefault="00027423"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68C1A4F3"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33CC3763" w14:textId="77777777" w:rsidTr="00633CBB">
        <w:trPr>
          <w:cantSplit/>
        </w:trPr>
        <w:tc>
          <w:tcPr>
            <w:tcW w:w="1440" w:type="dxa"/>
            <w:tcBorders>
              <w:left w:val="single" w:sz="6" w:space="0" w:color="auto"/>
            </w:tcBorders>
          </w:tcPr>
          <w:p w14:paraId="5FEA5486"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3BB97F7B"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Address of employer:</w:t>
            </w:r>
          </w:p>
          <w:p w14:paraId="565C739D"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43957903" w14:textId="77777777" w:rsidTr="00633CBB">
        <w:trPr>
          <w:cantSplit/>
        </w:trPr>
        <w:tc>
          <w:tcPr>
            <w:tcW w:w="1440" w:type="dxa"/>
            <w:tcBorders>
              <w:left w:val="single" w:sz="6" w:space="0" w:color="auto"/>
            </w:tcBorders>
          </w:tcPr>
          <w:p w14:paraId="3C759347"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59FDB1F"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Telephone:</w:t>
            </w:r>
          </w:p>
          <w:p w14:paraId="60A5DCF2"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561A21F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Contact (manager / personnel officer):</w:t>
            </w:r>
          </w:p>
        </w:tc>
      </w:tr>
      <w:tr w:rsidR="00E17E4E" w:rsidRPr="00753F5C" w14:paraId="64BE3E0E" w14:textId="77777777" w:rsidTr="00633CBB">
        <w:trPr>
          <w:cantSplit/>
        </w:trPr>
        <w:tc>
          <w:tcPr>
            <w:tcW w:w="1440" w:type="dxa"/>
            <w:tcBorders>
              <w:left w:val="single" w:sz="6" w:space="0" w:color="auto"/>
            </w:tcBorders>
          </w:tcPr>
          <w:p w14:paraId="58504D18"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1BAA65DE"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Fax:</w:t>
            </w:r>
          </w:p>
          <w:p w14:paraId="7312A872"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DD52376"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r>
      <w:tr w:rsidR="00E17E4E" w:rsidRPr="00753F5C" w14:paraId="4FCB6564" w14:textId="77777777" w:rsidTr="00633CBB">
        <w:trPr>
          <w:cantSplit/>
        </w:trPr>
        <w:tc>
          <w:tcPr>
            <w:tcW w:w="1440" w:type="dxa"/>
            <w:tcBorders>
              <w:left w:val="single" w:sz="6" w:space="0" w:color="auto"/>
              <w:bottom w:val="single" w:sz="6" w:space="0" w:color="auto"/>
            </w:tcBorders>
          </w:tcPr>
          <w:p w14:paraId="715F9745"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7B3B1964"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Job title:</w:t>
            </w:r>
          </w:p>
          <w:p w14:paraId="2549FDC0"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2298824C" w14:textId="77777777" w:rsidR="00E17E4E" w:rsidRPr="00753F5C" w:rsidRDefault="00E17E4E" w:rsidP="00633CBB">
            <w:pPr>
              <w:suppressAutoHyphens/>
              <w:spacing w:before="60" w:after="60"/>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Years with present employer:</w:t>
            </w:r>
          </w:p>
        </w:tc>
      </w:tr>
    </w:tbl>
    <w:p w14:paraId="48FD879E" w14:textId="77777777" w:rsidR="00E17E4E" w:rsidRPr="00753F5C" w:rsidRDefault="00E17E4E" w:rsidP="00E17E4E">
      <w:pPr>
        <w:suppressAutoHyphens/>
        <w:spacing w:before="120" w:after="120"/>
        <w:rPr>
          <w:rStyle w:val="Table"/>
          <w:rFonts w:ascii="Times New Roman" w:hAnsi="Times New Roman"/>
          <w:iCs/>
          <w:color w:val="000000" w:themeColor="text1"/>
          <w:spacing w:val="-2"/>
        </w:rPr>
      </w:pPr>
      <w:r w:rsidRPr="00753F5C">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E17E4E" w:rsidRPr="00753F5C" w14:paraId="1BF53D41" w14:textId="77777777" w:rsidTr="00633CBB">
        <w:trPr>
          <w:cantSplit/>
        </w:trPr>
        <w:tc>
          <w:tcPr>
            <w:tcW w:w="1080" w:type="dxa"/>
            <w:tcBorders>
              <w:top w:val="single" w:sz="6" w:space="0" w:color="auto"/>
              <w:left w:val="single" w:sz="6" w:space="0" w:color="auto"/>
            </w:tcBorders>
            <w:vAlign w:val="center"/>
          </w:tcPr>
          <w:p w14:paraId="41488D84"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769E7FB"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54F558A8"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63570204" w14:textId="77777777" w:rsidR="00E17E4E" w:rsidRPr="00753F5C" w:rsidRDefault="00E17E4E" w:rsidP="00633CBB">
            <w:pPr>
              <w:suppressAutoHyphens/>
              <w:spacing w:before="60" w:after="60"/>
              <w:jc w:val="center"/>
              <w:rPr>
                <w:rStyle w:val="Table"/>
                <w:rFonts w:ascii="Times New Roman" w:hAnsi="Times New Roman"/>
                <w:b/>
                <w:bCs/>
                <w:iCs/>
                <w:color w:val="000000" w:themeColor="text1"/>
                <w:spacing w:val="-2"/>
              </w:rPr>
            </w:pPr>
            <w:r w:rsidRPr="00753F5C">
              <w:rPr>
                <w:rStyle w:val="Table"/>
                <w:rFonts w:ascii="Times New Roman" w:hAnsi="Times New Roman"/>
                <w:b/>
                <w:bCs/>
                <w:iCs/>
                <w:color w:val="000000" w:themeColor="text1"/>
                <w:spacing w:val="-2"/>
              </w:rPr>
              <w:t>Relevant experience</w:t>
            </w:r>
          </w:p>
        </w:tc>
      </w:tr>
      <w:tr w:rsidR="00E17E4E" w:rsidRPr="00753F5C" w14:paraId="5DA9A282" w14:textId="77777777" w:rsidTr="00633CBB">
        <w:trPr>
          <w:cantSplit/>
        </w:trPr>
        <w:tc>
          <w:tcPr>
            <w:tcW w:w="1080" w:type="dxa"/>
            <w:tcBorders>
              <w:top w:val="single" w:sz="6" w:space="0" w:color="auto"/>
              <w:left w:val="single" w:sz="6" w:space="0" w:color="auto"/>
            </w:tcBorders>
            <w:vAlign w:val="center"/>
          </w:tcPr>
          <w:p w14:paraId="2A3BAC60" w14:textId="77777777" w:rsidR="00E17E4E" w:rsidRPr="00753F5C" w:rsidRDefault="00E17E4E" w:rsidP="00633CBB">
            <w:pPr>
              <w:suppressAutoHyphens/>
              <w:spacing w:before="60" w:after="60"/>
              <w:rPr>
                <w:rStyle w:val="Table"/>
                <w:rFonts w:ascii="Times New Roman" w:hAnsi="Times New Roman"/>
                <w:bCs/>
                <w:i/>
                <w:iCs/>
                <w:color w:val="000000" w:themeColor="text1"/>
                <w:spacing w:val="-2"/>
              </w:rPr>
            </w:pPr>
            <w:r w:rsidRPr="00753F5C">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4E509679" w14:textId="77777777" w:rsidR="00E17E4E" w:rsidRPr="00753F5C" w:rsidRDefault="00E17E4E" w:rsidP="00633CBB">
            <w:pPr>
              <w:suppressAutoHyphens/>
              <w:spacing w:before="60" w:after="60"/>
              <w:rPr>
                <w:rStyle w:val="Table"/>
                <w:rFonts w:ascii="Times New Roman" w:hAnsi="Times New Roman"/>
                <w:bCs/>
                <w:i/>
                <w:iCs/>
                <w:color w:val="000000" w:themeColor="text1"/>
                <w:spacing w:val="-2"/>
              </w:rPr>
            </w:pPr>
            <w:r w:rsidRPr="00753F5C">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04A97142" w14:textId="77777777" w:rsidR="00E17E4E" w:rsidRPr="00753F5C" w:rsidRDefault="00E17E4E" w:rsidP="00633CBB">
            <w:pPr>
              <w:suppressAutoHyphens/>
              <w:spacing w:before="60" w:after="60"/>
              <w:rPr>
                <w:rStyle w:val="Table"/>
                <w:rFonts w:ascii="Times New Roman" w:hAnsi="Times New Roman"/>
                <w:bCs/>
                <w:i/>
                <w:iCs/>
                <w:color w:val="000000" w:themeColor="text1"/>
                <w:spacing w:val="-2"/>
              </w:rPr>
            </w:pPr>
            <w:r w:rsidRPr="00753F5C">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736AA786"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r w:rsidRPr="00753F5C">
              <w:rPr>
                <w:rStyle w:val="Table"/>
                <w:rFonts w:ascii="Times New Roman" w:hAnsi="Times New Roman"/>
                <w:i/>
                <w:color w:val="000000" w:themeColor="text1"/>
                <w:spacing w:val="-2"/>
              </w:rPr>
              <w:t xml:space="preserve">[describe the experience relevant to this position] </w:t>
            </w:r>
          </w:p>
        </w:tc>
      </w:tr>
      <w:tr w:rsidR="00E17E4E" w:rsidRPr="00753F5C" w14:paraId="3412F547" w14:textId="77777777" w:rsidTr="00633CBB">
        <w:trPr>
          <w:cantSplit/>
        </w:trPr>
        <w:tc>
          <w:tcPr>
            <w:tcW w:w="1080" w:type="dxa"/>
            <w:tcBorders>
              <w:top w:val="single" w:sz="6" w:space="0" w:color="auto"/>
              <w:left w:val="single" w:sz="6" w:space="0" w:color="auto"/>
            </w:tcBorders>
            <w:vAlign w:val="center"/>
          </w:tcPr>
          <w:p w14:paraId="4FCC458B"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6A94CA0C"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6918256B"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5E606BC3"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r>
      <w:tr w:rsidR="00E17E4E" w:rsidRPr="00753F5C" w14:paraId="01D2069B" w14:textId="77777777" w:rsidTr="00633CBB">
        <w:trPr>
          <w:cantSplit/>
        </w:trPr>
        <w:tc>
          <w:tcPr>
            <w:tcW w:w="1080" w:type="dxa"/>
            <w:tcBorders>
              <w:top w:val="dotted" w:sz="4" w:space="0" w:color="auto"/>
              <w:left w:val="single" w:sz="6" w:space="0" w:color="auto"/>
            </w:tcBorders>
            <w:vAlign w:val="center"/>
          </w:tcPr>
          <w:p w14:paraId="56586BAD"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9279F3F"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2014EDBC"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5DF10176"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r>
      <w:tr w:rsidR="00E17E4E" w:rsidRPr="00753F5C" w14:paraId="1B78ABD3" w14:textId="77777777" w:rsidTr="00633CBB">
        <w:trPr>
          <w:cantSplit/>
        </w:trPr>
        <w:tc>
          <w:tcPr>
            <w:tcW w:w="1080" w:type="dxa"/>
            <w:tcBorders>
              <w:top w:val="dotted" w:sz="4" w:space="0" w:color="auto"/>
              <w:left w:val="single" w:sz="6" w:space="0" w:color="auto"/>
              <w:bottom w:val="dotted" w:sz="4" w:space="0" w:color="auto"/>
            </w:tcBorders>
            <w:vAlign w:val="center"/>
          </w:tcPr>
          <w:p w14:paraId="715409A6"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bottom w:val="dotted" w:sz="4" w:space="0" w:color="auto"/>
            </w:tcBorders>
            <w:vAlign w:val="center"/>
          </w:tcPr>
          <w:p w14:paraId="40031EFE"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bottom w:val="dotted" w:sz="4" w:space="0" w:color="auto"/>
            </w:tcBorders>
            <w:vAlign w:val="center"/>
          </w:tcPr>
          <w:p w14:paraId="52C8C03A"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bottom w:val="dotted" w:sz="4" w:space="0" w:color="auto"/>
              <w:right w:val="single" w:sz="6" w:space="0" w:color="auto"/>
            </w:tcBorders>
            <w:vAlign w:val="center"/>
          </w:tcPr>
          <w:p w14:paraId="7A83559F"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p>
        </w:tc>
      </w:tr>
    </w:tbl>
    <w:p w14:paraId="7F648940" w14:textId="77777777" w:rsidR="00E17E4E" w:rsidRPr="00753F5C" w:rsidRDefault="00E17E4E" w:rsidP="00E17E4E">
      <w:pPr>
        <w:rPr>
          <w:b/>
          <w:sz w:val="28"/>
          <w:szCs w:val="28"/>
        </w:rPr>
      </w:pPr>
    </w:p>
    <w:p w14:paraId="4EF26704" w14:textId="77777777" w:rsidR="00E17E4E" w:rsidRPr="00753F5C" w:rsidRDefault="00E17E4E" w:rsidP="00137B80">
      <w:pPr>
        <w:keepNext/>
        <w:rPr>
          <w:b/>
          <w:sz w:val="28"/>
          <w:szCs w:val="28"/>
        </w:rPr>
      </w:pPr>
      <w:r w:rsidRPr="00753F5C">
        <w:rPr>
          <w:b/>
          <w:sz w:val="28"/>
          <w:szCs w:val="28"/>
        </w:rPr>
        <w:lastRenderedPageBreak/>
        <w:t xml:space="preserve">Declaration </w:t>
      </w:r>
    </w:p>
    <w:p w14:paraId="4466ED94" w14:textId="77777777" w:rsidR="00E17E4E" w:rsidRPr="00753F5C" w:rsidRDefault="00E17E4E" w:rsidP="00E17E4E"/>
    <w:p w14:paraId="3BB51A89" w14:textId="77777777" w:rsidR="00E17E4E" w:rsidRPr="00753F5C" w:rsidRDefault="00E17E4E" w:rsidP="00E17E4E">
      <w:pPr>
        <w:spacing w:after="120"/>
      </w:pPr>
      <w:r w:rsidRPr="00753F5C">
        <w:t>I, the undersigned Key Personnel, certify that to the best of my knowledge and belief, the information contained in this Form PER-2 correctly describes myself, my qualifications and my experience.</w:t>
      </w:r>
    </w:p>
    <w:p w14:paraId="2DC7D675" w14:textId="77777777" w:rsidR="00E17E4E" w:rsidRPr="00753F5C" w:rsidRDefault="00E17E4E" w:rsidP="00E17E4E">
      <w:pPr>
        <w:spacing w:after="120"/>
      </w:pPr>
      <w:r w:rsidRPr="00753F5C">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E17E4E" w:rsidRPr="00753F5C" w14:paraId="0F4E255B" w14:textId="77777777" w:rsidTr="00633CBB">
        <w:trPr>
          <w:cantSplit/>
        </w:trPr>
        <w:tc>
          <w:tcPr>
            <w:tcW w:w="3613" w:type="dxa"/>
          </w:tcPr>
          <w:p w14:paraId="667B146D"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Commitment</w:t>
            </w:r>
          </w:p>
        </w:tc>
        <w:tc>
          <w:tcPr>
            <w:tcW w:w="5487" w:type="dxa"/>
          </w:tcPr>
          <w:p w14:paraId="1ACB9635"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Details</w:t>
            </w:r>
          </w:p>
        </w:tc>
      </w:tr>
      <w:tr w:rsidR="00E17E4E" w:rsidRPr="00753F5C" w14:paraId="0565F85A" w14:textId="77777777" w:rsidTr="00633CBB">
        <w:trPr>
          <w:cantSplit/>
        </w:trPr>
        <w:tc>
          <w:tcPr>
            <w:tcW w:w="3613" w:type="dxa"/>
          </w:tcPr>
          <w:p w14:paraId="43FBCD14"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Commitment to duration of contract:</w:t>
            </w:r>
          </w:p>
        </w:tc>
        <w:tc>
          <w:tcPr>
            <w:tcW w:w="5487" w:type="dxa"/>
          </w:tcPr>
          <w:p w14:paraId="2DF75ADF"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r w:rsidRPr="00753F5C">
              <w:rPr>
                <w:rStyle w:val="Table"/>
                <w:rFonts w:ascii="Times New Roman" w:hAnsi="Times New Roman"/>
                <w:i/>
                <w:color w:val="000000" w:themeColor="text1"/>
                <w:spacing w:val="-2"/>
              </w:rPr>
              <w:t>[insert period (start and end dates) for which this Key Personnel is available to work on this contract]</w:t>
            </w:r>
          </w:p>
        </w:tc>
      </w:tr>
      <w:tr w:rsidR="00E17E4E" w:rsidRPr="00753F5C" w14:paraId="09A9A1EB" w14:textId="77777777" w:rsidTr="00633CBB">
        <w:trPr>
          <w:cantSplit/>
        </w:trPr>
        <w:tc>
          <w:tcPr>
            <w:tcW w:w="3613" w:type="dxa"/>
          </w:tcPr>
          <w:p w14:paraId="33F55848" w14:textId="77777777" w:rsidR="00E17E4E" w:rsidRPr="00753F5C" w:rsidRDefault="00E17E4E" w:rsidP="00633CBB">
            <w:pPr>
              <w:suppressAutoHyphens/>
              <w:spacing w:before="60" w:after="60"/>
              <w:rPr>
                <w:rStyle w:val="Table"/>
                <w:rFonts w:ascii="Times New Roman" w:hAnsi="Times New Roman"/>
                <w:b/>
                <w:color w:val="000000" w:themeColor="text1"/>
                <w:spacing w:val="-2"/>
              </w:rPr>
            </w:pPr>
            <w:r w:rsidRPr="00753F5C">
              <w:rPr>
                <w:rStyle w:val="Table"/>
                <w:rFonts w:ascii="Times New Roman" w:hAnsi="Times New Roman"/>
                <w:b/>
                <w:color w:val="000000" w:themeColor="text1"/>
                <w:spacing w:val="-2"/>
              </w:rPr>
              <w:t>Time commitment:</w:t>
            </w:r>
          </w:p>
        </w:tc>
        <w:tc>
          <w:tcPr>
            <w:tcW w:w="5487" w:type="dxa"/>
          </w:tcPr>
          <w:p w14:paraId="664895D9" w14:textId="77777777" w:rsidR="00E17E4E" w:rsidRPr="00753F5C" w:rsidRDefault="00E17E4E" w:rsidP="00633CBB">
            <w:pPr>
              <w:suppressAutoHyphens/>
              <w:spacing w:before="60" w:after="60"/>
              <w:rPr>
                <w:rStyle w:val="Table"/>
                <w:rFonts w:ascii="Times New Roman" w:hAnsi="Times New Roman"/>
                <w:i/>
                <w:color w:val="000000" w:themeColor="text1"/>
                <w:spacing w:val="-2"/>
              </w:rPr>
            </w:pPr>
            <w:r w:rsidRPr="00753F5C">
              <w:rPr>
                <w:rStyle w:val="Table"/>
                <w:rFonts w:ascii="Times New Roman" w:hAnsi="Times New Roman"/>
                <w:i/>
                <w:color w:val="000000" w:themeColor="text1"/>
                <w:spacing w:val="-2"/>
              </w:rPr>
              <w:t>[insert the number of days/week/months/ that this Key Personnel will be engaged]</w:t>
            </w:r>
          </w:p>
        </w:tc>
      </w:tr>
    </w:tbl>
    <w:p w14:paraId="4BB5600E" w14:textId="77777777" w:rsidR="00E17E4E" w:rsidRPr="00753F5C" w:rsidRDefault="00E17E4E" w:rsidP="00E17E4E">
      <w:pPr>
        <w:spacing w:after="120"/>
      </w:pPr>
    </w:p>
    <w:p w14:paraId="0832CEF5" w14:textId="77777777" w:rsidR="00E17E4E" w:rsidRPr="00753F5C" w:rsidRDefault="00E17E4E" w:rsidP="00E17E4E">
      <w:pPr>
        <w:spacing w:after="120"/>
      </w:pPr>
      <w:r w:rsidRPr="00753F5C">
        <w:t>I understand that any misrepresentation or omission in this Form may:</w:t>
      </w:r>
    </w:p>
    <w:p w14:paraId="203A46A0" w14:textId="77777777" w:rsidR="00E17E4E" w:rsidRPr="00753F5C" w:rsidRDefault="00E17E4E" w:rsidP="00A0523A">
      <w:pPr>
        <w:pStyle w:val="ListParagraph"/>
        <w:numPr>
          <w:ilvl w:val="0"/>
          <w:numId w:val="59"/>
        </w:numPr>
        <w:spacing w:after="120"/>
        <w:contextualSpacing w:val="0"/>
        <w:jc w:val="both"/>
      </w:pPr>
      <w:r w:rsidRPr="00753F5C">
        <w:t>be taken into consideration during Bid evaluation;</w:t>
      </w:r>
    </w:p>
    <w:p w14:paraId="76B435BF" w14:textId="0E63E0C4" w:rsidR="00E17E4E" w:rsidRPr="00753F5C" w:rsidRDefault="001D12D0" w:rsidP="00A0523A">
      <w:pPr>
        <w:pStyle w:val="ListParagraph"/>
        <w:numPr>
          <w:ilvl w:val="0"/>
          <w:numId w:val="59"/>
        </w:numPr>
        <w:spacing w:after="120"/>
        <w:contextualSpacing w:val="0"/>
        <w:jc w:val="both"/>
      </w:pPr>
      <w:r>
        <w:t xml:space="preserve">result in </w:t>
      </w:r>
      <w:r w:rsidR="00E17E4E" w:rsidRPr="00753F5C">
        <w:t>my disqualification from participating in the Bid;</w:t>
      </w:r>
    </w:p>
    <w:p w14:paraId="7A7EE77B" w14:textId="4D05903E" w:rsidR="00E17E4E" w:rsidRPr="00753F5C" w:rsidRDefault="001D12D0" w:rsidP="00A0523A">
      <w:pPr>
        <w:pStyle w:val="ListParagraph"/>
        <w:numPr>
          <w:ilvl w:val="0"/>
          <w:numId w:val="59"/>
        </w:numPr>
        <w:spacing w:after="120"/>
        <w:contextualSpacing w:val="0"/>
        <w:jc w:val="both"/>
      </w:pPr>
      <w:r>
        <w:t xml:space="preserve">result in </w:t>
      </w:r>
      <w:r w:rsidR="00E17E4E" w:rsidRPr="00753F5C">
        <w:t>my dismissal from the contract.</w:t>
      </w:r>
    </w:p>
    <w:p w14:paraId="718346B4" w14:textId="77777777" w:rsidR="00E17E4E" w:rsidRPr="00753F5C" w:rsidRDefault="00E17E4E" w:rsidP="00E17E4E">
      <w:pPr>
        <w:spacing w:after="120"/>
      </w:pPr>
    </w:p>
    <w:p w14:paraId="543C4C51" w14:textId="77777777" w:rsidR="00E17E4E" w:rsidRPr="00753F5C" w:rsidRDefault="00E17E4E" w:rsidP="00E17E4E">
      <w:pPr>
        <w:spacing w:after="120"/>
        <w:rPr>
          <w:b/>
        </w:rPr>
      </w:pPr>
      <w:r w:rsidRPr="00753F5C">
        <w:rPr>
          <w:b/>
        </w:rPr>
        <w:t>Name of Key Personnel: [</w:t>
      </w:r>
      <w:r w:rsidRPr="00753F5C">
        <w:rPr>
          <w:b/>
          <w:i/>
        </w:rPr>
        <w:t>insert name</w:t>
      </w:r>
      <w:r w:rsidRPr="00753F5C">
        <w:rPr>
          <w:b/>
        </w:rPr>
        <w:t>]</w:t>
      </w:r>
      <w:r w:rsidRPr="00753F5C">
        <w:rPr>
          <w:b/>
        </w:rPr>
        <w:tab/>
      </w:r>
      <w:r w:rsidRPr="00753F5C">
        <w:rPr>
          <w:b/>
        </w:rPr>
        <w:tab/>
      </w:r>
      <w:r w:rsidRPr="00753F5C">
        <w:rPr>
          <w:b/>
        </w:rPr>
        <w:tab/>
      </w:r>
      <w:r w:rsidRPr="00753F5C">
        <w:rPr>
          <w:b/>
        </w:rPr>
        <w:tab/>
      </w:r>
    </w:p>
    <w:p w14:paraId="2848B30B" w14:textId="77777777" w:rsidR="00E17E4E" w:rsidRPr="00753F5C" w:rsidRDefault="00E17E4E" w:rsidP="00E17E4E">
      <w:pPr>
        <w:spacing w:before="360" w:after="120"/>
      </w:pPr>
      <w:r w:rsidRPr="00753F5C">
        <w:t>Signature: __________________________________________________________</w:t>
      </w:r>
    </w:p>
    <w:p w14:paraId="08096AE4" w14:textId="77777777" w:rsidR="00E17E4E" w:rsidRPr="00753F5C" w:rsidRDefault="00E17E4E" w:rsidP="00E17E4E">
      <w:pPr>
        <w:spacing w:before="360" w:after="120"/>
      </w:pPr>
      <w:r w:rsidRPr="00753F5C">
        <w:t>Date: (day month year): _______________________________________________</w:t>
      </w:r>
    </w:p>
    <w:p w14:paraId="6C5661A6" w14:textId="77777777" w:rsidR="00E17E4E" w:rsidRPr="00753F5C" w:rsidRDefault="00E17E4E" w:rsidP="00E17E4E">
      <w:pPr>
        <w:spacing w:after="120"/>
      </w:pPr>
    </w:p>
    <w:p w14:paraId="48ED1FAE" w14:textId="77777777" w:rsidR="00E17E4E" w:rsidRPr="00753F5C" w:rsidRDefault="00E17E4E" w:rsidP="00E17E4E">
      <w:pPr>
        <w:spacing w:after="120"/>
        <w:rPr>
          <w:b/>
        </w:rPr>
      </w:pPr>
      <w:r w:rsidRPr="00753F5C">
        <w:rPr>
          <w:b/>
        </w:rPr>
        <w:t>Countersignature of authorized representative of the Bidder:</w:t>
      </w:r>
    </w:p>
    <w:p w14:paraId="4BE53226" w14:textId="77777777" w:rsidR="00E17E4E" w:rsidRPr="00753F5C" w:rsidRDefault="00E17E4E" w:rsidP="00E17E4E">
      <w:pPr>
        <w:spacing w:before="360" w:after="120"/>
      </w:pPr>
      <w:r w:rsidRPr="00753F5C">
        <w:t>Signature: ________________________________________________________</w:t>
      </w:r>
    </w:p>
    <w:p w14:paraId="32C1B0C6" w14:textId="77777777" w:rsidR="008D1E3B" w:rsidRPr="00753F5C" w:rsidRDefault="00E17E4E" w:rsidP="00493204">
      <w:pPr>
        <w:tabs>
          <w:tab w:val="left" w:pos="5238"/>
          <w:tab w:val="left" w:pos="5474"/>
          <w:tab w:val="left" w:pos="9468"/>
        </w:tabs>
        <w:rPr>
          <w:b/>
          <w:bCs/>
          <w:i/>
          <w:iCs/>
          <w:sz w:val="28"/>
        </w:rPr>
      </w:pPr>
      <w:r w:rsidRPr="00753F5C">
        <w:rPr>
          <w:b/>
        </w:rPr>
        <w:t>Date: (day month year):</w:t>
      </w:r>
      <w:r w:rsidRPr="00753F5C">
        <w:t xml:space="preserve"> __________________________________</w:t>
      </w:r>
      <w:r w:rsidR="008D1E3B" w:rsidRPr="00753F5C">
        <w:rPr>
          <w:i/>
          <w:iCs/>
        </w:rPr>
        <w:br w:type="page"/>
      </w:r>
    </w:p>
    <w:p w14:paraId="50D84E7F" w14:textId="77777777" w:rsidR="008D1E3B" w:rsidRPr="00753F5C" w:rsidRDefault="008D1E3B" w:rsidP="00493204">
      <w:pPr>
        <w:jc w:val="both"/>
      </w:pPr>
    </w:p>
    <w:p w14:paraId="15482DB7" w14:textId="77777777" w:rsidR="00A130CA" w:rsidRPr="00753F5C" w:rsidRDefault="00A130CA" w:rsidP="00493204">
      <w:pPr>
        <w:tabs>
          <w:tab w:val="left" w:pos="5238"/>
          <w:tab w:val="left" w:pos="5474"/>
          <w:tab w:val="left" w:pos="9468"/>
        </w:tabs>
      </w:pPr>
      <w:bookmarkStart w:id="681" w:name="_Hlt185061300"/>
      <w:bookmarkStart w:id="682" w:name="_Toc345681394"/>
      <w:bookmarkEnd w:id="681"/>
    </w:p>
    <w:tbl>
      <w:tblPr>
        <w:tblpPr w:leftFromText="180" w:rightFromText="180" w:vertAnchor="text" w:horzAnchor="margin" w:tblpY="-47"/>
        <w:tblW w:w="9198" w:type="dxa"/>
        <w:tblLayout w:type="fixed"/>
        <w:tblLook w:val="0000" w:firstRow="0" w:lastRow="0" w:firstColumn="0" w:lastColumn="0" w:noHBand="0" w:noVBand="0"/>
      </w:tblPr>
      <w:tblGrid>
        <w:gridCol w:w="9198"/>
      </w:tblGrid>
      <w:tr w:rsidR="00652EFF" w:rsidRPr="00753F5C" w14:paraId="5CE3E831" w14:textId="77777777" w:rsidTr="00652EFF">
        <w:trPr>
          <w:trHeight w:val="900"/>
        </w:trPr>
        <w:tc>
          <w:tcPr>
            <w:tcW w:w="9198" w:type="dxa"/>
            <w:vAlign w:val="center"/>
          </w:tcPr>
          <w:p w14:paraId="5E067306" w14:textId="77777777" w:rsidR="00652EFF" w:rsidRPr="00753F5C" w:rsidRDefault="00652EFF" w:rsidP="00652EFF">
            <w:pPr>
              <w:pStyle w:val="AheaderofFormsMain"/>
              <w:rPr>
                <w:b w:val="0"/>
              </w:rPr>
            </w:pPr>
            <w:bookmarkStart w:id="683" w:name="_Toc207207116"/>
            <w:r w:rsidRPr="00753F5C">
              <w:t>Appendix D to Technical Part: Bidder’s Qualification</w:t>
            </w:r>
            <w:bookmarkEnd w:id="683"/>
            <w:r w:rsidRPr="00753F5C">
              <w:t xml:space="preserve"> </w:t>
            </w:r>
          </w:p>
          <w:p w14:paraId="38778988" w14:textId="77777777" w:rsidR="00652EFF" w:rsidRPr="00753F5C" w:rsidRDefault="00652EFF" w:rsidP="00652EFF">
            <w:pPr>
              <w:pStyle w:val="AheaderofFormsSecondLevel"/>
              <w:rPr>
                <w:sz w:val="36"/>
              </w:rPr>
            </w:pPr>
          </w:p>
        </w:tc>
      </w:tr>
    </w:tbl>
    <w:p w14:paraId="0D0E7537" w14:textId="56C746C5" w:rsidR="00A130CA" w:rsidRPr="00753F5C" w:rsidRDefault="00A130CA" w:rsidP="00245331">
      <w:pPr>
        <w:spacing w:before="240" w:after="240"/>
        <w:ind w:left="180" w:right="288"/>
        <w:jc w:val="both"/>
      </w:pPr>
      <w:r w:rsidRPr="00753F5C">
        <w:rPr>
          <w:bCs/>
        </w:rPr>
        <w:t xml:space="preserve">To establish its qualifications to perform the contract in accordance with Section III (Evaluation and Qualification Criteria) the Bidder shall provide the information requested in the corresponding Information Sheets included hereunder. </w:t>
      </w:r>
      <w:r w:rsidRPr="00753F5C">
        <w:br w:type="page"/>
      </w:r>
    </w:p>
    <w:p w14:paraId="7EB36723" w14:textId="77777777" w:rsidR="008D1E3B" w:rsidRPr="00753F5C" w:rsidRDefault="008D1E3B" w:rsidP="00493204">
      <w:pPr>
        <w:tabs>
          <w:tab w:val="left" w:pos="5238"/>
          <w:tab w:val="left" w:pos="5474"/>
          <w:tab w:val="left" w:pos="9468"/>
        </w:tabs>
      </w:pPr>
    </w:p>
    <w:tbl>
      <w:tblPr>
        <w:tblW w:w="9285" w:type="dxa"/>
        <w:tblInd w:w="-3" w:type="dxa"/>
        <w:tblLayout w:type="fixed"/>
        <w:tblCellMar>
          <w:left w:w="0" w:type="dxa"/>
          <w:right w:w="0" w:type="dxa"/>
        </w:tblCellMar>
        <w:tblLook w:val="0000" w:firstRow="0" w:lastRow="0" w:firstColumn="0" w:lastColumn="0" w:noHBand="0" w:noVBand="0"/>
      </w:tblPr>
      <w:tblGrid>
        <w:gridCol w:w="9285"/>
      </w:tblGrid>
      <w:tr w:rsidR="008D1E3B" w:rsidRPr="00753F5C" w14:paraId="5511997F" w14:textId="77777777" w:rsidTr="004B37E6">
        <w:tc>
          <w:tcPr>
            <w:tcW w:w="9285" w:type="dxa"/>
            <w:tcBorders>
              <w:top w:val="single" w:sz="2" w:space="0" w:color="auto"/>
              <w:left w:val="single" w:sz="2" w:space="0" w:color="auto"/>
              <w:bottom w:val="single" w:sz="2" w:space="0" w:color="auto"/>
              <w:right w:val="single" w:sz="2" w:space="0" w:color="auto"/>
            </w:tcBorders>
          </w:tcPr>
          <w:p w14:paraId="6EFC5652" w14:textId="32744097" w:rsidR="008D1E3B" w:rsidRPr="006F3767" w:rsidRDefault="008D1E3B" w:rsidP="006F3767">
            <w:pPr>
              <w:pStyle w:val="AheaderTerciaryleve"/>
              <w:rPr>
                <w:b w:val="0"/>
              </w:rPr>
            </w:pPr>
            <w:bookmarkStart w:id="684" w:name="_Toc207207117"/>
            <w:bookmarkEnd w:id="643"/>
            <w:bookmarkEnd w:id="682"/>
            <w:r w:rsidRPr="00753F5C">
              <w:t>Form ELI -1.1</w:t>
            </w:r>
            <w:bookmarkStart w:id="685" w:name="_Hlt345681557"/>
            <w:bookmarkStart w:id="686" w:name="_Toc108424563"/>
            <w:bookmarkStart w:id="687" w:name="_Toc345681395"/>
            <w:bookmarkEnd w:id="685"/>
            <w:r w:rsidR="00693DB8">
              <w:br/>
            </w:r>
            <w:r w:rsidRPr="006F3767">
              <w:t>Bidder Information Form</w:t>
            </w:r>
            <w:bookmarkEnd w:id="686"/>
            <w:bookmarkEnd w:id="687"/>
            <w:bookmarkEnd w:id="684"/>
          </w:p>
          <w:p w14:paraId="61887123" w14:textId="77777777" w:rsidR="008D1E3B" w:rsidRPr="00753F5C" w:rsidRDefault="008D1E3B">
            <w:pPr>
              <w:jc w:val="right"/>
              <w:rPr>
                <w:spacing w:val="-2"/>
              </w:rPr>
            </w:pPr>
            <w:r w:rsidRPr="00753F5C">
              <w:rPr>
                <w:spacing w:val="-2"/>
              </w:rPr>
              <w:t xml:space="preserve">Date: </w:t>
            </w:r>
            <w:r w:rsidRPr="00753F5C">
              <w:rPr>
                <w:i/>
              </w:rPr>
              <w:t>_________________</w:t>
            </w:r>
            <w:r w:rsidRPr="00753F5C">
              <w:br/>
            </w:r>
            <w:r w:rsidR="007B046C" w:rsidRPr="00753F5C">
              <w:rPr>
                <w:spacing w:val="-2"/>
              </w:rPr>
              <w:t xml:space="preserve">RFB </w:t>
            </w:r>
            <w:r w:rsidRPr="00753F5C">
              <w:rPr>
                <w:spacing w:val="-2"/>
              </w:rPr>
              <w:t xml:space="preserve">No. and title: </w:t>
            </w:r>
            <w:r w:rsidRPr="00753F5C">
              <w:rPr>
                <w:i/>
                <w:spacing w:val="3"/>
              </w:rPr>
              <w:t>_________________</w:t>
            </w:r>
            <w:r w:rsidRPr="00753F5C">
              <w:rPr>
                <w:spacing w:val="3"/>
              </w:rPr>
              <w:br/>
            </w:r>
            <w:r w:rsidRPr="00753F5C">
              <w:rPr>
                <w:spacing w:val="-2"/>
              </w:rPr>
              <w:t>Page</w:t>
            </w:r>
            <w:r w:rsidRPr="00753F5C">
              <w:rPr>
                <w:i/>
                <w:spacing w:val="-2"/>
              </w:rPr>
              <w:t xml:space="preserve"> </w:t>
            </w:r>
            <w:r w:rsidRPr="00753F5C">
              <w:rPr>
                <w:i/>
              </w:rPr>
              <w:t>__________</w:t>
            </w:r>
            <w:r w:rsidRPr="00753F5C">
              <w:rPr>
                <w:spacing w:val="-2"/>
              </w:rPr>
              <w:t xml:space="preserve">of </w:t>
            </w:r>
            <w:r w:rsidRPr="00753F5C">
              <w:rPr>
                <w:i/>
                <w:spacing w:val="1"/>
              </w:rPr>
              <w:t>_______________</w:t>
            </w:r>
            <w:r w:rsidRPr="00753F5C">
              <w:rPr>
                <w:spacing w:val="-2"/>
              </w:rPr>
              <w:t>pages</w:t>
            </w:r>
          </w:p>
          <w:p w14:paraId="4A69348A" w14:textId="77777777" w:rsidR="00C914A5" w:rsidRPr="00753F5C" w:rsidRDefault="00C914A5">
            <w:pPr>
              <w:jc w:val="right"/>
              <w:rPr>
                <w:spacing w:val="-2"/>
              </w:rPr>
            </w:pPr>
          </w:p>
          <w:p w14:paraId="41117065" w14:textId="77777777" w:rsidR="008D1E3B" w:rsidRPr="00753F5C" w:rsidRDefault="008D1E3B">
            <w:pPr>
              <w:spacing w:before="40" w:after="120"/>
              <w:ind w:left="90"/>
              <w:jc w:val="both"/>
              <w:rPr>
                <w:spacing w:val="-2"/>
              </w:rPr>
            </w:pPr>
            <w:r w:rsidRPr="00753F5C">
              <w:rPr>
                <w:spacing w:val="-2"/>
              </w:rPr>
              <w:t>Bidder's name</w:t>
            </w:r>
          </w:p>
        </w:tc>
      </w:tr>
      <w:tr w:rsidR="008D1E3B" w:rsidRPr="00753F5C" w14:paraId="24B05B6E" w14:textId="77777777" w:rsidTr="004B37E6">
        <w:tc>
          <w:tcPr>
            <w:tcW w:w="9285" w:type="dxa"/>
            <w:tcBorders>
              <w:top w:val="single" w:sz="2" w:space="0" w:color="auto"/>
              <w:left w:val="single" w:sz="2" w:space="0" w:color="auto"/>
              <w:bottom w:val="single" w:sz="2" w:space="0" w:color="auto"/>
              <w:right w:val="single" w:sz="2" w:space="0" w:color="auto"/>
            </w:tcBorders>
          </w:tcPr>
          <w:p w14:paraId="1F3A8FEE" w14:textId="77777777" w:rsidR="008D1E3B" w:rsidRPr="00753F5C" w:rsidRDefault="008D1E3B" w:rsidP="00493204">
            <w:pPr>
              <w:spacing w:before="40" w:after="120"/>
              <w:ind w:left="90"/>
              <w:jc w:val="both"/>
              <w:rPr>
                <w:spacing w:val="-10"/>
              </w:rPr>
            </w:pPr>
            <w:r w:rsidRPr="00753F5C">
              <w:rPr>
                <w:spacing w:val="-2"/>
              </w:rPr>
              <w:t xml:space="preserve">In case of Joint Venture (JV), </w:t>
            </w:r>
            <w:r w:rsidRPr="00753F5C">
              <w:rPr>
                <w:spacing w:val="-10"/>
              </w:rPr>
              <w:t>name of each member:</w:t>
            </w:r>
          </w:p>
        </w:tc>
      </w:tr>
      <w:tr w:rsidR="008D1E3B" w:rsidRPr="00753F5C" w14:paraId="10662CAE" w14:textId="77777777" w:rsidTr="004B37E6">
        <w:tc>
          <w:tcPr>
            <w:tcW w:w="9285" w:type="dxa"/>
            <w:tcBorders>
              <w:top w:val="single" w:sz="2" w:space="0" w:color="auto"/>
              <w:left w:val="single" w:sz="2" w:space="0" w:color="auto"/>
              <w:bottom w:val="single" w:sz="2" w:space="0" w:color="auto"/>
              <w:right w:val="single" w:sz="2" w:space="0" w:color="auto"/>
            </w:tcBorders>
          </w:tcPr>
          <w:p w14:paraId="1CB046C2" w14:textId="77777777" w:rsidR="008D1E3B" w:rsidRPr="00753F5C" w:rsidRDefault="008D1E3B" w:rsidP="00493204">
            <w:pPr>
              <w:spacing w:before="40" w:after="120"/>
              <w:ind w:left="90"/>
              <w:jc w:val="both"/>
              <w:rPr>
                <w:spacing w:val="-8"/>
              </w:rPr>
            </w:pPr>
            <w:r w:rsidRPr="00753F5C">
              <w:rPr>
                <w:spacing w:val="-8"/>
              </w:rPr>
              <w:t>Bidder's actual or intended country of registration:</w:t>
            </w:r>
          </w:p>
          <w:p w14:paraId="31973201" w14:textId="77777777" w:rsidR="008D1E3B" w:rsidRPr="00753F5C" w:rsidRDefault="008D1E3B" w:rsidP="00511FE9">
            <w:pPr>
              <w:spacing w:before="40" w:after="120"/>
              <w:ind w:left="90"/>
              <w:jc w:val="both"/>
              <w:rPr>
                <w:i/>
                <w:spacing w:val="6"/>
              </w:rPr>
            </w:pPr>
            <w:r w:rsidRPr="00753F5C">
              <w:rPr>
                <w:i/>
                <w:spacing w:val="6"/>
              </w:rPr>
              <w:t>[indicate country of Constitution]</w:t>
            </w:r>
          </w:p>
        </w:tc>
      </w:tr>
      <w:tr w:rsidR="008D1E3B" w:rsidRPr="00753F5C" w14:paraId="1ED7054F" w14:textId="77777777" w:rsidTr="004B37E6">
        <w:tc>
          <w:tcPr>
            <w:tcW w:w="9285" w:type="dxa"/>
            <w:tcBorders>
              <w:top w:val="single" w:sz="2" w:space="0" w:color="auto"/>
              <w:left w:val="single" w:sz="2" w:space="0" w:color="auto"/>
              <w:bottom w:val="single" w:sz="2" w:space="0" w:color="auto"/>
              <w:right w:val="single" w:sz="2" w:space="0" w:color="auto"/>
            </w:tcBorders>
          </w:tcPr>
          <w:p w14:paraId="3ACCBA4C" w14:textId="77777777" w:rsidR="008D1E3B" w:rsidRPr="00753F5C" w:rsidRDefault="008D1E3B" w:rsidP="00493204">
            <w:pPr>
              <w:spacing w:before="40" w:after="120"/>
              <w:ind w:left="90"/>
              <w:jc w:val="both"/>
              <w:rPr>
                <w:spacing w:val="-8"/>
              </w:rPr>
            </w:pPr>
            <w:r w:rsidRPr="00753F5C">
              <w:rPr>
                <w:spacing w:val="-8"/>
              </w:rPr>
              <w:t>Bidder's actual or intended year of incorporation:</w:t>
            </w:r>
          </w:p>
          <w:p w14:paraId="5B13BA18" w14:textId="77777777" w:rsidR="008D1E3B" w:rsidRPr="00753F5C" w:rsidRDefault="008D1E3B" w:rsidP="00511FE9">
            <w:pPr>
              <w:spacing w:before="40" w:after="120"/>
              <w:ind w:left="90"/>
              <w:jc w:val="both"/>
              <w:rPr>
                <w:i/>
                <w:spacing w:val="6"/>
              </w:rPr>
            </w:pPr>
          </w:p>
        </w:tc>
      </w:tr>
      <w:tr w:rsidR="008D1E3B" w:rsidRPr="00753F5C" w14:paraId="02C82C6D" w14:textId="77777777" w:rsidTr="004B37E6">
        <w:tc>
          <w:tcPr>
            <w:tcW w:w="9285" w:type="dxa"/>
            <w:tcBorders>
              <w:top w:val="single" w:sz="2" w:space="0" w:color="auto"/>
              <w:left w:val="single" w:sz="2" w:space="0" w:color="auto"/>
              <w:bottom w:val="single" w:sz="2" w:space="0" w:color="auto"/>
              <w:right w:val="single" w:sz="2" w:space="0" w:color="auto"/>
            </w:tcBorders>
          </w:tcPr>
          <w:p w14:paraId="39F37254" w14:textId="77777777" w:rsidR="008D1E3B" w:rsidRPr="00753F5C" w:rsidRDefault="008D1E3B" w:rsidP="00493204">
            <w:pPr>
              <w:spacing w:before="40" w:after="120"/>
              <w:ind w:left="90"/>
              <w:jc w:val="both"/>
              <w:rPr>
                <w:spacing w:val="-2"/>
              </w:rPr>
            </w:pPr>
            <w:r w:rsidRPr="00753F5C">
              <w:rPr>
                <w:spacing w:val="-2"/>
              </w:rPr>
              <w:t>Bidder's legal address [in country of registration]:</w:t>
            </w:r>
          </w:p>
          <w:p w14:paraId="4B75D70F" w14:textId="77777777" w:rsidR="008D1E3B" w:rsidRPr="00753F5C" w:rsidRDefault="008D1E3B" w:rsidP="00511FE9">
            <w:pPr>
              <w:spacing w:before="40" w:after="120"/>
              <w:ind w:left="90"/>
              <w:jc w:val="both"/>
              <w:rPr>
                <w:i/>
                <w:spacing w:val="1"/>
              </w:rPr>
            </w:pPr>
          </w:p>
        </w:tc>
      </w:tr>
      <w:tr w:rsidR="008D1E3B" w:rsidRPr="00753F5C" w14:paraId="374FA181" w14:textId="77777777" w:rsidTr="004B37E6">
        <w:tc>
          <w:tcPr>
            <w:tcW w:w="9285" w:type="dxa"/>
            <w:tcBorders>
              <w:top w:val="single" w:sz="2" w:space="0" w:color="auto"/>
              <w:left w:val="single" w:sz="2" w:space="0" w:color="auto"/>
              <w:bottom w:val="single" w:sz="2" w:space="0" w:color="auto"/>
              <w:right w:val="single" w:sz="2" w:space="0" w:color="auto"/>
            </w:tcBorders>
          </w:tcPr>
          <w:p w14:paraId="545CFA22" w14:textId="77777777" w:rsidR="008D1E3B" w:rsidRPr="00753F5C" w:rsidRDefault="008D1E3B" w:rsidP="00493204">
            <w:pPr>
              <w:spacing w:before="40" w:after="120"/>
              <w:ind w:left="90"/>
              <w:jc w:val="both"/>
              <w:rPr>
                <w:spacing w:val="-2"/>
              </w:rPr>
            </w:pPr>
            <w:r w:rsidRPr="00753F5C">
              <w:rPr>
                <w:spacing w:val="-2"/>
              </w:rPr>
              <w:t>Bidder's authorized representative information</w:t>
            </w:r>
          </w:p>
          <w:p w14:paraId="0DF4CE76" w14:textId="77777777" w:rsidR="008D1E3B" w:rsidRPr="00753F5C" w:rsidRDefault="008D1E3B" w:rsidP="00511FE9">
            <w:pPr>
              <w:spacing w:before="40" w:after="120"/>
              <w:ind w:left="90"/>
              <w:jc w:val="both"/>
              <w:rPr>
                <w:spacing w:val="6"/>
              </w:rPr>
            </w:pPr>
            <w:r w:rsidRPr="00753F5C">
              <w:rPr>
                <w:spacing w:val="-2"/>
              </w:rPr>
              <w:t>Name: _____________________________________</w:t>
            </w:r>
          </w:p>
          <w:p w14:paraId="03A142C3" w14:textId="77777777" w:rsidR="008D1E3B" w:rsidRPr="00753F5C" w:rsidRDefault="008D1E3B">
            <w:pPr>
              <w:spacing w:before="40" w:after="120"/>
              <w:ind w:left="90"/>
              <w:jc w:val="both"/>
              <w:rPr>
                <w:i/>
                <w:spacing w:val="1"/>
              </w:rPr>
            </w:pPr>
            <w:r w:rsidRPr="00753F5C">
              <w:rPr>
                <w:spacing w:val="-2"/>
              </w:rPr>
              <w:t xml:space="preserve">Address: </w:t>
            </w:r>
            <w:r w:rsidRPr="00753F5C">
              <w:rPr>
                <w:i/>
                <w:spacing w:val="1"/>
              </w:rPr>
              <w:t>___________________________________</w:t>
            </w:r>
          </w:p>
          <w:p w14:paraId="5C8AE7AA" w14:textId="77777777" w:rsidR="008D1E3B" w:rsidRPr="00753F5C" w:rsidRDefault="008D1E3B">
            <w:pPr>
              <w:spacing w:before="40" w:after="120"/>
              <w:ind w:left="90"/>
              <w:jc w:val="both"/>
            </w:pPr>
            <w:r w:rsidRPr="00753F5C">
              <w:rPr>
                <w:spacing w:val="-2"/>
              </w:rPr>
              <w:t xml:space="preserve">Telephone/Fax numbers: </w:t>
            </w:r>
            <w:r w:rsidRPr="00753F5C">
              <w:rPr>
                <w:i/>
              </w:rPr>
              <w:t>_______________________</w:t>
            </w:r>
          </w:p>
          <w:p w14:paraId="57E640C5" w14:textId="77777777" w:rsidR="008D1E3B" w:rsidRPr="00753F5C" w:rsidRDefault="008D1E3B">
            <w:pPr>
              <w:spacing w:before="40" w:after="120"/>
              <w:ind w:left="90"/>
              <w:jc w:val="both"/>
            </w:pPr>
            <w:r w:rsidRPr="00753F5C">
              <w:rPr>
                <w:spacing w:val="-6"/>
              </w:rPr>
              <w:t xml:space="preserve">E-mail address: </w:t>
            </w:r>
            <w:r w:rsidRPr="00753F5C">
              <w:rPr>
                <w:i/>
              </w:rPr>
              <w:t>______________________________</w:t>
            </w:r>
          </w:p>
        </w:tc>
      </w:tr>
      <w:tr w:rsidR="008D1E3B" w:rsidRPr="00753F5C" w14:paraId="51C7A355" w14:textId="77777777" w:rsidTr="004B37E6">
        <w:tc>
          <w:tcPr>
            <w:tcW w:w="9285" w:type="dxa"/>
            <w:tcBorders>
              <w:top w:val="single" w:sz="2" w:space="0" w:color="auto"/>
              <w:left w:val="single" w:sz="2" w:space="0" w:color="auto"/>
              <w:bottom w:val="single" w:sz="2" w:space="0" w:color="auto"/>
              <w:right w:val="single" w:sz="2" w:space="0" w:color="auto"/>
            </w:tcBorders>
          </w:tcPr>
          <w:p w14:paraId="04F3A6D6" w14:textId="77777777" w:rsidR="008D1E3B" w:rsidRPr="00753F5C" w:rsidRDefault="008D1E3B" w:rsidP="00493204">
            <w:pPr>
              <w:spacing w:before="40" w:after="120"/>
              <w:ind w:left="90"/>
              <w:jc w:val="both"/>
              <w:rPr>
                <w:spacing w:val="-2"/>
              </w:rPr>
            </w:pPr>
            <w:r w:rsidRPr="00753F5C">
              <w:rPr>
                <w:spacing w:val="-2"/>
              </w:rPr>
              <w:t>1. Attached are copies of original documents of</w:t>
            </w:r>
          </w:p>
          <w:p w14:paraId="12541279" w14:textId="77777777" w:rsidR="008D1E3B" w:rsidRPr="00753F5C" w:rsidRDefault="008D1E3B" w:rsidP="00511FE9">
            <w:pPr>
              <w:spacing w:before="40" w:after="120"/>
              <w:ind w:left="540" w:hanging="450"/>
              <w:jc w:val="both"/>
              <w:rPr>
                <w:spacing w:val="-8"/>
              </w:rPr>
            </w:pPr>
            <w:r w:rsidRPr="00753F5C">
              <w:rPr>
                <w:rFonts w:ascii="Wingdings" w:eastAsia="Wingdings" w:hAnsi="Wingdings" w:cs="Wingdings"/>
                <w:spacing w:val="-2"/>
              </w:rPr>
              <w:t></w:t>
            </w:r>
            <w:r w:rsidRPr="00753F5C">
              <w:rPr>
                <w:rFonts w:eastAsia="MS Mincho"/>
                <w:spacing w:val="-2"/>
              </w:rPr>
              <w:tab/>
            </w:r>
            <w:r w:rsidRPr="00753F5C">
              <w:rPr>
                <w:spacing w:val="-2"/>
              </w:rPr>
              <w:t xml:space="preserve">Articles of Incorporation (or equivalent documents of constitution or association), and/or documents of registration of </w:t>
            </w:r>
            <w:r w:rsidRPr="00753F5C">
              <w:rPr>
                <w:spacing w:val="-8"/>
              </w:rPr>
              <w:t>the legal entity named above, in accordance with ITB 4.</w:t>
            </w:r>
            <w:r w:rsidR="001A0016" w:rsidRPr="00753F5C">
              <w:rPr>
                <w:spacing w:val="-8"/>
              </w:rPr>
              <w:t>4</w:t>
            </w:r>
            <w:r w:rsidRPr="00753F5C">
              <w:rPr>
                <w:spacing w:val="-8"/>
              </w:rPr>
              <w:t>.</w:t>
            </w:r>
          </w:p>
          <w:p w14:paraId="3E555E4F" w14:textId="77777777" w:rsidR="008D1E3B" w:rsidRPr="00753F5C" w:rsidRDefault="008D1E3B">
            <w:pPr>
              <w:spacing w:before="40" w:after="120"/>
              <w:ind w:left="540" w:hanging="450"/>
              <w:jc w:val="both"/>
              <w:rPr>
                <w:spacing w:val="-2"/>
              </w:rPr>
            </w:pPr>
            <w:r w:rsidRPr="00753F5C">
              <w:rPr>
                <w:rFonts w:ascii="Wingdings" w:eastAsia="Wingdings" w:hAnsi="Wingdings" w:cs="Wingdings"/>
                <w:spacing w:val="-2"/>
              </w:rPr>
              <w:t></w:t>
            </w:r>
            <w:r w:rsidRPr="00753F5C">
              <w:rPr>
                <w:spacing w:val="-2"/>
              </w:rPr>
              <w:tab/>
              <w:t>In case of JV, letter of intent to form JV or JV agreement, in accordance with ITB 4.1.</w:t>
            </w:r>
          </w:p>
          <w:p w14:paraId="6C0FD8EF" w14:textId="77777777" w:rsidR="008D1E3B" w:rsidRPr="00753F5C" w:rsidRDefault="008D1E3B">
            <w:pPr>
              <w:spacing w:before="40" w:after="120"/>
              <w:ind w:left="540" w:hanging="450"/>
              <w:jc w:val="both"/>
              <w:rPr>
                <w:spacing w:val="-2"/>
              </w:rPr>
            </w:pPr>
            <w:r w:rsidRPr="00753F5C">
              <w:rPr>
                <w:rFonts w:ascii="Wingdings" w:eastAsia="Wingdings" w:hAnsi="Wingdings" w:cs="Wingdings"/>
                <w:spacing w:val="-2"/>
              </w:rPr>
              <w:t></w:t>
            </w:r>
            <w:r w:rsidRPr="00753F5C">
              <w:rPr>
                <w:rFonts w:eastAsia="MS Mincho"/>
                <w:spacing w:val="-2"/>
              </w:rPr>
              <w:tab/>
            </w:r>
            <w:r w:rsidRPr="00753F5C">
              <w:rPr>
                <w:spacing w:val="-2"/>
              </w:rPr>
              <w:t xml:space="preserve">In case of </w:t>
            </w:r>
            <w:r w:rsidR="00E155A6" w:rsidRPr="00753F5C">
              <w:rPr>
                <w:spacing w:val="-2"/>
              </w:rPr>
              <w:t>state</w:t>
            </w:r>
            <w:r w:rsidRPr="00753F5C">
              <w:rPr>
                <w:spacing w:val="-2"/>
              </w:rPr>
              <w:t>-owned enterprise or institution, in accordance with ITB 4.</w:t>
            </w:r>
            <w:r w:rsidR="001A0016" w:rsidRPr="00753F5C">
              <w:rPr>
                <w:spacing w:val="-2"/>
              </w:rPr>
              <w:t>6</w:t>
            </w:r>
            <w:r w:rsidRPr="00753F5C">
              <w:rPr>
                <w:spacing w:val="-2"/>
              </w:rPr>
              <w:t xml:space="preserve"> documents establishing:</w:t>
            </w:r>
          </w:p>
          <w:p w14:paraId="370239AB" w14:textId="77777777" w:rsidR="008D1E3B" w:rsidRPr="00753F5C" w:rsidRDefault="008D1E3B" w:rsidP="00A0523A">
            <w:pPr>
              <w:widowControl w:val="0"/>
              <w:numPr>
                <w:ilvl w:val="0"/>
                <w:numId w:val="33"/>
              </w:numPr>
              <w:autoSpaceDE w:val="0"/>
              <w:autoSpaceDN w:val="0"/>
              <w:spacing w:before="40" w:after="120"/>
              <w:contextualSpacing/>
              <w:jc w:val="both"/>
              <w:rPr>
                <w:spacing w:val="-8"/>
              </w:rPr>
            </w:pPr>
            <w:r w:rsidRPr="00753F5C">
              <w:rPr>
                <w:spacing w:val="-2"/>
              </w:rPr>
              <w:t>Legal and financial autonomy</w:t>
            </w:r>
          </w:p>
          <w:p w14:paraId="6B6B1DE0" w14:textId="77777777" w:rsidR="008D1E3B" w:rsidRPr="00753F5C" w:rsidRDefault="008D1E3B" w:rsidP="00A0523A">
            <w:pPr>
              <w:widowControl w:val="0"/>
              <w:numPr>
                <w:ilvl w:val="0"/>
                <w:numId w:val="33"/>
              </w:numPr>
              <w:autoSpaceDE w:val="0"/>
              <w:autoSpaceDN w:val="0"/>
              <w:spacing w:before="40" w:after="120"/>
              <w:contextualSpacing/>
              <w:jc w:val="both"/>
              <w:rPr>
                <w:spacing w:val="-8"/>
              </w:rPr>
            </w:pPr>
            <w:r w:rsidRPr="00753F5C">
              <w:rPr>
                <w:spacing w:val="-2"/>
              </w:rPr>
              <w:t>Operation under commercial law</w:t>
            </w:r>
          </w:p>
          <w:p w14:paraId="07660287" w14:textId="77777777" w:rsidR="008D1E3B" w:rsidRPr="00753F5C" w:rsidRDefault="008D1E3B" w:rsidP="00A0523A">
            <w:pPr>
              <w:widowControl w:val="0"/>
              <w:numPr>
                <w:ilvl w:val="0"/>
                <w:numId w:val="33"/>
              </w:numPr>
              <w:autoSpaceDE w:val="0"/>
              <w:autoSpaceDN w:val="0"/>
              <w:spacing w:before="40" w:after="120"/>
              <w:contextualSpacing/>
              <w:jc w:val="both"/>
              <w:rPr>
                <w:spacing w:val="-8"/>
              </w:rPr>
            </w:pPr>
            <w:r w:rsidRPr="00753F5C">
              <w:rPr>
                <w:spacing w:val="-2"/>
              </w:rPr>
              <w:t xml:space="preserve">Establishing that the Bidder is not </w:t>
            </w:r>
            <w:r w:rsidR="004B4FC2" w:rsidRPr="00753F5C">
              <w:rPr>
                <w:spacing w:val="-2"/>
              </w:rPr>
              <w:t xml:space="preserve">under the </w:t>
            </w:r>
            <w:r w:rsidR="00E155A6" w:rsidRPr="00753F5C">
              <w:rPr>
                <w:spacing w:val="-2"/>
              </w:rPr>
              <w:t>supervis</w:t>
            </w:r>
            <w:r w:rsidR="004B4FC2" w:rsidRPr="00753F5C">
              <w:rPr>
                <w:spacing w:val="-2"/>
              </w:rPr>
              <w:t xml:space="preserve">ion of </w:t>
            </w:r>
            <w:r w:rsidR="00C71A76" w:rsidRPr="00753F5C">
              <w:rPr>
                <w:spacing w:val="-2"/>
              </w:rPr>
              <w:t>the Employer</w:t>
            </w:r>
          </w:p>
          <w:p w14:paraId="6F7BBB19" w14:textId="3A9DB384" w:rsidR="009A0402" w:rsidRPr="00357DA5" w:rsidRDefault="008D1E3B" w:rsidP="009A0402">
            <w:pPr>
              <w:spacing w:before="60" w:after="60"/>
              <w:ind w:left="360" w:hanging="270"/>
              <w:rPr>
                <w:spacing w:val="-2"/>
              </w:rPr>
            </w:pPr>
            <w:r w:rsidRPr="00753F5C">
              <w:rPr>
                <w:spacing w:val="-2"/>
              </w:rPr>
              <w:t>2. Included are the organizational chart, a list of Board of Directors, and the beneficial ownership.</w:t>
            </w:r>
            <w:r w:rsidR="00C914A5" w:rsidRPr="00753F5C" w:rsidDel="00C914A5">
              <w:rPr>
                <w:spacing w:val="-2"/>
              </w:rPr>
              <w:t xml:space="preserve"> </w:t>
            </w:r>
            <w:r w:rsidR="00A430B4" w:rsidRPr="00F5080A">
              <w:rPr>
                <w:iCs/>
                <w:spacing w:val="-2"/>
              </w:rPr>
              <w:t>T</w:t>
            </w:r>
            <w:r w:rsidR="009A0402" w:rsidRPr="00F5080A">
              <w:rPr>
                <w:iCs/>
                <w:spacing w:val="-2"/>
              </w:rPr>
              <w:t>he successful Bidder shall provide additional information on beneficial ownership, using the Beneficial Ownership Disclosure Form.</w:t>
            </w:r>
          </w:p>
          <w:p w14:paraId="78C5A7EA" w14:textId="77777777" w:rsidR="008D1E3B" w:rsidRPr="00753F5C" w:rsidRDefault="008D1E3B" w:rsidP="00FE44B3">
            <w:pPr>
              <w:spacing w:before="40" w:after="120"/>
              <w:ind w:left="360" w:hanging="270"/>
              <w:jc w:val="both"/>
              <w:rPr>
                <w:spacing w:val="-8"/>
              </w:rPr>
            </w:pPr>
          </w:p>
        </w:tc>
      </w:tr>
    </w:tbl>
    <w:p w14:paraId="72D1E04C" w14:textId="77777777" w:rsidR="008D1E3B" w:rsidRPr="00753F5C" w:rsidRDefault="008D1E3B" w:rsidP="00493204">
      <w:pPr>
        <w:jc w:val="center"/>
        <w:rPr>
          <w:b/>
          <w:sz w:val="32"/>
          <w:szCs w:val="32"/>
        </w:rPr>
      </w:pPr>
      <w:r w:rsidRPr="00753F5C">
        <w:rPr>
          <w:sz w:val="20"/>
        </w:rPr>
        <w:br w:type="page"/>
      </w:r>
    </w:p>
    <w:p w14:paraId="32891963" w14:textId="67CF3D57" w:rsidR="00253DE5" w:rsidRPr="00253DE5" w:rsidRDefault="008D1E3B" w:rsidP="00253DE5">
      <w:pPr>
        <w:pStyle w:val="AheaderTerciaryleve"/>
        <w:spacing w:after="120"/>
        <w:rPr>
          <w:b w:val="0"/>
        </w:rPr>
      </w:pPr>
      <w:bookmarkStart w:id="688" w:name="_Toc207207118"/>
      <w:bookmarkStart w:id="689" w:name="_Toc78273053"/>
      <w:bookmarkStart w:id="690" w:name="_Toc108950347"/>
      <w:r w:rsidRPr="00753F5C">
        <w:lastRenderedPageBreak/>
        <w:t>Form ELI -1.2</w:t>
      </w:r>
      <w:r w:rsidR="00253DE5">
        <w:br/>
      </w:r>
      <w:r w:rsidRPr="00253DE5">
        <w:t xml:space="preserve">Bidder's JV </w:t>
      </w:r>
      <w:bookmarkStart w:id="691" w:name="_Toc345681396"/>
      <w:r w:rsidRPr="00253DE5">
        <w:t xml:space="preserve">Information </w:t>
      </w:r>
      <w:r w:rsidR="003767F9" w:rsidRPr="00253DE5">
        <w:t>Form</w:t>
      </w:r>
      <w:bookmarkEnd w:id="688"/>
      <w:r w:rsidR="003767F9" w:rsidRPr="00253DE5">
        <w:rPr>
          <w:b w:val="0"/>
        </w:rPr>
        <w:t xml:space="preserve"> </w:t>
      </w:r>
      <w:bookmarkEnd w:id="691"/>
    </w:p>
    <w:p w14:paraId="49EE7F60" w14:textId="509FB19F" w:rsidR="008D1E3B" w:rsidRPr="00253DE5" w:rsidRDefault="008D1E3B" w:rsidP="00511FE9">
      <w:pPr>
        <w:widowControl w:val="0"/>
        <w:tabs>
          <w:tab w:val="left" w:leader="dot" w:pos="8748"/>
        </w:tabs>
        <w:autoSpaceDE w:val="0"/>
        <w:autoSpaceDN w:val="0"/>
        <w:spacing w:after="240"/>
        <w:jc w:val="center"/>
        <w:rPr>
          <w:bCs/>
          <w:i/>
          <w:iCs/>
        </w:rPr>
      </w:pPr>
      <w:r w:rsidRPr="00253DE5">
        <w:rPr>
          <w:bCs/>
          <w:i/>
          <w:iCs/>
        </w:rPr>
        <w:t>(to be completed for each member of Bidder’s JV)</w:t>
      </w:r>
    </w:p>
    <w:p w14:paraId="5D99724B" w14:textId="77777777" w:rsidR="008D1E3B" w:rsidRPr="00753F5C" w:rsidRDefault="008D1E3B">
      <w:pPr>
        <w:jc w:val="right"/>
        <w:rPr>
          <w:spacing w:val="-2"/>
          <w:sz w:val="22"/>
          <w:szCs w:val="22"/>
        </w:rPr>
      </w:pPr>
      <w:r w:rsidRPr="00753F5C">
        <w:rPr>
          <w:spacing w:val="-2"/>
          <w:sz w:val="22"/>
          <w:szCs w:val="22"/>
        </w:rPr>
        <w:t xml:space="preserve">Date: </w:t>
      </w:r>
      <w:r w:rsidRPr="00753F5C">
        <w:rPr>
          <w:i/>
          <w:iCs/>
          <w:spacing w:val="2"/>
          <w:sz w:val="22"/>
          <w:szCs w:val="22"/>
        </w:rPr>
        <w:t>_______________</w:t>
      </w:r>
      <w:r w:rsidRPr="00753F5C">
        <w:rPr>
          <w:i/>
          <w:iCs/>
          <w:spacing w:val="2"/>
          <w:sz w:val="22"/>
          <w:szCs w:val="22"/>
        </w:rPr>
        <w:br/>
      </w:r>
      <w:r w:rsidR="007B046C" w:rsidRPr="00753F5C">
        <w:rPr>
          <w:spacing w:val="-2"/>
          <w:sz w:val="22"/>
          <w:szCs w:val="22"/>
        </w:rPr>
        <w:t xml:space="preserve">RFB </w:t>
      </w:r>
      <w:r w:rsidRPr="00753F5C">
        <w:rPr>
          <w:spacing w:val="-2"/>
          <w:sz w:val="22"/>
          <w:szCs w:val="22"/>
        </w:rPr>
        <w:t xml:space="preserve">No. and title: </w:t>
      </w:r>
      <w:r w:rsidRPr="00753F5C">
        <w:rPr>
          <w:i/>
          <w:iCs/>
          <w:spacing w:val="2"/>
          <w:sz w:val="22"/>
          <w:szCs w:val="22"/>
        </w:rPr>
        <w:t>__________________</w:t>
      </w:r>
      <w:r w:rsidRPr="00753F5C">
        <w:rPr>
          <w:i/>
          <w:iCs/>
          <w:spacing w:val="2"/>
          <w:sz w:val="22"/>
          <w:szCs w:val="22"/>
        </w:rPr>
        <w:br/>
      </w:r>
      <w:r w:rsidRPr="00753F5C">
        <w:rPr>
          <w:spacing w:val="-2"/>
          <w:sz w:val="22"/>
          <w:szCs w:val="22"/>
        </w:rPr>
        <w:t xml:space="preserve">Page </w:t>
      </w:r>
      <w:r w:rsidRPr="00753F5C">
        <w:rPr>
          <w:i/>
          <w:iCs/>
          <w:spacing w:val="2"/>
          <w:sz w:val="22"/>
          <w:szCs w:val="22"/>
        </w:rPr>
        <w:t xml:space="preserve">_______________ </w:t>
      </w:r>
      <w:r w:rsidRPr="00753F5C">
        <w:rPr>
          <w:spacing w:val="-2"/>
          <w:sz w:val="22"/>
          <w:szCs w:val="22"/>
        </w:rPr>
        <w:t xml:space="preserve">of </w:t>
      </w:r>
      <w:r w:rsidRPr="00753F5C">
        <w:rPr>
          <w:i/>
          <w:iCs/>
          <w:spacing w:val="1"/>
          <w:sz w:val="22"/>
          <w:szCs w:val="22"/>
        </w:rPr>
        <w:t xml:space="preserve">____________ </w:t>
      </w:r>
      <w:r w:rsidRPr="00753F5C">
        <w:rPr>
          <w:spacing w:val="-2"/>
          <w:sz w:val="22"/>
          <w:szCs w:val="22"/>
        </w:rPr>
        <w:t>pages</w:t>
      </w:r>
    </w:p>
    <w:p w14:paraId="62C2A114" w14:textId="77777777" w:rsidR="008D1E3B" w:rsidRPr="00753F5C" w:rsidRDefault="008D1E3B">
      <w:pPr>
        <w:jc w:val="right"/>
        <w:rPr>
          <w:spacing w:val="-2"/>
          <w:sz w:val="22"/>
          <w:szCs w:val="22"/>
        </w:rPr>
      </w:pPr>
    </w:p>
    <w:p w14:paraId="5FAA6371" w14:textId="77777777" w:rsidR="008D1E3B" w:rsidRPr="00753F5C" w:rsidRDefault="008D1E3B">
      <w:pPr>
        <w:jc w:val="both"/>
        <w:rPr>
          <w:sz w:val="12"/>
          <w:szCs w:val="1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8D1E3B" w:rsidRPr="00753F5C" w14:paraId="4F16C638" w14:textId="77777777" w:rsidTr="004B37E6">
        <w:tc>
          <w:tcPr>
            <w:tcW w:w="9084" w:type="dxa"/>
            <w:tcBorders>
              <w:top w:val="single" w:sz="2" w:space="0" w:color="auto"/>
              <w:left w:val="single" w:sz="2" w:space="0" w:color="auto"/>
              <w:bottom w:val="single" w:sz="2" w:space="0" w:color="auto"/>
              <w:right w:val="single" w:sz="2" w:space="0" w:color="auto"/>
            </w:tcBorders>
          </w:tcPr>
          <w:p w14:paraId="26B5C476" w14:textId="77777777" w:rsidR="008D1E3B" w:rsidRPr="00753F5C" w:rsidRDefault="008D1E3B">
            <w:pPr>
              <w:spacing w:before="40" w:after="120"/>
              <w:ind w:left="540" w:hanging="450"/>
              <w:jc w:val="both"/>
              <w:rPr>
                <w:spacing w:val="-2"/>
                <w:sz w:val="22"/>
                <w:szCs w:val="22"/>
              </w:rPr>
            </w:pPr>
            <w:r w:rsidRPr="00753F5C">
              <w:rPr>
                <w:spacing w:val="-2"/>
                <w:sz w:val="22"/>
                <w:szCs w:val="22"/>
              </w:rPr>
              <w:t>Bidder’s JV name:</w:t>
            </w:r>
          </w:p>
          <w:p w14:paraId="263EB79D" w14:textId="77777777" w:rsidR="008D1E3B" w:rsidRPr="00753F5C" w:rsidRDefault="008D1E3B">
            <w:pPr>
              <w:spacing w:before="40" w:after="120"/>
              <w:ind w:left="540" w:hanging="450"/>
              <w:jc w:val="both"/>
              <w:rPr>
                <w:i/>
                <w:iCs/>
                <w:spacing w:val="2"/>
                <w:sz w:val="22"/>
                <w:szCs w:val="22"/>
              </w:rPr>
            </w:pPr>
          </w:p>
        </w:tc>
      </w:tr>
      <w:tr w:rsidR="008D1E3B" w:rsidRPr="00753F5C" w14:paraId="3DDFFC60" w14:textId="77777777" w:rsidTr="004B37E6">
        <w:tc>
          <w:tcPr>
            <w:tcW w:w="9084" w:type="dxa"/>
            <w:tcBorders>
              <w:top w:val="single" w:sz="2" w:space="0" w:color="auto"/>
              <w:left w:val="single" w:sz="2" w:space="0" w:color="auto"/>
              <w:bottom w:val="single" w:sz="2" w:space="0" w:color="auto"/>
              <w:right w:val="single" w:sz="2" w:space="0" w:color="auto"/>
            </w:tcBorders>
          </w:tcPr>
          <w:p w14:paraId="37BF376C"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JV member’s name:</w:t>
            </w:r>
          </w:p>
          <w:p w14:paraId="3DBE0559" w14:textId="77777777" w:rsidR="008D1E3B" w:rsidRPr="00753F5C" w:rsidRDefault="008D1E3B" w:rsidP="00511FE9">
            <w:pPr>
              <w:spacing w:before="40" w:after="120"/>
              <w:ind w:left="540" w:hanging="450"/>
              <w:jc w:val="both"/>
              <w:rPr>
                <w:i/>
                <w:iCs/>
                <w:spacing w:val="2"/>
                <w:sz w:val="22"/>
                <w:szCs w:val="22"/>
              </w:rPr>
            </w:pPr>
          </w:p>
        </w:tc>
      </w:tr>
      <w:tr w:rsidR="008D1E3B" w:rsidRPr="00753F5C" w14:paraId="40A7947C" w14:textId="77777777" w:rsidTr="004B37E6">
        <w:tc>
          <w:tcPr>
            <w:tcW w:w="9084" w:type="dxa"/>
            <w:tcBorders>
              <w:top w:val="single" w:sz="2" w:space="0" w:color="auto"/>
              <w:left w:val="single" w:sz="2" w:space="0" w:color="auto"/>
              <w:bottom w:val="single" w:sz="2" w:space="0" w:color="auto"/>
              <w:right w:val="single" w:sz="2" w:space="0" w:color="auto"/>
            </w:tcBorders>
          </w:tcPr>
          <w:p w14:paraId="54E1CEEF"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JV member’s country of registration:</w:t>
            </w:r>
          </w:p>
          <w:p w14:paraId="75CC7B6A" w14:textId="77777777" w:rsidR="008D1E3B" w:rsidRPr="00753F5C" w:rsidRDefault="008D1E3B" w:rsidP="00511FE9">
            <w:pPr>
              <w:spacing w:before="40" w:after="120"/>
              <w:ind w:left="540" w:hanging="450"/>
              <w:jc w:val="both"/>
              <w:rPr>
                <w:i/>
                <w:iCs/>
                <w:spacing w:val="2"/>
              </w:rPr>
            </w:pPr>
          </w:p>
        </w:tc>
      </w:tr>
      <w:tr w:rsidR="008D1E3B" w:rsidRPr="00753F5C" w14:paraId="1E52DBCF" w14:textId="77777777" w:rsidTr="004B37E6">
        <w:tc>
          <w:tcPr>
            <w:tcW w:w="9084" w:type="dxa"/>
            <w:tcBorders>
              <w:top w:val="single" w:sz="2" w:space="0" w:color="auto"/>
              <w:left w:val="single" w:sz="2" w:space="0" w:color="auto"/>
              <w:bottom w:val="single" w:sz="2" w:space="0" w:color="auto"/>
              <w:right w:val="single" w:sz="2" w:space="0" w:color="auto"/>
            </w:tcBorders>
          </w:tcPr>
          <w:p w14:paraId="77F82000"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 xml:space="preserve">JV </w:t>
            </w:r>
            <w:r w:rsidR="00C71A76" w:rsidRPr="00753F5C">
              <w:rPr>
                <w:spacing w:val="-2"/>
                <w:sz w:val="22"/>
                <w:szCs w:val="22"/>
              </w:rPr>
              <w:t>member’s year</w:t>
            </w:r>
            <w:r w:rsidRPr="00753F5C">
              <w:rPr>
                <w:spacing w:val="-2"/>
                <w:sz w:val="22"/>
                <w:szCs w:val="22"/>
              </w:rPr>
              <w:t xml:space="preserve"> of constitution:</w:t>
            </w:r>
          </w:p>
          <w:p w14:paraId="04F0A0BB" w14:textId="77777777" w:rsidR="008D1E3B" w:rsidRPr="00753F5C" w:rsidRDefault="008D1E3B" w:rsidP="00511FE9">
            <w:pPr>
              <w:spacing w:before="40" w:after="120"/>
              <w:ind w:left="540" w:hanging="450"/>
              <w:jc w:val="both"/>
              <w:rPr>
                <w:i/>
                <w:iCs/>
                <w:spacing w:val="2"/>
              </w:rPr>
            </w:pPr>
          </w:p>
        </w:tc>
      </w:tr>
      <w:tr w:rsidR="008D1E3B" w:rsidRPr="00753F5C" w14:paraId="2EBA8937" w14:textId="77777777" w:rsidTr="004B37E6">
        <w:tc>
          <w:tcPr>
            <w:tcW w:w="9084" w:type="dxa"/>
            <w:tcBorders>
              <w:top w:val="single" w:sz="2" w:space="0" w:color="auto"/>
              <w:left w:val="single" w:sz="2" w:space="0" w:color="auto"/>
              <w:right w:val="single" w:sz="2" w:space="0" w:color="auto"/>
            </w:tcBorders>
          </w:tcPr>
          <w:p w14:paraId="6BC75EAD" w14:textId="77777777" w:rsidR="008D1E3B" w:rsidRPr="00753F5C" w:rsidRDefault="008D1E3B" w:rsidP="00493204">
            <w:pPr>
              <w:spacing w:before="40" w:after="120"/>
              <w:ind w:left="540" w:hanging="450"/>
              <w:jc w:val="both"/>
              <w:rPr>
                <w:spacing w:val="-7"/>
                <w:sz w:val="22"/>
                <w:szCs w:val="22"/>
              </w:rPr>
            </w:pPr>
            <w:r w:rsidRPr="00753F5C">
              <w:rPr>
                <w:spacing w:val="-7"/>
                <w:sz w:val="22"/>
                <w:szCs w:val="22"/>
              </w:rPr>
              <w:t>JV member’s legal address in country of constitution:</w:t>
            </w:r>
          </w:p>
          <w:p w14:paraId="5A8801D1" w14:textId="77777777" w:rsidR="008D1E3B" w:rsidRPr="00753F5C" w:rsidRDefault="008D1E3B" w:rsidP="00511FE9">
            <w:pPr>
              <w:spacing w:before="40" w:after="120"/>
              <w:ind w:left="540" w:hanging="450"/>
              <w:jc w:val="both"/>
              <w:rPr>
                <w:spacing w:val="-7"/>
                <w:sz w:val="22"/>
                <w:szCs w:val="22"/>
              </w:rPr>
            </w:pPr>
          </w:p>
        </w:tc>
      </w:tr>
      <w:tr w:rsidR="008D1E3B" w:rsidRPr="00753F5C" w14:paraId="6B7D042E" w14:textId="77777777" w:rsidTr="004B37E6">
        <w:tc>
          <w:tcPr>
            <w:tcW w:w="9084" w:type="dxa"/>
            <w:tcBorders>
              <w:top w:val="single" w:sz="2" w:space="0" w:color="auto"/>
              <w:left w:val="single" w:sz="2" w:space="0" w:color="auto"/>
              <w:bottom w:val="single" w:sz="2" w:space="0" w:color="auto"/>
              <w:right w:val="single" w:sz="2" w:space="0" w:color="auto"/>
            </w:tcBorders>
          </w:tcPr>
          <w:p w14:paraId="452ED819" w14:textId="77777777" w:rsidR="008D1E3B" w:rsidRPr="00753F5C" w:rsidRDefault="008D1E3B" w:rsidP="00493204">
            <w:pPr>
              <w:spacing w:before="40" w:after="120"/>
              <w:ind w:left="540" w:hanging="450"/>
              <w:jc w:val="both"/>
              <w:rPr>
                <w:spacing w:val="-6"/>
                <w:sz w:val="22"/>
                <w:szCs w:val="22"/>
              </w:rPr>
            </w:pPr>
            <w:r w:rsidRPr="00753F5C">
              <w:rPr>
                <w:spacing w:val="-7"/>
                <w:sz w:val="22"/>
                <w:szCs w:val="22"/>
              </w:rPr>
              <w:t>JV member’s</w:t>
            </w:r>
            <w:r w:rsidRPr="00753F5C">
              <w:rPr>
                <w:spacing w:val="-6"/>
                <w:sz w:val="22"/>
                <w:szCs w:val="22"/>
              </w:rPr>
              <w:t xml:space="preserve"> authorized representative information</w:t>
            </w:r>
          </w:p>
          <w:p w14:paraId="31251E1C" w14:textId="77777777" w:rsidR="008D1E3B" w:rsidRPr="00753F5C" w:rsidRDefault="008D1E3B" w:rsidP="00511FE9">
            <w:pPr>
              <w:spacing w:before="40" w:after="120"/>
              <w:ind w:left="540" w:hanging="450"/>
              <w:jc w:val="both"/>
              <w:rPr>
                <w:i/>
                <w:iCs/>
                <w:spacing w:val="2"/>
                <w:sz w:val="22"/>
                <w:szCs w:val="22"/>
              </w:rPr>
            </w:pPr>
            <w:r w:rsidRPr="00753F5C">
              <w:rPr>
                <w:spacing w:val="-2"/>
                <w:sz w:val="22"/>
                <w:szCs w:val="22"/>
              </w:rPr>
              <w:t>Name: ____________________________________</w:t>
            </w:r>
          </w:p>
          <w:p w14:paraId="7800E8A4" w14:textId="77777777" w:rsidR="008D1E3B" w:rsidRPr="00753F5C" w:rsidRDefault="008D1E3B">
            <w:pPr>
              <w:spacing w:before="40" w:after="120"/>
              <w:ind w:left="540" w:hanging="450"/>
              <w:jc w:val="both"/>
              <w:rPr>
                <w:i/>
                <w:iCs/>
                <w:spacing w:val="1"/>
                <w:sz w:val="22"/>
                <w:szCs w:val="22"/>
              </w:rPr>
            </w:pPr>
            <w:r w:rsidRPr="00753F5C">
              <w:rPr>
                <w:spacing w:val="-2"/>
                <w:sz w:val="22"/>
                <w:szCs w:val="22"/>
              </w:rPr>
              <w:t>Address: __________________________________</w:t>
            </w:r>
          </w:p>
          <w:p w14:paraId="55E9DEED" w14:textId="77777777" w:rsidR="008D1E3B" w:rsidRPr="00753F5C" w:rsidRDefault="008D1E3B">
            <w:pPr>
              <w:spacing w:before="40" w:after="120"/>
              <w:ind w:left="540" w:hanging="450"/>
              <w:jc w:val="both"/>
              <w:rPr>
                <w:i/>
                <w:iCs/>
                <w:spacing w:val="2"/>
                <w:sz w:val="22"/>
                <w:szCs w:val="22"/>
              </w:rPr>
            </w:pPr>
            <w:r w:rsidRPr="00753F5C">
              <w:rPr>
                <w:spacing w:val="-2"/>
                <w:sz w:val="22"/>
                <w:szCs w:val="22"/>
              </w:rPr>
              <w:t>Telephone/Fax numbers: _____________________</w:t>
            </w:r>
          </w:p>
          <w:p w14:paraId="081A13FA" w14:textId="77777777" w:rsidR="008D1E3B" w:rsidRPr="00753F5C" w:rsidRDefault="008D1E3B">
            <w:pPr>
              <w:spacing w:before="40" w:after="120"/>
              <w:ind w:left="540" w:hanging="450"/>
              <w:jc w:val="both"/>
              <w:rPr>
                <w:i/>
                <w:iCs/>
                <w:spacing w:val="2"/>
                <w:sz w:val="22"/>
                <w:szCs w:val="22"/>
              </w:rPr>
            </w:pPr>
            <w:r w:rsidRPr="00753F5C">
              <w:rPr>
                <w:spacing w:val="-6"/>
                <w:sz w:val="22"/>
                <w:szCs w:val="22"/>
              </w:rPr>
              <w:t>E-mail address: _____________________________</w:t>
            </w:r>
          </w:p>
        </w:tc>
      </w:tr>
      <w:tr w:rsidR="008D1E3B" w:rsidRPr="00753F5C" w14:paraId="4BE55BF0" w14:textId="77777777" w:rsidTr="004B37E6">
        <w:tc>
          <w:tcPr>
            <w:tcW w:w="9084" w:type="dxa"/>
            <w:tcBorders>
              <w:top w:val="single" w:sz="2" w:space="0" w:color="auto"/>
              <w:left w:val="single" w:sz="2" w:space="0" w:color="auto"/>
              <w:bottom w:val="single" w:sz="2" w:space="0" w:color="auto"/>
              <w:right w:val="single" w:sz="2" w:space="0" w:color="auto"/>
            </w:tcBorders>
          </w:tcPr>
          <w:p w14:paraId="361658EA" w14:textId="77777777" w:rsidR="008D1E3B" w:rsidRPr="00753F5C" w:rsidRDefault="008D1E3B" w:rsidP="00493204">
            <w:pPr>
              <w:spacing w:before="40" w:after="120"/>
              <w:ind w:left="540" w:hanging="450"/>
              <w:jc w:val="both"/>
              <w:rPr>
                <w:spacing w:val="-2"/>
                <w:sz w:val="22"/>
                <w:szCs w:val="22"/>
              </w:rPr>
            </w:pPr>
            <w:r w:rsidRPr="00753F5C">
              <w:rPr>
                <w:spacing w:val="-2"/>
                <w:sz w:val="22"/>
                <w:szCs w:val="22"/>
              </w:rPr>
              <w:t>1. Attached are copies of original documents of</w:t>
            </w:r>
          </w:p>
          <w:p w14:paraId="125DDAC2" w14:textId="77777777" w:rsidR="008D1E3B" w:rsidRPr="00753F5C" w:rsidRDefault="008D1E3B" w:rsidP="004B37E6">
            <w:pPr>
              <w:spacing w:before="40" w:after="120"/>
              <w:ind w:left="540" w:right="90" w:hanging="450"/>
              <w:jc w:val="both"/>
              <w:rPr>
                <w:spacing w:val="-8"/>
                <w:sz w:val="22"/>
                <w:szCs w:val="22"/>
              </w:rPr>
            </w:pPr>
            <w:r w:rsidRPr="00753F5C">
              <w:rPr>
                <w:rFonts w:ascii="Wingdings" w:eastAsia="Wingdings" w:hAnsi="Wingdings" w:cs="Wingdings"/>
                <w:spacing w:val="-2"/>
              </w:rPr>
              <w:t></w:t>
            </w:r>
            <w:r w:rsidRPr="00753F5C">
              <w:rPr>
                <w:rFonts w:eastAsia="MS Mincho"/>
                <w:spacing w:val="-2"/>
              </w:rPr>
              <w:tab/>
            </w:r>
            <w:r w:rsidRPr="00753F5C">
              <w:rPr>
                <w:spacing w:val="-2"/>
                <w:sz w:val="22"/>
                <w:szCs w:val="22"/>
              </w:rPr>
              <w:t xml:space="preserve">Articles of Incorporation (or equivalent documents of constitution or association), and/or registration documents of the </w:t>
            </w:r>
            <w:r w:rsidRPr="00753F5C">
              <w:rPr>
                <w:spacing w:val="-8"/>
                <w:sz w:val="22"/>
                <w:szCs w:val="22"/>
              </w:rPr>
              <w:t>legal entity named above, in accordance with ITB 4.</w:t>
            </w:r>
            <w:r w:rsidR="001A0016" w:rsidRPr="00753F5C">
              <w:rPr>
                <w:spacing w:val="-8"/>
                <w:sz w:val="22"/>
                <w:szCs w:val="22"/>
              </w:rPr>
              <w:t>4</w:t>
            </w:r>
            <w:r w:rsidRPr="00753F5C">
              <w:rPr>
                <w:spacing w:val="-8"/>
                <w:sz w:val="22"/>
                <w:szCs w:val="22"/>
              </w:rPr>
              <w:t>.</w:t>
            </w:r>
          </w:p>
          <w:p w14:paraId="359DFE79" w14:textId="77777777" w:rsidR="008D1E3B" w:rsidRPr="00753F5C" w:rsidRDefault="008D1E3B" w:rsidP="004B37E6">
            <w:pPr>
              <w:spacing w:before="40" w:after="120"/>
              <w:ind w:left="540" w:right="90" w:hanging="450"/>
              <w:jc w:val="both"/>
              <w:rPr>
                <w:spacing w:val="-2"/>
                <w:sz w:val="22"/>
                <w:szCs w:val="22"/>
              </w:rPr>
            </w:pPr>
            <w:r w:rsidRPr="00753F5C">
              <w:rPr>
                <w:rFonts w:ascii="Wingdings" w:eastAsia="Wingdings" w:hAnsi="Wingdings" w:cs="Wingdings"/>
                <w:spacing w:val="-2"/>
              </w:rPr>
              <w:t></w:t>
            </w:r>
            <w:r w:rsidRPr="00753F5C">
              <w:rPr>
                <w:spacing w:val="-2"/>
                <w:sz w:val="22"/>
                <w:szCs w:val="22"/>
              </w:rPr>
              <w:t xml:space="preserve"> </w:t>
            </w:r>
            <w:r w:rsidRPr="00753F5C">
              <w:rPr>
                <w:spacing w:val="-2"/>
                <w:sz w:val="22"/>
                <w:szCs w:val="22"/>
              </w:rPr>
              <w:tab/>
              <w:t xml:space="preserve">In case of a </w:t>
            </w:r>
            <w:r w:rsidR="00E07A71" w:rsidRPr="00753F5C">
              <w:rPr>
                <w:spacing w:val="-2"/>
                <w:sz w:val="22"/>
                <w:szCs w:val="22"/>
              </w:rPr>
              <w:t>state</w:t>
            </w:r>
            <w:r w:rsidRPr="00753F5C">
              <w:rPr>
                <w:spacing w:val="-2"/>
                <w:sz w:val="22"/>
                <w:szCs w:val="22"/>
              </w:rPr>
              <w:t xml:space="preserve">-owned enterprise or institution, documents establishing legal and financial autonomy, operation in accordance with commercial law, and </w:t>
            </w:r>
            <w:r w:rsidR="001269A6" w:rsidRPr="00753F5C">
              <w:rPr>
                <w:spacing w:val="-2"/>
                <w:sz w:val="22"/>
                <w:szCs w:val="22"/>
              </w:rPr>
              <w:t xml:space="preserve">that they are not </w:t>
            </w:r>
            <w:r w:rsidR="004B4FC2" w:rsidRPr="00753F5C">
              <w:rPr>
                <w:spacing w:val="-2"/>
                <w:sz w:val="22"/>
                <w:szCs w:val="22"/>
              </w:rPr>
              <w:t>under the supervision of the Employer</w:t>
            </w:r>
            <w:r w:rsidRPr="00753F5C">
              <w:rPr>
                <w:spacing w:val="-2"/>
                <w:sz w:val="22"/>
                <w:szCs w:val="22"/>
              </w:rPr>
              <w:t>, in accordance with ITB 4.</w:t>
            </w:r>
            <w:r w:rsidR="001A0016" w:rsidRPr="00753F5C">
              <w:rPr>
                <w:spacing w:val="-2"/>
                <w:sz w:val="22"/>
                <w:szCs w:val="22"/>
              </w:rPr>
              <w:t>6</w:t>
            </w:r>
            <w:r w:rsidRPr="00753F5C">
              <w:rPr>
                <w:spacing w:val="-2"/>
                <w:sz w:val="22"/>
                <w:szCs w:val="22"/>
              </w:rPr>
              <w:t>.</w:t>
            </w:r>
          </w:p>
          <w:p w14:paraId="09383211" w14:textId="11EBA479" w:rsidR="008D1E3B" w:rsidRPr="00753F5C" w:rsidRDefault="008D1E3B" w:rsidP="00BA00C8">
            <w:pPr>
              <w:spacing w:before="40" w:after="120"/>
              <w:ind w:left="360" w:right="90" w:hanging="270"/>
              <w:jc w:val="both"/>
              <w:rPr>
                <w:spacing w:val="-2"/>
                <w:sz w:val="22"/>
                <w:szCs w:val="22"/>
              </w:rPr>
            </w:pPr>
            <w:r w:rsidRPr="00753F5C">
              <w:rPr>
                <w:spacing w:val="-2"/>
                <w:sz w:val="22"/>
                <w:szCs w:val="22"/>
              </w:rPr>
              <w:t>2. Included are the organizational chart, a list of Board of Directors, and the beneficial ownership.</w:t>
            </w:r>
            <w:r w:rsidR="009A0402">
              <w:rPr>
                <w:spacing w:val="-2"/>
                <w:sz w:val="22"/>
                <w:szCs w:val="22"/>
              </w:rPr>
              <w:t xml:space="preserve"> </w:t>
            </w:r>
            <w:r w:rsidR="00A430B4" w:rsidRPr="00F5080A">
              <w:rPr>
                <w:iCs/>
                <w:spacing w:val="-2"/>
                <w:sz w:val="22"/>
                <w:szCs w:val="22"/>
              </w:rPr>
              <w:t>T</w:t>
            </w:r>
            <w:r w:rsidR="009A0402" w:rsidRPr="00F5080A">
              <w:rPr>
                <w:iCs/>
                <w:spacing w:val="-2"/>
                <w:sz w:val="22"/>
                <w:szCs w:val="22"/>
              </w:rPr>
              <w:t>he successful Bidder shall provide additional information on beneficial ownership for each JV member using the Beneficial Ownership Disclosure Form.</w:t>
            </w:r>
          </w:p>
        </w:tc>
      </w:tr>
      <w:bookmarkEnd w:id="689"/>
      <w:bookmarkEnd w:id="690"/>
    </w:tbl>
    <w:p w14:paraId="3904F502" w14:textId="77777777" w:rsidR="008D1E3B" w:rsidRPr="00753F5C" w:rsidRDefault="008D1E3B" w:rsidP="00493204">
      <w:pPr>
        <w:rPr>
          <w:b/>
          <w:bCs/>
          <w:spacing w:val="10"/>
          <w:sz w:val="32"/>
          <w:szCs w:val="32"/>
        </w:rPr>
      </w:pPr>
      <w:r w:rsidRPr="00753F5C">
        <w:rPr>
          <w:b/>
          <w:bCs/>
          <w:spacing w:val="10"/>
          <w:sz w:val="32"/>
          <w:szCs w:val="32"/>
        </w:rPr>
        <w:br w:type="page"/>
      </w:r>
    </w:p>
    <w:p w14:paraId="194A6EC2" w14:textId="26680338" w:rsidR="008D1E3B" w:rsidRPr="00992E5A" w:rsidRDefault="008D1E3B" w:rsidP="00992E5A">
      <w:pPr>
        <w:pStyle w:val="AheaderTerciaryleve"/>
      </w:pPr>
      <w:bookmarkStart w:id="692" w:name="_Toc207207119"/>
      <w:r w:rsidRPr="00753F5C">
        <w:lastRenderedPageBreak/>
        <w:t>Form CON – 2</w:t>
      </w:r>
      <w:bookmarkStart w:id="693" w:name="_Toc345681397"/>
      <w:r w:rsidR="00992E5A">
        <w:br/>
        <w:t xml:space="preserve"> </w:t>
      </w:r>
      <w:r w:rsidRPr="00992E5A">
        <w:t>Historical Contract Non-Performance, Pending Litigation and Litigation History</w:t>
      </w:r>
      <w:bookmarkEnd w:id="693"/>
      <w:bookmarkEnd w:id="692"/>
    </w:p>
    <w:p w14:paraId="5787CC83" w14:textId="77777777" w:rsidR="00723F23" w:rsidRPr="00753F5C" w:rsidRDefault="008D1E3B" w:rsidP="00723F23">
      <w:pPr>
        <w:spacing w:before="240" w:after="240" w:line="264" w:lineRule="exact"/>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007B046C" w:rsidRPr="00753F5C">
        <w:rPr>
          <w:spacing w:val="-4"/>
        </w:rPr>
        <w:t xml:space="preserve">RFB </w:t>
      </w:r>
      <w:r w:rsidRPr="00753F5C">
        <w:rPr>
          <w:spacing w:val="-4"/>
        </w:rPr>
        <w:t xml:space="preserve">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r w:rsidR="00723F23" w:rsidRPr="00753F5C">
        <w:rPr>
          <w:spacing w:val="-4"/>
        </w:rPr>
        <w:t xml:space="preserve"> </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8C4F9A" w:rsidRPr="00B637AF" w14:paraId="0D7ADADA" w14:textId="77777777" w:rsidTr="00E83E25">
        <w:tc>
          <w:tcPr>
            <w:tcW w:w="9389" w:type="dxa"/>
            <w:gridSpan w:val="4"/>
            <w:tcBorders>
              <w:top w:val="single" w:sz="2" w:space="0" w:color="auto"/>
              <w:left w:val="single" w:sz="2" w:space="0" w:color="auto"/>
              <w:bottom w:val="single" w:sz="2" w:space="0" w:color="auto"/>
              <w:right w:val="single" w:sz="2" w:space="0" w:color="auto"/>
            </w:tcBorders>
          </w:tcPr>
          <w:p w14:paraId="0B09AE92" w14:textId="77777777" w:rsidR="008C4F9A" w:rsidRPr="00B637AF" w:rsidRDefault="008C4F9A" w:rsidP="00E83E25">
            <w:pPr>
              <w:spacing w:before="60" w:after="60"/>
              <w:rPr>
                <w:spacing w:val="-4"/>
              </w:rPr>
            </w:pPr>
            <w:r w:rsidRPr="00B637AF">
              <w:rPr>
                <w:spacing w:val="-4"/>
              </w:rPr>
              <w:t xml:space="preserve">Non-Performed Contracts in accordance with Section III, Evaluation and Qualification Criteria </w:t>
            </w:r>
          </w:p>
        </w:tc>
      </w:tr>
      <w:tr w:rsidR="008C4F9A" w:rsidRPr="00B637AF" w14:paraId="71929C61" w14:textId="77777777" w:rsidTr="00E83E25">
        <w:tc>
          <w:tcPr>
            <w:tcW w:w="9389" w:type="dxa"/>
            <w:gridSpan w:val="4"/>
            <w:tcBorders>
              <w:top w:val="single" w:sz="2" w:space="0" w:color="auto"/>
              <w:left w:val="single" w:sz="2" w:space="0" w:color="auto"/>
              <w:bottom w:val="single" w:sz="2" w:space="0" w:color="auto"/>
              <w:right w:val="single" w:sz="2" w:space="0" w:color="auto"/>
            </w:tcBorders>
          </w:tcPr>
          <w:p w14:paraId="3D2A9F6F" w14:textId="77777777" w:rsidR="008C4F9A" w:rsidRDefault="008C4F9A" w:rsidP="00E83E25">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27332EAE" w14:textId="77777777" w:rsidR="008C4F9A" w:rsidRPr="00B637AF" w:rsidRDefault="008C4F9A" w:rsidP="00E83E25">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8C4F9A" w:rsidRPr="00B637AF" w14:paraId="35CD6E02" w14:textId="77777777" w:rsidTr="00E83E25">
        <w:tc>
          <w:tcPr>
            <w:tcW w:w="968" w:type="dxa"/>
            <w:tcBorders>
              <w:top w:val="single" w:sz="2" w:space="0" w:color="auto"/>
              <w:left w:val="single" w:sz="2" w:space="0" w:color="auto"/>
              <w:bottom w:val="single" w:sz="2" w:space="0" w:color="auto"/>
              <w:right w:val="single" w:sz="2" w:space="0" w:color="auto"/>
            </w:tcBorders>
          </w:tcPr>
          <w:p w14:paraId="208626E8" w14:textId="77777777" w:rsidR="008C4F9A" w:rsidRPr="00B637AF" w:rsidRDefault="008C4F9A" w:rsidP="00E83E25">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58F5AE3" w14:textId="77777777" w:rsidR="008C4F9A" w:rsidRPr="00B637AF" w:rsidRDefault="008C4F9A" w:rsidP="00E83E25">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779E90AD" w14:textId="77777777" w:rsidR="008C4F9A" w:rsidRPr="00B637AF" w:rsidRDefault="008C4F9A" w:rsidP="00E83E25">
            <w:pPr>
              <w:spacing w:before="60" w:after="60"/>
              <w:ind w:left="1323"/>
              <w:rPr>
                <w:b/>
                <w:bCs/>
                <w:color w:val="000000" w:themeColor="text1"/>
                <w:spacing w:val="-4"/>
              </w:rPr>
            </w:pPr>
            <w:r w:rsidRPr="00B637AF">
              <w:rPr>
                <w:b/>
                <w:bCs/>
                <w:color w:val="000000" w:themeColor="text1"/>
                <w:spacing w:val="-4"/>
              </w:rPr>
              <w:t>Contract Identification</w:t>
            </w:r>
          </w:p>
          <w:p w14:paraId="1921315D" w14:textId="77777777" w:rsidR="008C4F9A" w:rsidRPr="00B637AF" w:rsidRDefault="008C4F9A" w:rsidP="00E83E25">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296F81A5" w14:textId="77777777" w:rsidR="008C4F9A" w:rsidRPr="00B637AF" w:rsidRDefault="008C4F9A" w:rsidP="00E83E25">
            <w:pPr>
              <w:spacing w:before="60" w:after="60"/>
              <w:jc w:val="center"/>
              <w:rPr>
                <w:i/>
                <w:iCs/>
                <w:color w:val="000000" w:themeColor="text1"/>
                <w:spacing w:val="-6"/>
              </w:rPr>
            </w:pPr>
            <w:r w:rsidRPr="00B637AF">
              <w:rPr>
                <w:b/>
                <w:bCs/>
                <w:color w:val="000000" w:themeColor="text1"/>
                <w:spacing w:val="-4"/>
              </w:rPr>
              <w:t>Total Contract Amount (current value, currency, exchange rate and US$ equivalent)</w:t>
            </w:r>
          </w:p>
        </w:tc>
      </w:tr>
      <w:tr w:rsidR="008C4F9A" w:rsidRPr="00B637AF" w14:paraId="71C8A593" w14:textId="77777777" w:rsidTr="00E83E25">
        <w:tc>
          <w:tcPr>
            <w:tcW w:w="968" w:type="dxa"/>
            <w:tcBorders>
              <w:top w:val="single" w:sz="2" w:space="0" w:color="auto"/>
              <w:left w:val="single" w:sz="2" w:space="0" w:color="auto"/>
              <w:bottom w:val="single" w:sz="2" w:space="0" w:color="auto"/>
              <w:right w:val="single" w:sz="2" w:space="0" w:color="auto"/>
            </w:tcBorders>
          </w:tcPr>
          <w:p w14:paraId="25021F1D" w14:textId="77777777" w:rsidR="008C4F9A" w:rsidRPr="00B637AF" w:rsidRDefault="008C4F9A" w:rsidP="00E83E25">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5D7073F3" w14:textId="77777777" w:rsidR="008C4F9A" w:rsidRPr="00B637AF" w:rsidRDefault="008C4F9A" w:rsidP="00E83E25">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E1D1801" w14:textId="77777777" w:rsidR="008C4F9A" w:rsidRPr="00B637AF" w:rsidRDefault="008C4F9A" w:rsidP="00E83E25">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7D2EB953" w14:textId="77777777" w:rsidR="008C4F9A" w:rsidRPr="00B637AF" w:rsidRDefault="008C4F9A" w:rsidP="00E83E25">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048892A0" w14:textId="77777777" w:rsidR="008C4F9A" w:rsidRPr="00B637AF" w:rsidRDefault="008C4F9A" w:rsidP="00E83E25">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66DC624" w14:textId="77777777" w:rsidR="008C4F9A" w:rsidRPr="00B637AF" w:rsidRDefault="008C4F9A" w:rsidP="00E83E25">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3C570787" w14:textId="77777777" w:rsidR="008C4F9A" w:rsidRPr="00B637AF" w:rsidRDefault="008C4F9A" w:rsidP="00E83E25">
            <w:pPr>
              <w:spacing w:before="60" w:after="60"/>
              <w:rPr>
                <w:color w:val="000000" w:themeColor="text1"/>
              </w:rPr>
            </w:pPr>
            <w:r w:rsidRPr="00B637AF">
              <w:rPr>
                <w:i/>
                <w:iCs/>
                <w:color w:val="000000" w:themeColor="text1"/>
                <w:spacing w:val="-6"/>
              </w:rPr>
              <w:t>[insert amount]</w:t>
            </w:r>
          </w:p>
        </w:tc>
      </w:tr>
      <w:tr w:rsidR="008C4F9A" w:rsidRPr="00B637AF" w14:paraId="3AE95F29" w14:textId="77777777" w:rsidTr="00E83E25">
        <w:tc>
          <w:tcPr>
            <w:tcW w:w="9389" w:type="dxa"/>
            <w:gridSpan w:val="4"/>
            <w:tcBorders>
              <w:top w:val="single" w:sz="2" w:space="0" w:color="auto"/>
              <w:left w:val="single" w:sz="2" w:space="0" w:color="auto"/>
              <w:bottom w:val="single" w:sz="2" w:space="0" w:color="auto"/>
              <w:right w:val="single" w:sz="2" w:space="0" w:color="auto"/>
            </w:tcBorders>
          </w:tcPr>
          <w:p w14:paraId="3984E8F2" w14:textId="77777777" w:rsidR="008C4F9A" w:rsidRPr="00B637AF" w:rsidRDefault="008C4F9A" w:rsidP="00E83E25">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8C4F9A" w:rsidRPr="00B637AF" w14:paraId="2EFF8808" w14:textId="77777777" w:rsidTr="00E83E25">
        <w:tc>
          <w:tcPr>
            <w:tcW w:w="9389" w:type="dxa"/>
            <w:gridSpan w:val="4"/>
            <w:tcBorders>
              <w:top w:val="single" w:sz="2" w:space="0" w:color="auto"/>
              <w:left w:val="single" w:sz="2" w:space="0" w:color="auto"/>
              <w:right w:val="single" w:sz="2" w:space="0" w:color="auto"/>
            </w:tcBorders>
          </w:tcPr>
          <w:p w14:paraId="25F47A2B" w14:textId="77777777" w:rsidR="008C4F9A" w:rsidRPr="00B637AF" w:rsidRDefault="008C4F9A" w:rsidP="00E83E25">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8C4F9A" w:rsidRPr="00B637AF" w14:paraId="0A26FFCC" w14:textId="77777777" w:rsidTr="00E83E25">
        <w:tc>
          <w:tcPr>
            <w:tcW w:w="9389" w:type="dxa"/>
            <w:gridSpan w:val="4"/>
            <w:tcBorders>
              <w:left w:val="single" w:sz="2" w:space="0" w:color="auto"/>
              <w:bottom w:val="single" w:sz="2" w:space="0" w:color="auto"/>
              <w:right w:val="single" w:sz="2" w:space="0" w:color="auto"/>
            </w:tcBorders>
          </w:tcPr>
          <w:p w14:paraId="1C126E87" w14:textId="77777777" w:rsidR="008C4F9A" w:rsidRPr="00B637AF" w:rsidRDefault="008C4F9A" w:rsidP="00E83E25">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152FE4EB" w14:textId="77777777" w:rsidR="008C4F9A" w:rsidRPr="00B637AF" w:rsidRDefault="008C4F9A" w:rsidP="008C4F9A">
      <w:pPr>
        <w:spacing w:line="468" w:lineRule="atLeast"/>
        <w:rPr>
          <w:b/>
          <w:bCs/>
          <w:color w:val="000000" w:themeColor="text1"/>
          <w:spacing w:val="8"/>
        </w:rPr>
      </w:pPr>
    </w:p>
    <w:p w14:paraId="696DBA80" w14:textId="77777777" w:rsidR="008C4F9A" w:rsidRPr="00B637AF" w:rsidRDefault="008C4F9A" w:rsidP="008C4F9A">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8C4F9A" w:rsidRPr="00B637AF" w14:paraId="796FD753" w14:textId="77777777" w:rsidTr="00E83E25">
        <w:tc>
          <w:tcPr>
            <w:tcW w:w="1523" w:type="dxa"/>
            <w:gridSpan w:val="2"/>
          </w:tcPr>
          <w:p w14:paraId="3198A402" w14:textId="77777777" w:rsidR="008C4F9A" w:rsidRPr="00B637AF" w:rsidRDefault="008C4F9A" w:rsidP="00E83E25">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47D89C98" w14:textId="77777777" w:rsidR="008C4F9A" w:rsidRPr="00B637AF" w:rsidRDefault="008C4F9A" w:rsidP="00E83E25">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5BFC5214" w14:textId="77777777" w:rsidR="008C4F9A" w:rsidRPr="00B637AF" w:rsidRDefault="008C4F9A" w:rsidP="00E83E25">
            <w:pPr>
              <w:spacing w:before="60" w:after="60"/>
              <w:jc w:val="center"/>
              <w:rPr>
                <w:b/>
                <w:color w:val="000000" w:themeColor="text1"/>
                <w:spacing w:val="8"/>
              </w:rPr>
            </w:pPr>
            <w:r w:rsidRPr="00B637AF">
              <w:rPr>
                <w:b/>
                <w:color w:val="000000" w:themeColor="text1"/>
              </w:rPr>
              <w:t>Contract Identification</w:t>
            </w:r>
          </w:p>
        </w:tc>
        <w:tc>
          <w:tcPr>
            <w:tcW w:w="1687" w:type="dxa"/>
          </w:tcPr>
          <w:p w14:paraId="79E5A174" w14:textId="77777777" w:rsidR="008C4F9A" w:rsidRPr="00B637AF" w:rsidRDefault="008C4F9A" w:rsidP="00E83E25">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USD Equivalent (exchange rate)</w:t>
            </w:r>
          </w:p>
        </w:tc>
      </w:tr>
      <w:tr w:rsidR="008C4F9A" w:rsidRPr="00B637AF" w14:paraId="5F1922B8" w14:textId="77777777" w:rsidTr="00E83E25">
        <w:trPr>
          <w:cantSplit/>
        </w:trPr>
        <w:tc>
          <w:tcPr>
            <w:tcW w:w="1523" w:type="dxa"/>
            <w:gridSpan w:val="2"/>
          </w:tcPr>
          <w:p w14:paraId="52A4727A" w14:textId="77777777" w:rsidR="008C4F9A" w:rsidRPr="00B637AF" w:rsidRDefault="008C4F9A" w:rsidP="00E83E25">
            <w:pPr>
              <w:spacing w:before="60" w:after="60"/>
              <w:rPr>
                <w:i/>
                <w:color w:val="000000" w:themeColor="text1"/>
              </w:rPr>
            </w:pPr>
          </w:p>
        </w:tc>
        <w:tc>
          <w:tcPr>
            <w:tcW w:w="2051" w:type="dxa"/>
            <w:gridSpan w:val="2"/>
          </w:tcPr>
          <w:p w14:paraId="09C89EBF" w14:textId="77777777" w:rsidR="008C4F9A" w:rsidRPr="00B637AF" w:rsidRDefault="008C4F9A" w:rsidP="00E83E25">
            <w:pPr>
              <w:spacing w:before="60" w:after="60"/>
              <w:rPr>
                <w:i/>
                <w:color w:val="000000" w:themeColor="text1"/>
              </w:rPr>
            </w:pPr>
          </w:p>
        </w:tc>
        <w:tc>
          <w:tcPr>
            <w:tcW w:w="3981" w:type="dxa"/>
          </w:tcPr>
          <w:p w14:paraId="707EB27E" w14:textId="77777777" w:rsidR="008C4F9A" w:rsidRPr="00B637AF" w:rsidRDefault="008C4F9A" w:rsidP="00E83E25">
            <w:pPr>
              <w:spacing w:before="60" w:after="60"/>
              <w:rPr>
                <w:color w:val="000000" w:themeColor="text1"/>
              </w:rPr>
            </w:pPr>
            <w:r w:rsidRPr="00B637AF">
              <w:rPr>
                <w:color w:val="000000" w:themeColor="text1"/>
              </w:rPr>
              <w:t>Contract Identification: _________</w:t>
            </w:r>
          </w:p>
          <w:p w14:paraId="479272F3" w14:textId="77777777" w:rsidR="008C4F9A" w:rsidRPr="00B637AF" w:rsidRDefault="008C4F9A" w:rsidP="00E83E25">
            <w:pPr>
              <w:spacing w:before="60" w:after="60"/>
              <w:rPr>
                <w:color w:val="000000" w:themeColor="text1"/>
              </w:rPr>
            </w:pPr>
            <w:r w:rsidRPr="00B637AF">
              <w:rPr>
                <w:color w:val="000000" w:themeColor="text1"/>
              </w:rPr>
              <w:t>Name of Employer: ____________</w:t>
            </w:r>
          </w:p>
          <w:p w14:paraId="5850B2C3" w14:textId="77777777" w:rsidR="008C4F9A" w:rsidRPr="00B637AF" w:rsidRDefault="008C4F9A" w:rsidP="00E83E25">
            <w:pPr>
              <w:spacing w:before="60" w:after="60"/>
              <w:rPr>
                <w:color w:val="000000" w:themeColor="text1"/>
              </w:rPr>
            </w:pPr>
            <w:r w:rsidRPr="00B637AF">
              <w:rPr>
                <w:color w:val="000000" w:themeColor="text1"/>
              </w:rPr>
              <w:t>Address of Employer: __________</w:t>
            </w:r>
          </w:p>
          <w:p w14:paraId="2AE6BE8E" w14:textId="77777777" w:rsidR="008C4F9A" w:rsidRPr="00B637AF" w:rsidRDefault="008C4F9A" w:rsidP="00E83E25">
            <w:pPr>
              <w:spacing w:before="60" w:after="60"/>
              <w:rPr>
                <w:color w:val="000000" w:themeColor="text1"/>
              </w:rPr>
            </w:pPr>
            <w:r w:rsidRPr="00B637AF">
              <w:rPr>
                <w:color w:val="000000" w:themeColor="text1"/>
              </w:rPr>
              <w:t>Matter in dispute: ______________</w:t>
            </w:r>
          </w:p>
          <w:p w14:paraId="71290DA6" w14:textId="77777777" w:rsidR="008C4F9A" w:rsidRPr="00B637AF" w:rsidRDefault="008C4F9A" w:rsidP="00E83E25">
            <w:pPr>
              <w:spacing w:before="60" w:after="60"/>
              <w:rPr>
                <w:color w:val="000000" w:themeColor="text1"/>
              </w:rPr>
            </w:pPr>
            <w:r w:rsidRPr="00B637AF">
              <w:rPr>
                <w:color w:val="000000" w:themeColor="text1"/>
              </w:rPr>
              <w:t>Party who initiated the dispute: ____</w:t>
            </w:r>
          </w:p>
          <w:p w14:paraId="4EFD7EC2" w14:textId="77777777" w:rsidR="008C4F9A" w:rsidRPr="00B637AF" w:rsidRDefault="008C4F9A" w:rsidP="00E83E25">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DF4B037" w14:textId="77777777" w:rsidR="008C4F9A" w:rsidRPr="00B637AF" w:rsidRDefault="008C4F9A" w:rsidP="00E83E25">
            <w:pPr>
              <w:spacing w:before="60" w:after="60"/>
              <w:rPr>
                <w:i/>
                <w:color w:val="000000" w:themeColor="text1"/>
              </w:rPr>
            </w:pPr>
          </w:p>
        </w:tc>
      </w:tr>
      <w:tr w:rsidR="008C4F9A" w:rsidRPr="00B637AF" w14:paraId="0BD28966" w14:textId="77777777" w:rsidTr="00E83E25">
        <w:trPr>
          <w:cantSplit/>
        </w:trPr>
        <w:tc>
          <w:tcPr>
            <w:tcW w:w="1523" w:type="dxa"/>
            <w:gridSpan w:val="2"/>
          </w:tcPr>
          <w:p w14:paraId="6255C6AE" w14:textId="77777777" w:rsidR="008C4F9A" w:rsidRPr="00B637AF" w:rsidRDefault="008C4F9A" w:rsidP="00E83E25">
            <w:pPr>
              <w:spacing w:before="60" w:after="60"/>
              <w:rPr>
                <w:i/>
                <w:color w:val="000000" w:themeColor="text1"/>
              </w:rPr>
            </w:pPr>
          </w:p>
        </w:tc>
        <w:tc>
          <w:tcPr>
            <w:tcW w:w="2051" w:type="dxa"/>
            <w:gridSpan w:val="2"/>
          </w:tcPr>
          <w:p w14:paraId="0FB3F940" w14:textId="77777777" w:rsidR="008C4F9A" w:rsidRPr="00B637AF" w:rsidRDefault="008C4F9A" w:rsidP="00E83E25">
            <w:pPr>
              <w:spacing w:before="60" w:after="60"/>
              <w:rPr>
                <w:i/>
                <w:color w:val="000000" w:themeColor="text1"/>
              </w:rPr>
            </w:pPr>
          </w:p>
        </w:tc>
        <w:tc>
          <w:tcPr>
            <w:tcW w:w="3981" w:type="dxa"/>
          </w:tcPr>
          <w:p w14:paraId="066DBF48" w14:textId="77777777" w:rsidR="008C4F9A" w:rsidRPr="00B637AF" w:rsidRDefault="008C4F9A" w:rsidP="00E83E25">
            <w:pPr>
              <w:spacing w:before="60" w:after="60"/>
              <w:rPr>
                <w:color w:val="000000" w:themeColor="text1"/>
              </w:rPr>
            </w:pPr>
            <w:r w:rsidRPr="00B637AF">
              <w:rPr>
                <w:color w:val="000000" w:themeColor="text1"/>
              </w:rPr>
              <w:t xml:space="preserve">Contract Identification: </w:t>
            </w:r>
          </w:p>
          <w:p w14:paraId="3B4FD505" w14:textId="77777777" w:rsidR="008C4F9A" w:rsidRPr="00B637AF" w:rsidRDefault="008C4F9A" w:rsidP="00E83E25">
            <w:pPr>
              <w:spacing w:before="60" w:after="60"/>
              <w:rPr>
                <w:color w:val="000000" w:themeColor="text1"/>
              </w:rPr>
            </w:pPr>
            <w:r w:rsidRPr="00B637AF">
              <w:rPr>
                <w:color w:val="000000" w:themeColor="text1"/>
              </w:rPr>
              <w:t xml:space="preserve">Name of Employer: </w:t>
            </w:r>
          </w:p>
          <w:p w14:paraId="00ABEC93" w14:textId="77777777" w:rsidR="008C4F9A" w:rsidRPr="00B637AF" w:rsidRDefault="008C4F9A" w:rsidP="00E83E25">
            <w:pPr>
              <w:spacing w:before="60" w:after="60"/>
              <w:rPr>
                <w:color w:val="000000" w:themeColor="text1"/>
              </w:rPr>
            </w:pPr>
            <w:r w:rsidRPr="00B637AF">
              <w:rPr>
                <w:color w:val="000000" w:themeColor="text1"/>
              </w:rPr>
              <w:t xml:space="preserve">Address of Employer: </w:t>
            </w:r>
          </w:p>
          <w:p w14:paraId="5E9F6904" w14:textId="77777777" w:rsidR="008C4F9A" w:rsidRPr="00B637AF" w:rsidRDefault="008C4F9A" w:rsidP="00E83E25">
            <w:pPr>
              <w:spacing w:before="60" w:after="60"/>
              <w:rPr>
                <w:color w:val="000000" w:themeColor="text1"/>
              </w:rPr>
            </w:pPr>
            <w:r w:rsidRPr="00B637AF">
              <w:rPr>
                <w:color w:val="000000" w:themeColor="text1"/>
              </w:rPr>
              <w:t xml:space="preserve">Matter in dispute: </w:t>
            </w:r>
          </w:p>
          <w:p w14:paraId="248C9F57" w14:textId="77777777" w:rsidR="008C4F9A" w:rsidRPr="00B637AF" w:rsidRDefault="008C4F9A" w:rsidP="00E83E25">
            <w:pPr>
              <w:spacing w:before="60" w:after="60"/>
              <w:rPr>
                <w:color w:val="000000" w:themeColor="text1"/>
              </w:rPr>
            </w:pPr>
            <w:r w:rsidRPr="00B637AF">
              <w:rPr>
                <w:color w:val="000000" w:themeColor="text1"/>
              </w:rPr>
              <w:t xml:space="preserve">Party who initiated the dispute: </w:t>
            </w:r>
          </w:p>
          <w:p w14:paraId="41C9863A" w14:textId="77777777" w:rsidR="008C4F9A" w:rsidRPr="00B637AF" w:rsidRDefault="008C4F9A" w:rsidP="00E83E25">
            <w:pPr>
              <w:spacing w:before="60" w:after="60"/>
              <w:rPr>
                <w:i/>
                <w:color w:val="000000" w:themeColor="text1"/>
              </w:rPr>
            </w:pPr>
            <w:r w:rsidRPr="00B637AF">
              <w:rPr>
                <w:color w:val="000000" w:themeColor="text1"/>
              </w:rPr>
              <w:t xml:space="preserve">Status of dispute: </w:t>
            </w:r>
          </w:p>
        </w:tc>
        <w:tc>
          <w:tcPr>
            <w:tcW w:w="1687" w:type="dxa"/>
          </w:tcPr>
          <w:p w14:paraId="6B2F2CB2" w14:textId="77777777" w:rsidR="008C4F9A" w:rsidRPr="00B637AF" w:rsidRDefault="008C4F9A" w:rsidP="00E83E25">
            <w:pPr>
              <w:spacing w:before="60" w:after="60"/>
              <w:rPr>
                <w:i/>
                <w:color w:val="000000" w:themeColor="text1"/>
              </w:rPr>
            </w:pPr>
          </w:p>
        </w:tc>
      </w:tr>
      <w:tr w:rsidR="008C4F9A" w:rsidRPr="00B637AF" w14:paraId="0D062EF9" w14:textId="77777777" w:rsidTr="00E83E25">
        <w:tc>
          <w:tcPr>
            <w:tcW w:w="9242" w:type="dxa"/>
            <w:gridSpan w:val="6"/>
          </w:tcPr>
          <w:p w14:paraId="26EDD4B7" w14:textId="77777777" w:rsidR="008C4F9A" w:rsidRPr="00B637AF" w:rsidRDefault="008C4F9A" w:rsidP="00E83E25">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8C4F9A" w:rsidRPr="00B637AF" w14:paraId="67246531" w14:textId="77777777" w:rsidTr="00E83E25">
        <w:tc>
          <w:tcPr>
            <w:tcW w:w="9242" w:type="dxa"/>
            <w:gridSpan w:val="6"/>
          </w:tcPr>
          <w:p w14:paraId="4144CCAA" w14:textId="77777777" w:rsidR="008C4F9A" w:rsidRPr="00B637AF" w:rsidRDefault="008C4F9A" w:rsidP="00E83E25">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076C772B" w14:textId="77777777" w:rsidR="008C4F9A" w:rsidRPr="00B637AF" w:rsidRDefault="008C4F9A" w:rsidP="00E83E25">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8C4F9A" w:rsidRPr="00B637AF" w14:paraId="640977AD" w14:textId="77777777" w:rsidTr="00E83E25">
        <w:tc>
          <w:tcPr>
            <w:tcW w:w="1259" w:type="dxa"/>
          </w:tcPr>
          <w:p w14:paraId="7A4AE7F5" w14:textId="77777777" w:rsidR="008C4F9A" w:rsidRPr="00B637AF" w:rsidRDefault="008C4F9A" w:rsidP="00E83E25">
            <w:pPr>
              <w:jc w:val="center"/>
              <w:rPr>
                <w:b/>
                <w:spacing w:val="8"/>
                <w:sz w:val="22"/>
                <w:szCs w:val="20"/>
              </w:rPr>
            </w:pPr>
            <w:r w:rsidRPr="00B637AF">
              <w:rPr>
                <w:b/>
                <w:sz w:val="22"/>
                <w:szCs w:val="20"/>
              </w:rPr>
              <w:t>Year of award</w:t>
            </w:r>
          </w:p>
        </w:tc>
        <w:tc>
          <w:tcPr>
            <w:tcW w:w="2069" w:type="dxa"/>
            <w:gridSpan w:val="2"/>
          </w:tcPr>
          <w:p w14:paraId="26B19612" w14:textId="77777777" w:rsidR="008C4F9A" w:rsidRPr="00B637AF" w:rsidRDefault="008C4F9A" w:rsidP="00E83E25">
            <w:pPr>
              <w:jc w:val="center"/>
              <w:rPr>
                <w:b/>
                <w:sz w:val="22"/>
                <w:szCs w:val="20"/>
              </w:rPr>
            </w:pPr>
            <w:r w:rsidRPr="00B637AF">
              <w:rPr>
                <w:b/>
                <w:sz w:val="22"/>
                <w:szCs w:val="20"/>
              </w:rPr>
              <w:t xml:space="preserve">Outcome as percentage of Net Worth </w:t>
            </w:r>
          </w:p>
        </w:tc>
        <w:tc>
          <w:tcPr>
            <w:tcW w:w="4227" w:type="dxa"/>
            <w:gridSpan w:val="2"/>
          </w:tcPr>
          <w:p w14:paraId="05D6F1F5" w14:textId="77777777" w:rsidR="008C4F9A" w:rsidRPr="00B637AF" w:rsidRDefault="008C4F9A" w:rsidP="00E83E25">
            <w:pPr>
              <w:jc w:val="center"/>
              <w:rPr>
                <w:b/>
                <w:spacing w:val="8"/>
                <w:sz w:val="22"/>
                <w:szCs w:val="20"/>
              </w:rPr>
            </w:pPr>
            <w:r w:rsidRPr="00B637AF">
              <w:rPr>
                <w:b/>
                <w:sz w:val="22"/>
                <w:szCs w:val="20"/>
              </w:rPr>
              <w:t>Contract Identification</w:t>
            </w:r>
          </w:p>
        </w:tc>
        <w:tc>
          <w:tcPr>
            <w:tcW w:w="1687" w:type="dxa"/>
          </w:tcPr>
          <w:p w14:paraId="220CE713" w14:textId="77777777" w:rsidR="008C4F9A" w:rsidRPr="00B637AF" w:rsidRDefault="008C4F9A" w:rsidP="00E83E25">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USD Equivalent (exchange rate)</w:t>
            </w:r>
          </w:p>
        </w:tc>
      </w:tr>
      <w:tr w:rsidR="008C4F9A" w:rsidRPr="00B637AF" w14:paraId="363BB8CC" w14:textId="77777777" w:rsidTr="00E83E25">
        <w:trPr>
          <w:cantSplit/>
        </w:trPr>
        <w:tc>
          <w:tcPr>
            <w:tcW w:w="1259" w:type="dxa"/>
          </w:tcPr>
          <w:p w14:paraId="5A411564" w14:textId="77777777" w:rsidR="008C4F9A" w:rsidRPr="00B637AF" w:rsidRDefault="008C4F9A" w:rsidP="00E83E25">
            <w:pPr>
              <w:rPr>
                <w:i/>
              </w:rPr>
            </w:pPr>
            <w:r w:rsidRPr="00B637AF">
              <w:rPr>
                <w:i/>
              </w:rPr>
              <w:t>[insert year]</w:t>
            </w:r>
          </w:p>
        </w:tc>
        <w:tc>
          <w:tcPr>
            <w:tcW w:w="2069" w:type="dxa"/>
            <w:gridSpan w:val="2"/>
          </w:tcPr>
          <w:p w14:paraId="0DDE8C9A" w14:textId="77777777" w:rsidR="008C4F9A" w:rsidRPr="00B637AF" w:rsidRDefault="008C4F9A" w:rsidP="00E83E25">
            <w:pPr>
              <w:rPr>
                <w:i/>
              </w:rPr>
            </w:pPr>
            <w:r w:rsidRPr="00B637AF">
              <w:rPr>
                <w:i/>
              </w:rPr>
              <w:t>[insert percentage]</w:t>
            </w:r>
          </w:p>
        </w:tc>
        <w:tc>
          <w:tcPr>
            <w:tcW w:w="4227" w:type="dxa"/>
            <w:gridSpan w:val="2"/>
          </w:tcPr>
          <w:p w14:paraId="2DC4994F" w14:textId="77777777" w:rsidR="008C4F9A" w:rsidRPr="00B637AF" w:rsidRDefault="008C4F9A" w:rsidP="00E83E25">
            <w:r w:rsidRPr="00B637AF">
              <w:t>Contract Identification: [indicate complete contract name, number, and any other identification]</w:t>
            </w:r>
          </w:p>
          <w:p w14:paraId="6A3A295D" w14:textId="77777777" w:rsidR="008C4F9A" w:rsidRPr="00B637AF" w:rsidRDefault="008C4F9A" w:rsidP="00E83E25">
            <w:r w:rsidRPr="00B637AF">
              <w:t xml:space="preserve">Name of Employer: </w:t>
            </w:r>
            <w:r w:rsidRPr="00B637AF">
              <w:rPr>
                <w:i/>
              </w:rPr>
              <w:t>[insert full name]</w:t>
            </w:r>
          </w:p>
          <w:p w14:paraId="5451C16E" w14:textId="77777777" w:rsidR="008C4F9A" w:rsidRPr="00B637AF" w:rsidRDefault="008C4F9A" w:rsidP="00E83E25">
            <w:r w:rsidRPr="00B637AF">
              <w:t xml:space="preserve">Address of Employer: </w:t>
            </w:r>
            <w:r w:rsidRPr="00B637AF">
              <w:rPr>
                <w:i/>
              </w:rPr>
              <w:t>[insert street/city/country]</w:t>
            </w:r>
          </w:p>
          <w:p w14:paraId="5F768156" w14:textId="77777777" w:rsidR="008C4F9A" w:rsidRPr="00B637AF" w:rsidRDefault="008C4F9A" w:rsidP="00E83E25">
            <w:r w:rsidRPr="00B637AF">
              <w:t xml:space="preserve">Matter in dispute: </w:t>
            </w:r>
            <w:r w:rsidRPr="00B637AF">
              <w:rPr>
                <w:i/>
              </w:rPr>
              <w:t>[indicate main issues in dispute]</w:t>
            </w:r>
          </w:p>
          <w:p w14:paraId="604C9B0E" w14:textId="77777777" w:rsidR="008C4F9A" w:rsidRPr="00B637AF" w:rsidRDefault="008C4F9A" w:rsidP="00E83E25">
            <w:r w:rsidRPr="00B637AF">
              <w:t xml:space="preserve">Party who initiated the dispute: </w:t>
            </w:r>
            <w:r w:rsidRPr="00B637AF">
              <w:rPr>
                <w:i/>
              </w:rPr>
              <w:t>[indicate “Employer” or “Contractor”]</w:t>
            </w:r>
          </w:p>
          <w:p w14:paraId="75E5479E" w14:textId="77777777" w:rsidR="008C4F9A" w:rsidRPr="00B637AF" w:rsidRDefault="008C4F9A" w:rsidP="00E83E25">
            <w:pPr>
              <w:rPr>
                <w:i/>
              </w:rPr>
            </w:pPr>
            <w:r w:rsidRPr="00B637AF">
              <w:rPr>
                <w:spacing w:val="-4"/>
              </w:rPr>
              <w:t xml:space="preserve">Reason(s) for Litigation and award decision </w:t>
            </w:r>
            <w:r w:rsidRPr="00B637AF">
              <w:rPr>
                <w:i/>
                <w:iCs/>
                <w:spacing w:val="-6"/>
              </w:rPr>
              <w:t>[indicate main reason(s)]</w:t>
            </w:r>
          </w:p>
        </w:tc>
        <w:tc>
          <w:tcPr>
            <w:tcW w:w="1687" w:type="dxa"/>
          </w:tcPr>
          <w:p w14:paraId="77F968F0" w14:textId="77777777" w:rsidR="008C4F9A" w:rsidRPr="00B637AF" w:rsidRDefault="008C4F9A" w:rsidP="00E83E25">
            <w:pPr>
              <w:rPr>
                <w:i/>
              </w:rPr>
            </w:pPr>
            <w:r w:rsidRPr="00B637AF">
              <w:rPr>
                <w:i/>
              </w:rPr>
              <w:t>[insert amount]</w:t>
            </w:r>
          </w:p>
        </w:tc>
      </w:tr>
    </w:tbl>
    <w:p w14:paraId="75BDD476" w14:textId="46AA02B7" w:rsidR="008856C0" w:rsidRPr="00992E5A" w:rsidRDefault="00455491" w:rsidP="00992E5A">
      <w:pPr>
        <w:pStyle w:val="AheaderTerciaryleve"/>
      </w:pPr>
      <w:bookmarkStart w:id="694" w:name="_Toc473887087"/>
      <w:bookmarkStart w:id="695" w:name="_Toc207207120"/>
      <w:r w:rsidRPr="00753F5C">
        <w:lastRenderedPageBreak/>
        <w:t>Form CON – 3:</w:t>
      </w:r>
      <w:bookmarkEnd w:id="694"/>
      <w:r w:rsidR="00992E5A">
        <w:br/>
      </w:r>
      <w:r w:rsidR="000266D8" w:rsidRPr="00992E5A">
        <w:t xml:space="preserve">Environmental and Social (ES) </w:t>
      </w:r>
      <w:r w:rsidR="008856C0" w:rsidRPr="00992E5A">
        <w:t>Performance Declaration</w:t>
      </w:r>
      <w:bookmarkEnd w:id="695"/>
      <w:r w:rsidR="008856C0" w:rsidRPr="00992E5A">
        <w:t xml:space="preserve"> </w:t>
      </w:r>
    </w:p>
    <w:p w14:paraId="0E8C9C5F" w14:textId="77777777" w:rsidR="00455491" w:rsidRPr="00753F5C" w:rsidRDefault="00455491" w:rsidP="00455491">
      <w:pPr>
        <w:spacing w:before="216" w:line="264" w:lineRule="exact"/>
        <w:ind w:left="72"/>
        <w:jc w:val="center"/>
        <w:rPr>
          <w:i/>
          <w:iCs/>
          <w:spacing w:val="-6"/>
        </w:rPr>
      </w:pPr>
      <w:r w:rsidRPr="00753F5C">
        <w:rPr>
          <w:bCs/>
          <w:i/>
          <w:spacing w:val="6"/>
        </w:rPr>
        <w:t>[</w:t>
      </w:r>
      <w:r w:rsidRPr="00753F5C">
        <w:rPr>
          <w:i/>
          <w:iCs/>
          <w:spacing w:val="-6"/>
        </w:rPr>
        <w:t>The following table shall be filled in for the Bidder, each member of a Joint Venture and each Specialized Subcontractor]</w:t>
      </w:r>
    </w:p>
    <w:p w14:paraId="11981B24" w14:textId="77777777" w:rsidR="008856C0" w:rsidRPr="00753F5C" w:rsidRDefault="00455491" w:rsidP="008856C0">
      <w:pPr>
        <w:spacing w:before="288" w:after="324" w:line="264" w:lineRule="exact"/>
        <w:jc w:val="right"/>
        <w:rPr>
          <w:spacing w:val="-4"/>
        </w:rPr>
      </w:pPr>
      <w:r w:rsidRPr="00753F5C">
        <w:rPr>
          <w:spacing w:val="-4"/>
        </w:rPr>
        <w:t xml:space="preserve">Bidder’s Name: </w:t>
      </w:r>
      <w:r w:rsidRPr="00753F5C">
        <w:rPr>
          <w:i/>
          <w:iCs/>
          <w:spacing w:val="-6"/>
        </w:rPr>
        <w:t>[insert full name]</w:t>
      </w:r>
      <w:r w:rsidRPr="00753F5C">
        <w:rPr>
          <w:i/>
          <w:iCs/>
          <w:spacing w:val="-6"/>
        </w:rPr>
        <w:br/>
      </w:r>
      <w:r w:rsidRPr="00753F5C">
        <w:rPr>
          <w:spacing w:val="-4"/>
        </w:rPr>
        <w:t xml:space="preserve">Date: </w:t>
      </w:r>
      <w:r w:rsidRPr="00753F5C">
        <w:rPr>
          <w:i/>
          <w:iCs/>
          <w:spacing w:val="-6"/>
        </w:rPr>
        <w:t>[insert day, month, year]</w:t>
      </w:r>
      <w:r w:rsidRPr="00753F5C">
        <w:rPr>
          <w:i/>
          <w:iCs/>
          <w:spacing w:val="-6"/>
        </w:rPr>
        <w:br/>
      </w:r>
      <w:r w:rsidRPr="00753F5C">
        <w:rPr>
          <w:spacing w:val="-4"/>
        </w:rPr>
        <w:t xml:space="preserve">Joint Venture Member’s or Specialized Subcontractor’s Name: </w:t>
      </w:r>
      <w:r w:rsidRPr="00753F5C">
        <w:rPr>
          <w:i/>
          <w:spacing w:val="-4"/>
        </w:rPr>
        <w:t>[</w:t>
      </w:r>
      <w:r w:rsidRPr="00753F5C">
        <w:rPr>
          <w:i/>
          <w:iCs/>
          <w:spacing w:val="-6"/>
        </w:rPr>
        <w:t>insert</w:t>
      </w:r>
      <w:r w:rsidRPr="00753F5C">
        <w:rPr>
          <w:spacing w:val="-4"/>
        </w:rPr>
        <w:t xml:space="preserve"> </w:t>
      </w:r>
      <w:r w:rsidRPr="00753F5C">
        <w:rPr>
          <w:i/>
          <w:iCs/>
          <w:spacing w:val="-6"/>
        </w:rPr>
        <w:t>full name]</w:t>
      </w:r>
      <w:r w:rsidR="008856C0" w:rsidRPr="00753F5C">
        <w:rPr>
          <w:i/>
          <w:iCs/>
          <w:spacing w:val="-6"/>
        </w:rPr>
        <w:br/>
      </w:r>
      <w:r w:rsidR="008856C0" w:rsidRPr="00753F5C">
        <w:rPr>
          <w:spacing w:val="-4"/>
        </w:rPr>
        <w:t xml:space="preserve">RFB No. and title: </w:t>
      </w:r>
      <w:r w:rsidR="008856C0" w:rsidRPr="00753F5C">
        <w:rPr>
          <w:i/>
          <w:iCs/>
          <w:spacing w:val="-6"/>
        </w:rPr>
        <w:t>[insert RFB number and title]</w:t>
      </w:r>
      <w:r w:rsidR="008856C0" w:rsidRPr="00753F5C">
        <w:rPr>
          <w:i/>
          <w:iCs/>
          <w:spacing w:val="-6"/>
        </w:rPr>
        <w:br/>
      </w:r>
      <w:r w:rsidR="008856C0" w:rsidRPr="00753F5C">
        <w:rPr>
          <w:spacing w:val="-4"/>
        </w:rPr>
        <w:t xml:space="preserve">Page </w:t>
      </w:r>
      <w:r w:rsidR="008856C0" w:rsidRPr="00753F5C">
        <w:rPr>
          <w:i/>
          <w:iCs/>
          <w:spacing w:val="-6"/>
        </w:rPr>
        <w:t xml:space="preserve">[insert page number] </w:t>
      </w:r>
      <w:r w:rsidR="008856C0" w:rsidRPr="00753F5C">
        <w:rPr>
          <w:spacing w:val="-4"/>
        </w:rPr>
        <w:t xml:space="preserve">of </w:t>
      </w:r>
      <w:r w:rsidR="008856C0" w:rsidRPr="00753F5C">
        <w:rPr>
          <w:i/>
          <w:iCs/>
          <w:spacing w:val="-6"/>
        </w:rPr>
        <w:t xml:space="preserve">[insert total number] </w:t>
      </w:r>
      <w:r w:rsidR="008856C0" w:rsidRPr="00753F5C">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8856C0" w:rsidRPr="00753F5C" w14:paraId="4051C404" w14:textId="77777777" w:rsidTr="00633CBB">
        <w:tc>
          <w:tcPr>
            <w:tcW w:w="9389" w:type="dxa"/>
            <w:gridSpan w:val="4"/>
            <w:tcBorders>
              <w:top w:val="single" w:sz="2" w:space="0" w:color="auto"/>
              <w:left w:val="single" w:sz="2" w:space="0" w:color="auto"/>
              <w:bottom w:val="single" w:sz="2" w:space="0" w:color="auto"/>
              <w:right w:val="single" w:sz="2" w:space="0" w:color="auto"/>
            </w:tcBorders>
          </w:tcPr>
          <w:p w14:paraId="1355DD84" w14:textId="12DE0FBE" w:rsidR="008856C0" w:rsidRPr="00753F5C" w:rsidRDefault="008856C0" w:rsidP="00633CBB">
            <w:pPr>
              <w:spacing w:before="80"/>
              <w:jc w:val="center"/>
              <w:rPr>
                <w:spacing w:val="-4"/>
                <w:sz w:val="32"/>
                <w:szCs w:val="32"/>
              </w:rPr>
            </w:pPr>
            <w:r w:rsidRPr="00753F5C">
              <w:rPr>
                <w:spacing w:val="-4"/>
                <w:sz w:val="32"/>
                <w:szCs w:val="32"/>
              </w:rPr>
              <w:t>Environmental</w:t>
            </w:r>
            <w:r w:rsidR="00F57ADE">
              <w:rPr>
                <w:spacing w:val="-4"/>
                <w:sz w:val="32"/>
                <w:szCs w:val="32"/>
              </w:rPr>
              <w:t xml:space="preserve"> and </w:t>
            </w:r>
            <w:r w:rsidRPr="00753F5C">
              <w:rPr>
                <w:spacing w:val="-4"/>
                <w:sz w:val="32"/>
                <w:szCs w:val="32"/>
              </w:rPr>
              <w:t xml:space="preserve">Social, Performance Declaration </w:t>
            </w:r>
          </w:p>
          <w:p w14:paraId="601FD596" w14:textId="69118D18" w:rsidR="008856C0" w:rsidRPr="00753F5C" w:rsidRDefault="008856C0" w:rsidP="00633CBB">
            <w:pPr>
              <w:spacing w:after="80"/>
              <w:jc w:val="center"/>
              <w:rPr>
                <w:spacing w:val="-4"/>
              </w:rPr>
            </w:pPr>
            <w:r w:rsidRPr="00753F5C">
              <w:rPr>
                <w:spacing w:val="-4"/>
              </w:rPr>
              <w:t xml:space="preserve">in accordance with Section III, </w:t>
            </w:r>
            <w:r w:rsidR="002F74C2" w:rsidRPr="00B637AF">
              <w:rPr>
                <w:spacing w:val="-4"/>
              </w:rPr>
              <w:t>Evaluation and Qualification Criteria</w:t>
            </w:r>
          </w:p>
        </w:tc>
      </w:tr>
      <w:tr w:rsidR="008856C0" w:rsidRPr="00753F5C" w14:paraId="64EC9600" w14:textId="77777777" w:rsidTr="00633CBB">
        <w:tc>
          <w:tcPr>
            <w:tcW w:w="9389" w:type="dxa"/>
            <w:gridSpan w:val="4"/>
            <w:tcBorders>
              <w:top w:val="single" w:sz="2" w:space="0" w:color="auto"/>
              <w:left w:val="single" w:sz="2" w:space="0" w:color="auto"/>
              <w:bottom w:val="single" w:sz="2" w:space="0" w:color="auto"/>
              <w:right w:val="single" w:sz="2" w:space="0" w:color="auto"/>
            </w:tcBorders>
          </w:tcPr>
          <w:p w14:paraId="1BD9B635" w14:textId="5C2EC2C2" w:rsidR="00030536" w:rsidRPr="00753F5C" w:rsidRDefault="008856C0" w:rsidP="00245331">
            <w:pPr>
              <w:spacing w:before="40" w:after="120"/>
              <w:ind w:left="540" w:hanging="441"/>
              <w:jc w:val="both"/>
              <w:rPr>
                <w:spacing w:val="-4"/>
              </w:rPr>
            </w:pPr>
            <w:r w:rsidRPr="00753F5C">
              <w:rPr>
                <w:rFonts w:ascii="Wingdings" w:eastAsia="Wingdings" w:hAnsi="Wingdings" w:cs="Wingdings"/>
                <w:spacing w:val="-2"/>
              </w:rPr>
              <w:t></w:t>
            </w:r>
            <w:r w:rsidRPr="00753F5C">
              <w:rPr>
                <w:rFonts w:eastAsia="MS Mincho"/>
                <w:spacing w:val="-2"/>
              </w:rPr>
              <w:tab/>
            </w:r>
            <w:r w:rsidR="00030536" w:rsidRPr="00753F5C">
              <w:rPr>
                <w:b/>
                <w:spacing w:val="-6"/>
              </w:rPr>
              <w:t>No suspension or termination of contract</w:t>
            </w:r>
            <w:r w:rsidR="00030536" w:rsidRPr="00753F5C">
              <w:rPr>
                <w:spacing w:val="-6"/>
              </w:rPr>
              <w:t xml:space="preserve">: An employer has not suspended or terminated a contract and/or called the performance security for a contract for reasons related to </w:t>
            </w:r>
            <w:r w:rsidR="00030536" w:rsidRPr="00753F5C">
              <w:rPr>
                <w:spacing w:val="-4"/>
              </w:rPr>
              <w:t xml:space="preserve">Environmental, </w:t>
            </w:r>
            <w:r w:rsidR="00F57ADE">
              <w:rPr>
                <w:spacing w:val="-4"/>
              </w:rPr>
              <w:t xml:space="preserve">or </w:t>
            </w:r>
            <w:r w:rsidR="00030536" w:rsidRPr="00753F5C">
              <w:rPr>
                <w:spacing w:val="-4"/>
              </w:rPr>
              <w:t>Social (</w:t>
            </w:r>
            <w:r w:rsidR="008A6CFD">
              <w:rPr>
                <w:spacing w:val="-4"/>
              </w:rPr>
              <w:t>ES</w:t>
            </w:r>
            <w:r w:rsidR="00030536" w:rsidRPr="00753F5C">
              <w:rPr>
                <w:spacing w:val="-4"/>
              </w:rPr>
              <w:t xml:space="preserve">) performance </w:t>
            </w:r>
            <w:r w:rsidR="00030536" w:rsidRPr="00753F5C">
              <w:rPr>
                <w:spacing w:val="-6"/>
              </w:rPr>
              <w:t xml:space="preserve">since </w:t>
            </w:r>
            <w:r w:rsidR="00A76330">
              <w:rPr>
                <w:spacing w:val="-6"/>
              </w:rPr>
              <w:t xml:space="preserve">the date </w:t>
            </w:r>
            <w:r w:rsidR="00030536" w:rsidRPr="00753F5C">
              <w:rPr>
                <w:spacing w:val="-6"/>
              </w:rPr>
              <w:t xml:space="preserve">specified in Section III, </w:t>
            </w:r>
            <w:r w:rsidR="002F74C2" w:rsidRPr="00B637AF">
              <w:rPr>
                <w:spacing w:val="-4"/>
              </w:rPr>
              <w:t>Evaluation and Qualification Criteria</w:t>
            </w:r>
            <w:r w:rsidR="00030536" w:rsidRPr="00753F5C">
              <w:rPr>
                <w:spacing w:val="-7"/>
              </w:rPr>
              <w:t xml:space="preserve">, Sub-Factor </w:t>
            </w:r>
            <w:r w:rsidR="00A76330">
              <w:rPr>
                <w:spacing w:val="-4"/>
              </w:rPr>
              <w:t>2.5</w:t>
            </w:r>
            <w:r w:rsidR="00030536" w:rsidRPr="00753F5C">
              <w:rPr>
                <w:spacing w:val="-4"/>
              </w:rPr>
              <w:t>.</w:t>
            </w:r>
          </w:p>
          <w:p w14:paraId="0A2FC030" w14:textId="5A1A7741" w:rsidR="008856C0" w:rsidRPr="00753F5C" w:rsidRDefault="00030536" w:rsidP="00245331">
            <w:pPr>
              <w:spacing w:before="40" w:after="120"/>
              <w:ind w:left="540" w:hanging="441"/>
              <w:jc w:val="both"/>
              <w:rPr>
                <w:spacing w:val="-4"/>
              </w:rPr>
            </w:pPr>
            <w:r w:rsidRPr="00753F5C">
              <w:rPr>
                <w:rFonts w:ascii="Wingdings" w:eastAsia="Wingdings" w:hAnsi="Wingdings" w:cs="Wingdings"/>
                <w:spacing w:val="-2"/>
              </w:rPr>
              <w:t></w:t>
            </w:r>
            <w:r w:rsidRPr="00753F5C">
              <w:rPr>
                <w:spacing w:val="-4"/>
              </w:rPr>
              <w:tab/>
            </w:r>
            <w:r w:rsidRPr="00753F5C">
              <w:rPr>
                <w:b/>
                <w:spacing w:val="-4"/>
              </w:rPr>
              <w:t xml:space="preserve">Declaration of </w:t>
            </w:r>
            <w:r w:rsidRPr="00753F5C">
              <w:rPr>
                <w:b/>
                <w:spacing w:val="-6"/>
              </w:rPr>
              <w:t>suspension or termination of contract</w:t>
            </w:r>
            <w:r w:rsidRPr="00753F5C">
              <w:rPr>
                <w:spacing w:val="-6"/>
              </w:rPr>
              <w:t xml:space="preserve">:  The following contract(s) has/have been suspended or terminated and/or Performance Security called by an employer(s) for reasons related to </w:t>
            </w:r>
            <w:r w:rsidRPr="00753F5C">
              <w:rPr>
                <w:spacing w:val="-4"/>
              </w:rPr>
              <w:t>Environmental</w:t>
            </w:r>
            <w:r w:rsidR="00F57ADE">
              <w:rPr>
                <w:spacing w:val="-4"/>
              </w:rPr>
              <w:t xml:space="preserve"> or </w:t>
            </w:r>
            <w:r w:rsidRPr="00753F5C">
              <w:rPr>
                <w:spacing w:val="-4"/>
              </w:rPr>
              <w:t>Social</w:t>
            </w:r>
            <w:r w:rsidR="002A730C">
              <w:rPr>
                <w:spacing w:val="-4"/>
              </w:rPr>
              <w:t xml:space="preserve"> </w:t>
            </w:r>
            <w:r w:rsidRPr="00753F5C">
              <w:rPr>
                <w:spacing w:val="-4"/>
              </w:rPr>
              <w:t>(</w:t>
            </w:r>
            <w:r w:rsidR="008A6CFD">
              <w:rPr>
                <w:spacing w:val="-4"/>
              </w:rPr>
              <w:t>ES</w:t>
            </w:r>
            <w:r w:rsidRPr="00753F5C">
              <w:rPr>
                <w:spacing w:val="-4"/>
              </w:rPr>
              <w:t xml:space="preserve">) performance </w:t>
            </w:r>
            <w:r w:rsidRPr="00753F5C">
              <w:rPr>
                <w:spacing w:val="-6"/>
              </w:rPr>
              <w:t xml:space="preserve">since the date specified in Section III, </w:t>
            </w:r>
            <w:r w:rsidR="002F74C2" w:rsidRPr="00B637AF">
              <w:rPr>
                <w:spacing w:val="-4"/>
              </w:rPr>
              <w:t>Evaluation and Qualification Criteria</w:t>
            </w:r>
            <w:r w:rsidRPr="00753F5C">
              <w:rPr>
                <w:spacing w:val="-7"/>
              </w:rPr>
              <w:t xml:space="preserve">, Sub-Factor </w:t>
            </w:r>
            <w:r w:rsidRPr="00753F5C">
              <w:rPr>
                <w:spacing w:val="-4"/>
              </w:rPr>
              <w:t>2.5. Details are described below:</w:t>
            </w:r>
          </w:p>
        </w:tc>
      </w:tr>
      <w:tr w:rsidR="008856C0" w:rsidRPr="00753F5C" w14:paraId="455DE45C" w14:textId="77777777" w:rsidTr="00633CBB">
        <w:tc>
          <w:tcPr>
            <w:tcW w:w="968" w:type="dxa"/>
            <w:tcBorders>
              <w:top w:val="single" w:sz="2" w:space="0" w:color="auto"/>
              <w:left w:val="single" w:sz="2" w:space="0" w:color="auto"/>
              <w:bottom w:val="single" w:sz="2" w:space="0" w:color="auto"/>
              <w:right w:val="single" w:sz="2" w:space="0" w:color="auto"/>
            </w:tcBorders>
          </w:tcPr>
          <w:p w14:paraId="6343706A" w14:textId="77777777" w:rsidR="008856C0" w:rsidRPr="00753F5C" w:rsidRDefault="008856C0" w:rsidP="00633CBB">
            <w:pPr>
              <w:spacing w:before="40" w:after="120"/>
              <w:ind w:left="102"/>
              <w:rPr>
                <w:b/>
                <w:bCs/>
                <w:spacing w:val="-4"/>
              </w:rPr>
            </w:pPr>
            <w:r w:rsidRPr="00753F5C">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2D3C7A5C" w14:textId="77777777" w:rsidR="008856C0" w:rsidRPr="00753F5C" w:rsidRDefault="008856C0" w:rsidP="00633CBB">
            <w:pPr>
              <w:spacing w:before="40" w:after="120"/>
              <w:ind w:left="112"/>
              <w:jc w:val="center"/>
              <w:rPr>
                <w:b/>
                <w:bCs/>
                <w:spacing w:val="-4"/>
              </w:rPr>
            </w:pPr>
            <w:r w:rsidRPr="00753F5C">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42EEBD3" w14:textId="77777777" w:rsidR="008856C0" w:rsidRPr="00753F5C" w:rsidRDefault="008856C0" w:rsidP="00633CBB">
            <w:pPr>
              <w:spacing w:before="40" w:after="120"/>
              <w:ind w:left="1323"/>
              <w:rPr>
                <w:b/>
                <w:bCs/>
                <w:spacing w:val="-4"/>
              </w:rPr>
            </w:pPr>
            <w:r w:rsidRPr="00753F5C">
              <w:rPr>
                <w:b/>
                <w:bCs/>
                <w:spacing w:val="-4"/>
              </w:rPr>
              <w:t>Contract Identification</w:t>
            </w:r>
          </w:p>
          <w:p w14:paraId="1719AD4F" w14:textId="77777777" w:rsidR="008856C0" w:rsidRPr="00753F5C" w:rsidRDefault="008856C0" w:rsidP="00633CBB">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F1A7741" w14:textId="77777777" w:rsidR="008856C0" w:rsidRPr="00753F5C" w:rsidRDefault="008856C0" w:rsidP="00633CBB">
            <w:pPr>
              <w:spacing w:before="40" w:after="120"/>
              <w:jc w:val="center"/>
              <w:rPr>
                <w:i/>
                <w:iCs/>
                <w:spacing w:val="-6"/>
              </w:rPr>
            </w:pPr>
            <w:r w:rsidRPr="00753F5C">
              <w:rPr>
                <w:b/>
                <w:bCs/>
                <w:spacing w:val="-4"/>
              </w:rPr>
              <w:t>Total Contract Amount (current value, currency, exchange rate and US$ equivalent)</w:t>
            </w:r>
          </w:p>
        </w:tc>
      </w:tr>
      <w:tr w:rsidR="008856C0" w:rsidRPr="00753F5C" w14:paraId="33452977" w14:textId="77777777" w:rsidTr="00633CBB">
        <w:tc>
          <w:tcPr>
            <w:tcW w:w="968" w:type="dxa"/>
            <w:tcBorders>
              <w:top w:val="single" w:sz="2" w:space="0" w:color="auto"/>
              <w:left w:val="single" w:sz="2" w:space="0" w:color="auto"/>
              <w:bottom w:val="single" w:sz="2" w:space="0" w:color="auto"/>
              <w:right w:val="single" w:sz="2" w:space="0" w:color="auto"/>
            </w:tcBorders>
          </w:tcPr>
          <w:p w14:paraId="3E0E7EE7" w14:textId="77777777" w:rsidR="008856C0" w:rsidRPr="00753F5C" w:rsidRDefault="008856C0" w:rsidP="00633CBB">
            <w:pPr>
              <w:spacing w:before="40" w:after="120"/>
            </w:pPr>
            <w:r w:rsidRPr="00753F5C">
              <w:rPr>
                <w:i/>
                <w:iCs/>
                <w:spacing w:val="-6"/>
              </w:rPr>
              <w:t xml:space="preserve">[insert </w:t>
            </w:r>
            <w:r w:rsidRPr="00753F5C">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4D2749D2" w14:textId="77777777" w:rsidR="008856C0" w:rsidRPr="00753F5C" w:rsidRDefault="008856C0" w:rsidP="00633CBB">
            <w:pPr>
              <w:spacing w:before="40" w:after="120"/>
            </w:pPr>
            <w:r w:rsidRPr="00753F5C">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747D853" w14:textId="77777777" w:rsidR="008856C0" w:rsidRPr="00753F5C" w:rsidRDefault="008856C0" w:rsidP="00633CBB">
            <w:pPr>
              <w:spacing w:before="40" w:after="120"/>
              <w:ind w:left="60"/>
              <w:rPr>
                <w:i/>
                <w:iCs/>
                <w:spacing w:val="-6"/>
              </w:rPr>
            </w:pPr>
            <w:r w:rsidRPr="00753F5C">
              <w:rPr>
                <w:spacing w:val="-4"/>
              </w:rPr>
              <w:t xml:space="preserve">Contract Identification: </w:t>
            </w:r>
            <w:r w:rsidRPr="00753F5C">
              <w:rPr>
                <w:i/>
                <w:iCs/>
                <w:spacing w:val="-6"/>
              </w:rPr>
              <w:t>[indicate complete contract name/ number, and any other identification]</w:t>
            </w:r>
          </w:p>
          <w:p w14:paraId="1A42DC98" w14:textId="77777777" w:rsidR="008856C0" w:rsidRPr="00753F5C" w:rsidRDefault="008856C0" w:rsidP="00633CBB">
            <w:pPr>
              <w:spacing w:before="40" w:after="120"/>
              <w:ind w:left="60"/>
              <w:rPr>
                <w:i/>
                <w:iCs/>
                <w:spacing w:val="-6"/>
              </w:rPr>
            </w:pPr>
            <w:r w:rsidRPr="00753F5C">
              <w:rPr>
                <w:spacing w:val="-4"/>
              </w:rPr>
              <w:t xml:space="preserve">Name of Employer: </w:t>
            </w:r>
            <w:r w:rsidRPr="00753F5C">
              <w:rPr>
                <w:i/>
                <w:iCs/>
                <w:spacing w:val="-6"/>
              </w:rPr>
              <w:t>[insert full name]</w:t>
            </w:r>
          </w:p>
          <w:p w14:paraId="12157130" w14:textId="77777777" w:rsidR="008856C0" w:rsidRPr="00753F5C" w:rsidRDefault="008856C0" w:rsidP="00633CBB">
            <w:pPr>
              <w:spacing w:before="40" w:after="120"/>
              <w:ind w:left="58"/>
              <w:rPr>
                <w:i/>
                <w:iCs/>
                <w:spacing w:val="-6"/>
              </w:rPr>
            </w:pPr>
            <w:r w:rsidRPr="00753F5C">
              <w:rPr>
                <w:spacing w:val="-4"/>
              </w:rPr>
              <w:t xml:space="preserve">Address of Employer: </w:t>
            </w:r>
            <w:r w:rsidRPr="00753F5C">
              <w:rPr>
                <w:i/>
                <w:iCs/>
                <w:spacing w:val="-6"/>
              </w:rPr>
              <w:t>[insert street/city/country]</w:t>
            </w:r>
          </w:p>
          <w:p w14:paraId="5BA3FA3B" w14:textId="4FAB1A6A" w:rsidR="008856C0" w:rsidRPr="00753F5C" w:rsidRDefault="008856C0" w:rsidP="00633CBB">
            <w:pPr>
              <w:spacing w:before="40" w:after="120"/>
              <w:ind w:left="58"/>
            </w:pPr>
            <w:r w:rsidRPr="00753F5C">
              <w:rPr>
                <w:spacing w:val="-4"/>
              </w:rPr>
              <w:t xml:space="preserve">Reason(s) for suspension or termination: </w:t>
            </w:r>
            <w:r w:rsidRPr="00753F5C">
              <w:rPr>
                <w:i/>
                <w:iCs/>
                <w:spacing w:val="-6"/>
              </w:rPr>
              <w:t>[indicate main reason(s)</w:t>
            </w:r>
            <w:r w:rsidR="009F2B3A">
              <w:rPr>
                <w:i/>
                <w:iCs/>
                <w:spacing w:val="-6"/>
              </w:rPr>
              <w:t xml:space="preserve"> </w:t>
            </w:r>
            <w:r w:rsidR="004E2BC5">
              <w:rPr>
                <w:i/>
                <w:iCs/>
                <w:spacing w:val="-6"/>
              </w:rPr>
              <w:t>e.g.,</w:t>
            </w:r>
            <w:r w:rsidR="009F2B3A">
              <w:rPr>
                <w:i/>
                <w:iCs/>
                <w:spacing w:val="-6"/>
              </w:rPr>
              <w:t xml:space="preserve"> for </w:t>
            </w:r>
            <w:r w:rsidR="000266D8" w:rsidRPr="00222BE1">
              <w:rPr>
                <w:i/>
                <w:iCs/>
                <w:spacing w:val="-6"/>
              </w:rPr>
              <w:t xml:space="preserve">gender-based violence; sexual exploitation or </w:t>
            </w:r>
            <w:r w:rsidR="00380795">
              <w:rPr>
                <w:i/>
                <w:iCs/>
                <w:spacing w:val="-6"/>
              </w:rPr>
              <w:t xml:space="preserve">sexual abuse </w:t>
            </w:r>
            <w:r w:rsidR="009F2B3A">
              <w:rPr>
                <w:i/>
                <w:iCs/>
                <w:spacing w:val="-6"/>
              </w:rPr>
              <w:t>breaches</w:t>
            </w:r>
            <w:r w:rsidRPr="00753F5C">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3CC38153" w14:textId="77777777" w:rsidR="008856C0" w:rsidRPr="00753F5C" w:rsidRDefault="008856C0" w:rsidP="00633CBB">
            <w:pPr>
              <w:spacing w:before="40" w:after="120"/>
            </w:pPr>
            <w:r w:rsidRPr="00753F5C">
              <w:rPr>
                <w:i/>
                <w:iCs/>
                <w:spacing w:val="-6"/>
              </w:rPr>
              <w:t>[insert amount]</w:t>
            </w:r>
          </w:p>
        </w:tc>
      </w:tr>
      <w:tr w:rsidR="008856C0" w:rsidRPr="00753F5C" w14:paraId="0A82BF63" w14:textId="77777777" w:rsidTr="00633CBB">
        <w:tc>
          <w:tcPr>
            <w:tcW w:w="968" w:type="dxa"/>
            <w:tcBorders>
              <w:top w:val="single" w:sz="2" w:space="0" w:color="auto"/>
              <w:left w:val="single" w:sz="2" w:space="0" w:color="auto"/>
              <w:bottom w:val="single" w:sz="2" w:space="0" w:color="auto"/>
              <w:right w:val="single" w:sz="2" w:space="0" w:color="auto"/>
            </w:tcBorders>
          </w:tcPr>
          <w:p w14:paraId="7F548BAD" w14:textId="77777777" w:rsidR="008856C0" w:rsidRPr="00753F5C" w:rsidRDefault="008856C0" w:rsidP="00633CBB">
            <w:pPr>
              <w:spacing w:before="40" w:after="120"/>
              <w:rPr>
                <w:i/>
                <w:iCs/>
                <w:spacing w:val="-6"/>
              </w:rPr>
            </w:pPr>
            <w:r w:rsidRPr="00753F5C">
              <w:rPr>
                <w:i/>
                <w:iCs/>
                <w:spacing w:val="-6"/>
              </w:rPr>
              <w:t xml:space="preserve">[insert </w:t>
            </w:r>
            <w:r w:rsidRPr="00753F5C">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97F56B1" w14:textId="77777777" w:rsidR="008856C0" w:rsidRPr="00753F5C" w:rsidRDefault="008856C0" w:rsidP="00633CBB">
            <w:pPr>
              <w:spacing w:before="40" w:after="120"/>
              <w:rPr>
                <w:i/>
                <w:iCs/>
                <w:spacing w:val="-6"/>
              </w:rPr>
            </w:pPr>
            <w:r w:rsidRPr="00753F5C">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52DC567" w14:textId="77777777" w:rsidR="008856C0" w:rsidRPr="00753F5C" w:rsidRDefault="008856C0" w:rsidP="00633CBB">
            <w:pPr>
              <w:spacing w:before="40" w:after="120"/>
              <w:ind w:left="60"/>
              <w:rPr>
                <w:i/>
                <w:iCs/>
                <w:spacing w:val="-6"/>
              </w:rPr>
            </w:pPr>
            <w:r w:rsidRPr="00753F5C">
              <w:rPr>
                <w:spacing w:val="-4"/>
              </w:rPr>
              <w:t xml:space="preserve">Contract Identification: </w:t>
            </w:r>
            <w:r w:rsidRPr="00753F5C">
              <w:rPr>
                <w:i/>
                <w:iCs/>
                <w:spacing w:val="-6"/>
              </w:rPr>
              <w:t>[indicate complete contract name/ number, and any other identification]</w:t>
            </w:r>
          </w:p>
          <w:p w14:paraId="57FAD8FB" w14:textId="77777777" w:rsidR="008856C0" w:rsidRPr="00753F5C" w:rsidRDefault="008856C0" w:rsidP="00633CBB">
            <w:pPr>
              <w:spacing w:before="40" w:after="120"/>
              <w:ind w:left="60"/>
              <w:rPr>
                <w:i/>
                <w:iCs/>
                <w:spacing w:val="-6"/>
              </w:rPr>
            </w:pPr>
            <w:r w:rsidRPr="00753F5C">
              <w:rPr>
                <w:spacing w:val="-4"/>
              </w:rPr>
              <w:t xml:space="preserve">Name of Employer: </w:t>
            </w:r>
            <w:r w:rsidRPr="00753F5C">
              <w:rPr>
                <w:i/>
                <w:iCs/>
                <w:spacing w:val="-6"/>
              </w:rPr>
              <w:t>[insert full name]</w:t>
            </w:r>
          </w:p>
          <w:p w14:paraId="4D6309D9" w14:textId="77777777" w:rsidR="008856C0" w:rsidRPr="00753F5C" w:rsidRDefault="008856C0" w:rsidP="00633CBB">
            <w:pPr>
              <w:spacing w:before="40" w:after="120"/>
              <w:ind w:left="58"/>
              <w:rPr>
                <w:i/>
                <w:iCs/>
                <w:spacing w:val="-6"/>
              </w:rPr>
            </w:pPr>
            <w:r w:rsidRPr="00753F5C">
              <w:rPr>
                <w:spacing w:val="-4"/>
              </w:rPr>
              <w:t xml:space="preserve">Address of Employer: </w:t>
            </w:r>
            <w:r w:rsidRPr="00753F5C">
              <w:rPr>
                <w:i/>
                <w:iCs/>
                <w:spacing w:val="-6"/>
              </w:rPr>
              <w:t>[insert street/city/country]</w:t>
            </w:r>
          </w:p>
          <w:p w14:paraId="6B7D9C8D" w14:textId="77777777" w:rsidR="008856C0" w:rsidRPr="00753F5C" w:rsidRDefault="008856C0" w:rsidP="00633CBB">
            <w:pPr>
              <w:spacing w:before="40" w:after="120"/>
              <w:ind w:left="60"/>
              <w:rPr>
                <w:spacing w:val="-4"/>
              </w:rPr>
            </w:pPr>
            <w:r w:rsidRPr="00753F5C">
              <w:rPr>
                <w:spacing w:val="-4"/>
              </w:rPr>
              <w:lastRenderedPageBreak/>
              <w:t xml:space="preserve">Reason(s) for suspension or termination: </w:t>
            </w:r>
            <w:r w:rsidRPr="00753F5C">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4CEBBB71" w14:textId="77777777" w:rsidR="008856C0" w:rsidRPr="00753F5C" w:rsidRDefault="008856C0" w:rsidP="00633CBB">
            <w:pPr>
              <w:spacing w:before="40" w:after="120"/>
              <w:rPr>
                <w:i/>
                <w:iCs/>
                <w:spacing w:val="-6"/>
              </w:rPr>
            </w:pPr>
            <w:r w:rsidRPr="00753F5C">
              <w:rPr>
                <w:i/>
                <w:iCs/>
                <w:spacing w:val="-6"/>
              </w:rPr>
              <w:lastRenderedPageBreak/>
              <w:t>[insert amount]</w:t>
            </w:r>
          </w:p>
        </w:tc>
      </w:tr>
      <w:tr w:rsidR="008856C0" w:rsidRPr="00753F5C" w14:paraId="4055C5BA" w14:textId="77777777" w:rsidTr="00633CBB">
        <w:tc>
          <w:tcPr>
            <w:tcW w:w="968" w:type="dxa"/>
            <w:tcBorders>
              <w:top w:val="single" w:sz="2" w:space="0" w:color="auto"/>
              <w:left w:val="single" w:sz="2" w:space="0" w:color="auto"/>
              <w:bottom w:val="single" w:sz="2" w:space="0" w:color="auto"/>
              <w:right w:val="single" w:sz="2" w:space="0" w:color="auto"/>
            </w:tcBorders>
          </w:tcPr>
          <w:p w14:paraId="54F4EA91" w14:textId="77777777" w:rsidR="008856C0" w:rsidRPr="00753F5C" w:rsidRDefault="008856C0" w:rsidP="00633CBB">
            <w:pPr>
              <w:spacing w:before="40" w:after="120"/>
              <w:rPr>
                <w:i/>
                <w:iCs/>
                <w:spacing w:val="-6"/>
              </w:rPr>
            </w:pPr>
            <w:r w:rsidRPr="00753F5C">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52D79FF4" w14:textId="77777777" w:rsidR="008856C0" w:rsidRPr="00753F5C" w:rsidRDefault="008856C0" w:rsidP="00633CBB">
            <w:pPr>
              <w:spacing w:before="40" w:after="120"/>
              <w:rPr>
                <w:i/>
                <w:iCs/>
                <w:spacing w:val="-6"/>
              </w:rPr>
            </w:pPr>
            <w:r w:rsidRPr="00753F5C">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5204755" w14:textId="77777777" w:rsidR="008856C0" w:rsidRPr="00753F5C" w:rsidRDefault="008856C0" w:rsidP="00633CBB">
            <w:pPr>
              <w:spacing w:before="40" w:after="120"/>
              <w:ind w:left="60"/>
              <w:rPr>
                <w:i/>
                <w:spacing w:val="-4"/>
              </w:rPr>
            </w:pPr>
            <w:r w:rsidRPr="00753F5C">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325D4CBD" w14:textId="77777777" w:rsidR="008856C0" w:rsidRPr="00753F5C" w:rsidRDefault="008856C0" w:rsidP="00633CBB">
            <w:pPr>
              <w:spacing w:before="40" w:after="120"/>
              <w:rPr>
                <w:i/>
                <w:iCs/>
                <w:spacing w:val="-6"/>
              </w:rPr>
            </w:pPr>
            <w:r w:rsidRPr="00753F5C">
              <w:rPr>
                <w:i/>
                <w:iCs/>
                <w:spacing w:val="-6"/>
              </w:rPr>
              <w:t>…</w:t>
            </w:r>
          </w:p>
        </w:tc>
      </w:tr>
      <w:tr w:rsidR="00455491" w:rsidRPr="00753F5C" w14:paraId="55882B6B" w14:textId="77777777" w:rsidTr="00245331">
        <w:tc>
          <w:tcPr>
            <w:tcW w:w="9389" w:type="dxa"/>
            <w:gridSpan w:val="4"/>
            <w:tcBorders>
              <w:top w:val="single" w:sz="2" w:space="0" w:color="auto"/>
              <w:left w:val="single" w:sz="2" w:space="0" w:color="auto"/>
              <w:bottom w:val="single" w:sz="2" w:space="0" w:color="auto"/>
              <w:right w:val="single" w:sz="2" w:space="0" w:color="auto"/>
            </w:tcBorders>
          </w:tcPr>
          <w:p w14:paraId="358F4CF5" w14:textId="77777777" w:rsidR="00455491" w:rsidRPr="00753F5C" w:rsidRDefault="00455491" w:rsidP="00633CBB">
            <w:pPr>
              <w:spacing w:before="40" w:after="120"/>
              <w:rPr>
                <w:i/>
                <w:iCs/>
                <w:spacing w:val="-6"/>
              </w:rPr>
            </w:pPr>
            <w:r w:rsidRPr="00753F5C">
              <w:rPr>
                <w:b/>
                <w:spacing w:val="-6"/>
              </w:rPr>
              <w:t xml:space="preserve">Performance Security called by an employer(s) for reasons related to </w:t>
            </w:r>
            <w:r w:rsidR="008A6CFD">
              <w:rPr>
                <w:b/>
                <w:spacing w:val="-4"/>
              </w:rPr>
              <w:t>ES</w:t>
            </w:r>
            <w:r w:rsidRPr="00753F5C">
              <w:rPr>
                <w:b/>
                <w:spacing w:val="-4"/>
              </w:rPr>
              <w:t xml:space="preserve"> performance</w:t>
            </w:r>
          </w:p>
        </w:tc>
      </w:tr>
      <w:tr w:rsidR="00455491" w:rsidRPr="00753F5C" w14:paraId="009521C1" w14:textId="77777777" w:rsidTr="00245331">
        <w:tc>
          <w:tcPr>
            <w:tcW w:w="968" w:type="dxa"/>
            <w:tcBorders>
              <w:top w:val="single" w:sz="2" w:space="0" w:color="auto"/>
              <w:left w:val="single" w:sz="2" w:space="0" w:color="auto"/>
              <w:bottom w:val="single" w:sz="2" w:space="0" w:color="auto"/>
              <w:right w:val="single" w:sz="2" w:space="0" w:color="auto"/>
            </w:tcBorders>
          </w:tcPr>
          <w:p w14:paraId="63F68E99" w14:textId="77777777" w:rsidR="00455491" w:rsidRPr="00753F5C" w:rsidRDefault="00455491" w:rsidP="00633CBB">
            <w:pPr>
              <w:spacing w:before="40" w:after="120"/>
              <w:rPr>
                <w:i/>
                <w:iCs/>
                <w:spacing w:val="-6"/>
              </w:rPr>
            </w:pPr>
            <w:r w:rsidRPr="00753F5C">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04C95E8D" w14:textId="77777777" w:rsidR="00455491" w:rsidRPr="00753F5C" w:rsidRDefault="00455491" w:rsidP="00245331">
            <w:pPr>
              <w:spacing w:before="40" w:after="120"/>
              <w:ind w:left="1323"/>
              <w:rPr>
                <w:bCs/>
                <w:spacing w:val="-4"/>
              </w:rPr>
            </w:pPr>
            <w:r w:rsidRPr="00753F5C">
              <w:rPr>
                <w:bCs/>
                <w:spacing w:val="-4"/>
              </w:rPr>
              <w:t>Contract Identification</w:t>
            </w:r>
          </w:p>
          <w:p w14:paraId="3C3CE7F8" w14:textId="77777777" w:rsidR="00455491" w:rsidRPr="00753F5C" w:rsidRDefault="00455491" w:rsidP="00633CBB">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079BD709" w14:textId="77777777" w:rsidR="00455491" w:rsidRPr="00753F5C" w:rsidRDefault="00455491" w:rsidP="00633CBB">
            <w:pPr>
              <w:spacing w:before="40" w:after="120"/>
              <w:rPr>
                <w:i/>
                <w:iCs/>
                <w:spacing w:val="-6"/>
              </w:rPr>
            </w:pPr>
            <w:r w:rsidRPr="00753F5C">
              <w:rPr>
                <w:bCs/>
                <w:spacing w:val="-4"/>
              </w:rPr>
              <w:t>Total Contract Amount (current value, currency, exchange rate and US$ equivalent)</w:t>
            </w:r>
          </w:p>
        </w:tc>
      </w:tr>
      <w:tr w:rsidR="00455491" w:rsidRPr="00753F5C" w14:paraId="726CBD6B" w14:textId="77777777" w:rsidTr="00245331">
        <w:tc>
          <w:tcPr>
            <w:tcW w:w="968" w:type="dxa"/>
            <w:tcBorders>
              <w:top w:val="single" w:sz="2" w:space="0" w:color="auto"/>
              <w:left w:val="single" w:sz="2" w:space="0" w:color="auto"/>
              <w:bottom w:val="single" w:sz="2" w:space="0" w:color="auto"/>
              <w:right w:val="single" w:sz="2" w:space="0" w:color="auto"/>
            </w:tcBorders>
          </w:tcPr>
          <w:p w14:paraId="743CA667" w14:textId="77777777" w:rsidR="00455491" w:rsidRPr="00753F5C" w:rsidRDefault="00455491" w:rsidP="00633CBB">
            <w:pPr>
              <w:spacing w:before="40" w:after="120"/>
              <w:rPr>
                <w:i/>
                <w:iCs/>
                <w:spacing w:val="-6"/>
              </w:rPr>
            </w:pPr>
            <w:r w:rsidRPr="00753F5C">
              <w:rPr>
                <w:i/>
                <w:iCs/>
                <w:spacing w:val="-6"/>
              </w:rPr>
              <w:t xml:space="preserve">[insert </w:t>
            </w:r>
            <w:r w:rsidRPr="00753F5C">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55C8AD96" w14:textId="77777777" w:rsidR="00455491" w:rsidRPr="00753F5C" w:rsidRDefault="00455491" w:rsidP="00245331">
            <w:pPr>
              <w:spacing w:before="40" w:after="120"/>
              <w:ind w:left="60"/>
              <w:rPr>
                <w:i/>
                <w:iCs/>
                <w:spacing w:val="-6"/>
              </w:rPr>
            </w:pPr>
            <w:r w:rsidRPr="00753F5C">
              <w:rPr>
                <w:spacing w:val="-4"/>
              </w:rPr>
              <w:t xml:space="preserve">Contract Identification: </w:t>
            </w:r>
            <w:r w:rsidRPr="00753F5C">
              <w:rPr>
                <w:i/>
                <w:iCs/>
                <w:spacing w:val="-6"/>
              </w:rPr>
              <w:t>[indicate complete contract name/ number, and any other identification]</w:t>
            </w:r>
          </w:p>
          <w:p w14:paraId="0EB835BA" w14:textId="77777777" w:rsidR="00455491" w:rsidRPr="00753F5C" w:rsidRDefault="00455491" w:rsidP="00245331">
            <w:pPr>
              <w:spacing w:before="40" w:after="120"/>
              <w:ind w:left="60"/>
              <w:rPr>
                <w:i/>
                <w:iCs/>
                <w:spacing w:val="-6"/>
              </w:rPr>
            </w:pPr>
            <w:r w:rsidRPr="00753F5C">
              <w:rPr>
                <w:spacing w:val="-4"/>
              </w:rPr>
              <w:t xml:space="preserve">Name of Employer: </w:t>
            </w:r>
            <w:r w:rsidRPr="00753F5C">
              <w:rPr>
                <w:i/>
                <w:iCs/>
                <w:spacing w:val="-6"/>
              </w:rPr>
              <w:t>[insert full name]</w:t>
            </w:r>
          </w:p>
          <w:p w14:paraId="4BF1D911" w14:textId="77777777" w:rsidR="00455491" w:rsidRPr="00753F5C" w:rsidRDefault="00455491" w:rsidP="00245331">
            <w:pPr>
              <w:spacing w:before="40" w:after="120"/>
              <w:ind w:left="58"/>
              <w:rPr>
                <w:i/>
                <w:iCs/>
                <w:spacing w:val="-6"/>
              </w:rPr>
            </w:pPr>
            <w:r w:rsidRPr="00753F5C">
              <w:rPr>
                <w:spacing w:val="-4"/>
              </w:rPr>
              <w:t xml:space="preserve">Address of Employer: </w:t>
            </w:r>
            <w:r w:rsidRPr="00753F5C">
              <w:rPr>
                <w:i/>
                <w:iCs/>
                <w:spacing w:val="-6"/>
              </w:rPr>
              <w:t>[insert street/city/country]</w:t>
            </w:r>
          </w:p>
          <w:p w14:paraId="1821395E" w14:textId="58080410" w:rsidR="00455491" w:rsidRPr="00753F5C" w:rsidRDefault="00455491" w:rsidP="00633CBB">
            <w:pPr>
              <w:spacing w:before="40" w:after="120"/>
              <w:ind w:left="60"/>
              <w:rPr>
                <w:i/>
                <w:spacing w:val="-4"/>
              </w:rPr>
            </w:pPr>
            <w:r w:rsidRPr="00753F5C">
              <w:rPr>
                <w:spacing w:val="-4"/>
              </w:rPr>
              <w:t>Reason</w:t>
            </w:r>
            <w:r w:rsidRPr="000266D8">
              <w:rPr>
                <w:spacing w:val="-4"/>
              </w:rPr>
              <w:t xml:space="preserve">(s) for calling of performance security: </w:t>
            </w:r>
            <w:r w:rsidRPr="000266D8">
              <w:rPr>
                <w:i/>
                <w:iCs/>
                <w:spacing w:val="-6"/>
              </w:rPr>
              <w:t>[indicate main reason(s)</w:t>
            </w:r>
            <w:r w:rsidR="007C2E0D" w:rsidRPr="000266D8">
              <w:rPr>
                <w:i/>
                <w:iCs/>
                <w:spacing w:val="-6"/>
              </w:rPr>
              <w:t xml:space="preserve"> </w:t>
            </w:r>
            <w:r w:rsidR="004E2BC5" w:rsidRPr="000266D8">
              <w:rPr>
                <w:i/>
                <w:iCs/>
                <w:spacing w:val="-6"/>
              </w:rPr>
              <w:t>e.g.,</w:t>
            </w:r>
            <w:r w:rsidR="007C2E0D" w:rsidRPr="000266D8">
              <w:rPr>
                <w:i/>
                <w:iCs/>
                <w:spacing w:val="-6"/>
              </w:rPr>
              <w:t xml:space="preserve"> for </w:t>
            </w:r>
            <w:r w:rsidR="000266D8" w:rsidRPr="00222BE1">
              <w:rPr>
                <w:i/>
                <w:iCs/>
                <w:spacing w:val="-6"/>
              </w:rPr>
              <w:t xml:space="preserve">gender-based violence; sexual exploitation, or </w:t>
            </w:r>
            <w:r w:rsidR="00380795">
              <w:rPr>
                <w:i/>
                <w:iCs/>
                <w:spacing w:val="-6"/>
              </w:rPr>
              <w:t xml:space="preserve">sexual abuse </w:t>
            </w:r>
            <w:r w:rsidR="007C2E0D" w:rsidRPr="00657507">
              <w:rPr>
                <w:i/>
                <w:iCs/>
                <w:spacing w:val="-6"/>
              </w:rPr>
              <w:t>breaches</w:t>
            </w:r>
            <w:r w:rsidRPr="00657507">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4DA29CF8" w14:textId="77777777" w:rsidR="00455491" w:rsidRPr="00753F5C" w:rsidRDefault="00455491" w:rsidP="00633CBB">
            <w:pPr>
              <w:spacing w:before="40" w:after="120"/>
              <w:rPr>
                <w:i/>
                <w:iCs/>
                <w:spacing w:val="-6"/>
              </w:rPr>
            </w:pPr>
            <w:r w:rsidRPr="00753F5C">
              <w:rPr>
                <w:i/>
                <w:iCs/>
                <w:spacing w:val="-6"/>
              </w:rPr>
              <w:t>[insert amount]</w:t>
            </w:r>
          </w:p>
        </w:tc>
      </w:tr>
      <w:tr w:rsidR="00455491" w:rsidRPr="00753F5C" w14:paraId="28DD5C05" w14:textId="77777777" w:rsidTr="00245331">
        <w:tc>
          <w:tcPr>
            <w:tcW w:w="968" w:type="dxa"/>
            <w:tcBorders>
              <w:top w:val="single" w:sz="2" w:space="0" w:color="auto"/>
              <w:left w:val="single" w:sz="2" w:space="0" w:color="auto"/>
              <w:bottom w:val="single" w:sz="2" w:space="0" w:color="auto"/>
              <w:right w:val="single" w:sz="2" w:space="0" w:color="auto"/>
            </w:tcBorders>
          </w:tcPr>
          <w:p w14:paraId="50AB9E37" w14:textId="77777777" w:rsidR="00455491" w:rsidRPr="00753F5C" w:rsidRDefault="00455491" w:rsidP="00633CBB">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2E196FE" w14:textId="77777777" w:rsidR="00455491" w:rsidRPr="00753F5C" w:rsidRDefault="00455491" w:rsidP="00633CBB">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036A8783" w14:textId="77777777" w:rsidR="00455491" w:rsidRPr="00753F5C" w:rsidRDefault="00455491" w:rsidP="00633CBB">
            <w:pPr>
              <w:spacing w:before="40" w:after="120"/>
              <w:rPr>
                <w:i/>
                <w:iCs/>
                <w:spacing w:val="-6"/>
              </w:rPr>
            </w:pPr>
          </w:p>
        </w:tc>
      </w:tr>
    </w:tbl>
    <w:p w14:paraId="5E4D8491" w14:textId="77777777" w:rsidR="00261914" w:rsidRDefault="00261914" w:rsidP="00723F23">
      <w:pPr>
        <w:spacing w:before="288" w:after="324" w:line="264" w:lineRule="exact"/>
        <w:jc w:val="right"/>
        <w:rPr>
          <w:b/>
          <w:bCs/>
          <w:spacing w:val="8"/>
        </w:rPr>
      </w:pPr>
    </w:p>
    <w:p w14:paraId="5D9697FB" w14:textId="77777777" w:rsidR="00261914" w:rsidRDefault="00261914">
      <w:pPr>
        <w:rPr>
          <w:b/>
          <w:bCs/>
          <w:spacing w:val="8"/>
        </w:rPr>
      </w:pPr>
      <w:r>
        <w:rPr>
          <w:b/>
          <w:bCs/>
          <w:spacing w:val="8"/>
        </w:rPr>
        <w:br w:type="page"/>
      </w:r>
    </w:p>
    <w:p w14:paraId="78A7C0BE" w14:textId="3E6737D5" w:rsidR="00261914" w:rsidRPr="00992E5A" w:rsidRDefault="00261914" w:rsidP="00992E5A">
      <w:pPr>
        <w:pStyle w:val="AheaderTerciaryleve"/>
      </w:pPr>
      <w:bookmarkStart w:id="696" w:name="_Toc207207121"/>
      <w:r w:rsidRPr="005E6B0B">
        <w:lastRenderedPageBreak/>
        <w:t>Form CON – 4</w:t>
      </w:r>
      <w:bookmarkStart w:id="697" w:name="_Toc12371910"/>
      <w:bookmarkStart w:id="698" w:name="_Toc14180263"/>
      <w:bookmarkStart w:id="699" w:name="_Hlk54534220"/>
      <w:r w:rsidR="00992E5A">
        <w:br/>
      </w:r>
      <w:r w:rsidRPr="00992E5A">
        <w:t xml:space="preserve">Sexual Exploitation </w:t>
      </w:r>
      <w:bookmarkStart w:id="700" w:name="_Hlk10197725"/>
      <w:r w:rsidRPr="00992E5A">
        <w:t>and Abuse (SEA)</w:t>
      </w:r>
      <w:bookmarkEnd w:id="700"/>
      <w:r w:rsidRPr="00992E5A">
        <w:t xml:space="preserve"> and/or Sexual Harassment Performance Declaration</w:t>
      </w:r>
      <w:bookmarkEnd w:id="697"/>
      <w:bookmarkEnd w:id="698"/>
      <w:bookmarkEnd w:id="696"/>
      <w:r w:rsidRPr="00992E5A">
        <w:t xml:space="preserve"> </w:t>
      </w:r>
    </w:p>
    <w:bookmarkEnd w:id="699"/>
    <w:p w14:paraId="569A37A7" w14:textId="77777777" w:rsidR="00261914" w:rsidRPr="006B26C8" w:rsidRDefault="00261914" w:rsidP="0026191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7555DA9B" w14:textId="77777777" w:rsidR="00261914" w:rsidRPr="006B26C8" w:rsidRDefault="00261914" w:rsidP="0026191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p w14:paraId="52743D0B" w14:textId="6D624F9A" w:rsidR="00261914" w:rsidRDefault="00261914" w:rsidP="00261914">
      <w:pPr>
        <w:rPr>
          <w:i/>
          <w:color w:val="000000" w:themeColor="text1"/>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C4F9A" w:rsidRPr="00B1767C" w14:paraId="112C9912" w14:textId="77777777" w:rsidTr="00E83E25">
        <w:tc>
          <w:tcPr>
            <w:tcW w:w="9389" w:type="dxa"/>
            <w:tcBorders>
              <w:top w:val="single" w:sz="2" w:space="0" w:color="auto"/>
              <w:left w:val="single" w:sz="2" w:space="0" w:color="auto"/>
              <w:bottom w:val="single" w:sz="2" w:space="0" w:color="auto"/>
              <w:right w:val="single" w:sz="2" w:space="0" w:color="auto"/>
            </w:tcBorders>
          </w:tcPr>
          <w:p w14:paraId="37E2A2FC" w14:textId="77777777" w:rsidR="008C4F9A" w:rsidRPr="00B1767C" w:rsidRDefault="008C4F9A" w:rsidP="00E83E25">
            <w:pPr>
              <w:spacing w:before="120" w:after="120"/>
              <w:jc w:val="center"/>
              <w:rPr>
                <w:b/>
                <w:spacing w:val="-4"/>
                <w:sz w:val="22"/>
                <w:szCs w:val="22"/>
              </w:rPr>
            </w:pPr>
            <w:r w:rsidRPr="00B1767C">
              <w:rPr>
                <w:b/>
                <w:spacing w:val="-4"/>
                <w:sz w:val="22"/>
                <w:szCs w:val="22"/>
              </w:rPr>
              <w:t xml:space="preserve">SEA and/or SH Declaration </w:t>
            </w:r>
          </w:p>
          <w:p w14:paraId="0C937CEF" w14:textId="61A9B7EB" w:rsidR="008C4F9A" w:rsidRPr="00B1767C" w:rsidRDefault="008C4F9A" w:rsidP="00E83E25">
            <w:pPr>
              <w:spacing w:before="120" w:after="120"/>
              <w:jc w:val="center"/>
              <w:rPr>
                <w:spacing w:val="-4"/>
                <w:sz w:val="22"/>
                <w:szCs w:val="22"/>
              </w:rPr>
            </w:pPr>
            <w:r w:rsidRPr="00B1767C">
              <w:rPr>
                <w:b/>
                <w:spacing w:val="-4"/>
                <w:sz w:val="22"/>
                <w:szCs w:val="22"/>
              </w:rPr>
              <w:t xml:space="preserve">in accordance with Section III, </w:t>
            </w:r>
            <w:r w:rsidR="002F74C2" w:rsidRPr="00032AD7">
              <w:rPr>
                <w:b/>
                <w:spacing w:val="-4"/>
                <w:sz w:val="22"/>
                <w:szCs w:val="22"/>
              </w:rPr>
              <w:t>Evaluation and Qualification Criteria</w:t>
            </w:r>
          </w:p>
        </w:tc>
      </w:tr>
      <w:tr w:rsidR="008C4F9A" w:rsidRPr="00B1767C" w14:paraId="05D90903" w14:textId="77777777" w:rsidTr="00E83E25">
        <w:tc>
          <w:tcPr>
            <w:tcW w:w="9389" w:type="dxa"/>
            <w:tcBorders>
              <w:top w:val="single" w:sz="2" w:space="0" w:color="auto"/>
              <w:left w:val="single" w:sz="2" w:space="0" w:color="auto"/>
              <w:bottom w:val="single" w:sz="2" w:space="0" w:color="auto"/>
              <w:right w:val="single" w:sz="2" w:space="0" w:color="auto"/>
            </w:tcBorders>
          </w:tcPr>
          <w:p w14:paraId="76F8FC83" w14:textId="77777777" w:rsidR="008C4F9A" w:rsidRPr="00B1767C" w:rsidRDefault="008C4F9A" w:rsidP="00E83E25">
            <w:pPr>
              <w:spacing w:before="120" w:after="120"/>
              <w:ind w:left="892" w:hanging="826"/>
              <w:rPr>
                <w:spacing w:val="-4"/>
                <w:sz w:val="22"/>
                <w:szCs w:val="22"/>
              </w:rPr>
            </w:pPr>
            <w:r w:rsidRPr="00B1767C">
              <w:rPr>
                <w:spacing w:val="-4"/>
                <w:sz w:val="22"/>
                <w:szCs w:val="22"/>
              </w:rPr>
              <w:t>We:</w:t>
            </w:r>
          </w:p>
          <w:p w14:paraId="48FC178A" w14:textId="77777777" w:rsidR="008C4F9A" w:rsidRPr="00464300" w:rsidRDefault="008C4F9A" w:rsidP="00E83E25">
            <w:pPr>
              <w:tabs>
                <w:tab w:val="left" w:pos="780"/>
              </w:tabs>
              <w:spacing w:before="120" w:after="120"/>
              <w:ind w:left="892" w:hanging="826"/>
              <w:rPr>
                <w:b/>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(a) have not been subject to disqualification by the Bank for non-compliance with SEA/ SH obligations</w:t>
            </w:r>
          </w:p>
          <w:p w14:paraId="0A1FDCFB" w14:textId="77777777" w:rsidR="008C4F9A" w:rsidRPr="00464300" w:rsidRDefault="008C4F9A" w:rsidP="00E83E25">
            <w:pPr>
              <w:spacing w:before="120" w:after="120"/>
              <w:ind w:left="892" w:hanging="826"/>
              <w:rPr>
                <w:spacing w:val="-6"/>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(b) are subject to disqualification by the Bank for non-compliance with SEA/ SH obligations</w:t>
            </w:r>
          </w:p>
          <w:p w14:paraId="036D467B" w14:textId="77777777" w:rsidR="008C4F9A" w:rsidRPr="00464300" w:rsidRDefault="008C4F9A" w:rsidP="00E83E25">
            <w:pPr>
              <w:tabs>
                <w:tab w:val="left" w:pos="712"/>
              </w:tabs>
              <w:spacing w:before="120" w:after="120"/>
              <w:ind w:left="619" w:hanging="538"/>
              <w:rPr>
                <w:color w:val="000000" w:themeColor="text1"/>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2358021" w14:textId="77777777" w:rsidR="008C4F9A" w:rsidRPr="00464300" w:rsidRDefault="008C4F9A" w:rsidP="00E83E25">
            <w:pPr>
              <w:tabs>
                <w:tab w:val="left" w:pos="667"/>
                <w:tab w:val="right" w:pos="9000"/>
              </w:tabs>
              <w:spacing w:before="120" w:after="120"/>
              <w:ind w:left="712" w:hanging="646"/>
              <w:rPr>
                <w:color w:val="000000" w:themeColor="text1"/>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5A0B7D76" w14:textId="1BCBB9CD" w:rsidR="008C4F9A" w:rsidRPr="009C37A4" w:rsidRDefault="008C4F9A" w:rsidP="009C37A4">
            <w:pPr>
              <w:tabs>
                <w:tab w:val="right" w:pos="9000"/>
              </w:tabs>
              <w:spacing w:before="120" w:after="120"/>
              <w:ind w:left="712" w:hanging="646"/>
              <w:rPr>
                <w:color w:val="000000" w:themeColor="text1"/>
                <w:sz w:val="22"/>
                <w:szCs w:val="22"/>
              </w:rPr>
            </w:pPr>
            <w:r w:rsidRPr="00464300">
              <w:rPr>
                <w:rFonts w:ascii="Wingdings" w:eastAsia="Wingdings" w:hAnsi="Wingdings" w:cs="Wingdings"/>
                <w:spacing w:val="-2"/>
                <w:sz w:val="22"/>
                <w:szCs w:val="22"/>
              </w:rPr>
              <w:t>¨</w:t>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tc>
      </w:tr>
      <w:tr w:rsidR="008C4F9A" w:rsidRPr="00B1767C" w14:paraId="6E3298FB" w14:textId="77777777" w:rsidTr="00E83E25">
        <w:tc>
          <w:tcPr>
            <w:tcW w:w="9389" w:type="dxa"/>
            <w:tcBorders>
              <w:top w:val="single" w:sz="2" w:space="0" w:color="auto"/>
              <w:left w:val="single" w:sz="2" w:space="0" w:color="auto"/>
              <w:bottom w:val="single" w:sz="2" w:space="0" w:color="auto"/>
              <w:right w:val="single" w:sz="2" w:space="0" w:color="auto"/>
            </w:tcBorders>
          </w:tcPr>
          <w:p w14:paraId="723B7634" w14:textId="77777777" w:rsidR="008C4F9A" w:rsidRPr="00B1767C" w:rsidRDefault="008C4F9A" w:rsidP="00E83E25">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8C4F9A" w:rsidRPr="00B1767C" w14:paraId="46371A4D" w14:textId="77777777" w:rsidTr="00E83E25">
        <w:tc>
          <w:tcPr>
            <w:tcW w:w="9389" w:type="dxa"/>
            <w:tcBorders>
              <w:top w:val="single" w:sz="2" w:space="0" w:color="auto"/>
              <w:left w:val="single" w:sz="2" w:space="0" w:color="auto"/>
              <w:bottom w:val="single" w:sz="2" w:space="0" w:color="auto"/>
              <w:right w:val="single" w:sz="2" w:space="0" w:color="auto"/>
            </w:tcBorders>
          </w:tcPr>
          <w:p w14:paraId="2623CB33" w14:textId="77777777" w:rsidR="008C4F9A" w:rsidRPr="00B1767C" w:rsidRDefault="008C4F9A" w:rsidP="00E83E25">
            <w:pPr>
              <w:spacing w:before="120" w:after="120"/>
              <w:jc w:val="center"/>
              <w:rPr>
                <w:sz w:val="22"/>
                <w:szCs w:val="22"/>
              </w:rPr>
            </w:pPr>
            <w:r w:rsidRPr="00B1767C">
              <w:rPr>
                <w:b/>
                <w:i/>
                <w:iCs/>
                <w:sz w:val="22"/>
                <w:szCs w:val="22"/>
              </w:rPr>
              <w:t>[If (d) or (e) above are applicable, provide the following information:]</w:t>
            </w:r>
          </w:p>
        </w:tc>
      </w:tr>
      <w:tr w:rsidR="008C4F9A" w:rsidRPr="00B1767C" w14:paraId="45EA8CD9" w14:textId="77777777" w:rsidTr="00E83E25">
        <w:trPr>
          <w:trHeight w:val="643"/>
        </w:trPr>
        <w:tc>
          <w:tcPr>
            <w:tcW w:w="9389" w:type="dxa"/>
            <w:tcBorders>
              <w:top w:val="single" w:sz="2" w:space="0" w:color="auto"/>
              <w:left w:val="single" w:sz="2" w:space="0" w:color="auto"/>
              <w:bottom w:val="single" w:sz="2" w:space="0" w:color="auto"/>
              <w:right w:val="single" w:sz="2" w:space="0" w:color="auto"/>
            </w:tcBorders>
          </w:tcPr>
          <w:p w14:paraId="4AF8CD58" w14:textId="77777777" w:rsidR="008C4F9A" w:rsidRPr="00B1767C" w:rsidRDefault="008C4F9A" w:rsidP="00E83E25">
            <w:pPr>
              <w:spacing w:before="120" w:after="120"/>
              <w:ind w:left="82"/>
              <w:rPr>
                <w:sz w:val="22"/>
                <w:szCs w:val="22"/>
              </w:rPr>
            </w:pPr>
            <w:r w:rsidRPr="00B1767C">
              <w:rPr>
                <w:sz w:val="22"/>
                <w:szCs w:val="22"/>
              </w:rPr>
              <w:t>Period of disqualification: From: _______________ To: ________________</w:t>
            </w:r>
          </w:p>
        </w:tc>
      </w:tr>
      <w:tr w:rsidR="008C4F9A" w:rsidRPr="00B1767C" w14:paraId="257D2375" w14:textId="77777777" w:rsidTr="00E83E25">
        <w:trPr>
          <w:trHeight w:val="535"/>
        </w:trPr>
        <w:tc>
          <w:tcPr>
            <w:tcW w:w="9389" w:type="dxa"/>
            <w:tcBorders>
              <w:top w:val="single" w:sz="2" w:space="0" w:color="auto"/>
              <w:left w:val="single" w:sz="2" w:space="0" w:color="auto"/>
              <w:bottom w:val="single" w:sz="2" w:space="0" w:color="auto"/>
              <w:right w:val="single" w:sz="2" w:space="0" w:color="auto"/>
            </w:tcBorders>
          </w:tcPr>
          <w:p w14:paraId="522A3F8A" w14:textId="77777777" w:rsidR="008C4F9A" w:rsidRPr="00B1767C" w:rsidRDefault="008C4F9A" w:rsidP="00E83E25">
            <w:pPr>
              <w:spacing w:before="120" w:after="120"/>
              <w:ind w:left="82"/>
              <w:rPr>
                <w:sz w:val="22"/>
                <w:szCs w:val="22"/>
              </w:rPr>
            </w:pPr>
            <w:bookmarkStart w:id="701"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01"/>
          <w:p w14:paraId="39D481C0" w14:textId="77777777" w:rsidR="008C4F9A" w:rsidRPr="00B1767C" w:rsidRDefault="008C4F9A" w:rsidP="00E83E25">
            <w:pPr>
              <w:spacing w:before="120" w:after="120"/>
              <w:ind w:left="720"/>
              <w:rPr>
                <w:sz w:val="22"/>
                <w:szCs w:val="22"/>
              </w:rPr>
            </w:pPr>
            <w:r w:rsidRPr="00B1767C">
              <w:rPr>
                <w:sz w:val="22"/>
                <w:szCs w:val="22"/>
              </w:rPr>
              <w:t>Name of Employer: ___________________________________________</w:t>
            </w:r>
          </w:p>
          <w:p w14:paraId="28827CD1" w14:textId="77777777" w:rsidR="008C4F9A" w:rsidRPr="00B1767C" w:rsidRDefault="008C4F9A" w:rsidP="00E83E25">
            <w:pPr>
              <w:spacing w:before="120" w:after="120"/>
              <w:ind w:left="720"/>
              <w:rPr>
                <w:sz w:val="22"/>
                <w:szCs w:val="22"/>
              </w:rPr>
            </w:pPr>
            <w:r w:rsidRPr="00B1767C">
              <w:rPr>
                <w:sz w:val="22"/>
                <w:szCs w:val="22"/>
              </w:rPr>
              <w:t>Name of Project: _____________________________________</w:t>
            </w:r>
          </w:p>
          <w:p w14:paraId="30FB1E24" w14:textId="77777777" w:rsidR="008C4F9A" w:rsidRPr="00B1767C" w:rsidRDefault="008C4F9A" w:rsidP="00E83E25">
            <w:pPr>
              <w:spacing w:before="120" w:after="120"/>
              <w:ind w:left="720"/>
              <w:rPr>
                <w:sz w:val="22"/>
                <w:szCs w:val="22"/>
              </w:rPr>
            </w:pPr>
            <w:r w:rsidRPr="00B1767C">
              <w:rPr>
                <w:sz w:val="22"/>
                <w:szCs w:val="22"/>
              </w:rPr>
              <w:t xml:space="preserve">Contract description: _____________________________________________________ </w:t>
            </w:r>
          </w:p>
          <w:p w14:paraId="2CC0181B" w14:textId="77777777" w:rsidR="008C4F9A" w:rsidRPr="00B1767C" w:rsidRDefault="008C4F9A" w:rsidP="00E83E25">
            <w:pPr>
              <w:spacing w:before="120" w:after="120"/>
              <w:ind w:left="720"/>
              <w:rPr>
                <w:sz w:val="22"/>
                <w:szCs w:val="22"/>
              </w:rPr>
            </w:pPr>
            <w:r w:rsidRPr="00B1767C">
              <w:rPr>
                <w:sz w:val="22"/>
                <w:szCs w:val="22"/>
              </w:rPr>
              <w:t>Brief summary of evidence provided: ________________________________________</w:t>
            </w:r>
          </w:p>
          <w:p w14:paraId="60699328" w14:textId="77777777" w:rsidR="008C4F9A" w:rsidRPr="00B1767C" w:rsidRDefault="008C4F9A" w:rsidP="00E83E25">
            <w:pPr>
              <w:spacing w:before="120" w:after="120"/>
              <w:ind w:left="720"/>
              <w:rPr>
                <w:sz w:val="22"/>
                <w:szCs w:val="22"/>
              </w:rPr>
            </w:pPr>
            <w:r w:rsidRPr="00B1767C">
              <w:rPr>
                <w:sz w:val="22"/>
                <w:szCs w:val="22"/>
              </w:rPr>
              <w:t>______________________________________________________________________</w:t>
            </w:r>
          </w:p>
          <w:p w14:paraId="4D3F4D15" w14:textId="77777777" w:rsidR="008C4F9A" w:rsidRPr="00B1767C" w:rsidRDefault="008C4F9A" w:rsidP="00E83E25">
            <w:pPr>
              <w:spacing w:before="120" w:after="120"/>
              <w:ind w:left="720"/>
              <w:rPr>
                <w:sz w:val="22"/>
                <w:szCs w:val="22"/>
              </w:rPr>
            </w:pPr>
            <w:r w:rsidRPr="00B1767C">
              <w:rPr>
                <w:sz w:val="22"/>
                <w:szCs w:val="22"/>
              </w:rPr>
              <w:t>Contact Information: (Tel, email, name of contact person): _______________________</w:t>
            </w:r>
          </w:p>
          <w:p w14:paraId="107CF985" w14:textId="77777777" w:rsidR="008C4F9A" w:rsidRPr="00B1767C" w:rsidRDefault="008C4F9A" w:rsidP="00E83E25">
            <w:pPr>
              <w:spacing w:before="120" w:after="120"/>
              <w:ind w:left="720"/>
              <w:rPr>
                <w:sz w:val="22"/>
                <w:szCs w:val="22"/>
              </w:rPr>
            </w:pPr>
            <w:r w:rsidRPr="00B1767C">
              <w:rPr>
                <w:sz w:val="22"/>
                <w:szCs w:val="22"/>
              </w:rPr>
              <w:lastRenderedPageBreak/>
              <w:t>______________________________________________________________________</w:t>
            </w:r>
          </w:p>
        </w:tc>
      </w:tr>
      <w:tr w:rsidR="008C4F9A" w:rsidRPr="00B60783" w14:paraId="63D038C8" w14:textId="77777777" w:rsidTr="00E83E25">
        <w:trPr>
          <w:trHeight w:val="535"/>
        </w:trPr>
        <w:tc>
          <w:tcPr>
            <w:tcW w:w="9389" w:type="dxa"/>
            <w:tcBorders>
              <w:top w:val="single" w:sz="2" w:space="0" w:color="auto"/>
              <w:left w:val="single" w:sz="2" w:space="0" w:color="auto"/>
              <w:bottom w:val="single" w:sz="2" w:space="0" w:color="auto"/>
              <w:right w:val="single" w:sz="2" w:space="0" w:color="auto"/>
            </w:tcBorders>
          </w:tcPr>
          <w:p w14:paraId="4CC60590" w14:textId="77777777" w:rsidR="008C4F9A" w:rsidRPr="00B60783" w:rsidRDefault="008C4F9A" w:rsidP="00E83E25">
            <w:pPr>
              <w:spacing w:before="120" w:after="120"/>
              <w:rPr>
                <w:sz w:val="22"/>
                <w:szCs w:val="22"/>
              </w:rPr>
            </w:pPr>
            <w:bookmarkStart w:id="702"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02"/>
          </w:p>
        </w:tc>
      </w:tr>
    </w:tbl>
    <w:p w14:paraId="6F94BB4E" w14:textId="77777777" w:rsidR="008C4F9A" w:rsidRPr="005E09DB" w:rsidRDefault="008C4F9A" w:rsidP="00261914">
      <w:pPr>
        <w:rPr>
          <w:i/>
          <w:color w:val="000000" w:themeColor="text1"/>
        </w:rPr>
      </w:pPr>
    </w:p>
    <w:p w14:paraId="4F2004D5" w14:textId="5EE3A0A4" w:rsidR="0009575E" w:rsidRPr="00753F5C" w:rsidRDefault="0009575E" w:rsidP="00723F23">
      <w:pPr>
        <w:spacing w:before="288" w:after="324" w:line="264" w:lineRule="exact"/>
        <w:jc w:val="right"/>
        <w:rPr>
          <w:b/>
          <w:bCs/>
          <w:spacing w:val="8"/>
        </w:rPr>
      </w:pPr>
      <w:r w:rsidRPr="00753F5C">
        <w:rPr>
          <w:b/>
          <w:bCs/>
          <w:spacing w:val="8"/>
        </w:rPr>
        <w:br w:type="page"/>
      </w:r>
    </w:p>
    <w:p w14:paraId="5D7778FB" w14:textId="20DEB0CA" w:rsidR="008D1E3B" w:rsidRPr="00753F5C" w:rsidRDefault="008D1E3B" w:rsidP="00992E5A">
      <w:pPr>
        <w:pStyle w:val="AheaderTerciaryleve"/>
      </w:pPr>
      <w:bookmarkStart w:id="703" w:name="_Toc108424566"/>
      <w:bookmarkStart w:id="704" w:name="_Toc207207122"/>
      <w:bookmarkStart w:id="705" w:name="_Toc127160597"/>
      <w:bookmarkStart w:id="706" w:name="_Toc138144069"/>
      <w:bookmarkStart w:id="707" w:name="_Toc41971548"/>
      <w:r w:rsidRPr="00753F5C">
        <w:lastRenderedPageBreak/>
        <w:t xml:space="preserve">Form FIN – 3.1 </w:t>
      </w:r>
      <w:bookmarkStart w:id="708" w:name="_Toc345681399"/>
      <w:r w:rsidR="00992E5A">
        <w:br/>
      </w:r>
      <w:r w:rsidRPr="00992E5A">
        <w:t>Financial Situation</w:t>
      </w:r>
      <w:bookmarkEnd w:id="703"/>
      <w:r w:rsidRPr="00992E5A">
        <w:t xml:space="preserve"> and Performance</w:t>
      </w:r>
      <w:bookmarkEnd w:id="708"/>
      <w:bookmarkEnd w:id="704"/>
    </w:p>
    <w:p w14:paraId="4B6925A7" w14:textId="77777777" w:rsidR="008D1E3B" w:rsidRPr="00753F5C" w:rsidRDefault="008D1E3B">
      <w:pPr>
        <w:spacing w:before="120" w:after="120"/>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Pr="00753F5C">
        <w:rPr>
          <w:spacing w:val="-4"/>
        </w:rPr>
        <w:t xml:space="preserve">RFB 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p>
    <w:p w14:paraId="1BD643CC" w14:textId="77777777" w:rsidR="008D1E3B" w:rsidRPr="00753F5C" w:rsidRDefault="008D1E3B">
      <w:pPr>
        <w:spacing w:before="240"/>
        <w:jc w:val="both"/>
        <w:rPr>
          <w:b/>
          <w:bCs/>
          <w:spacing w:val="-4"/>
        </w:rPr>
      </w:pPr>
      <w:r w:rsidRPr="00753F5C">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8D1E3B" w:rsidRPr="00753F5C" w14:paraId="68F5AB90" w14:textId="77777777" w:rsidTr="008D1E3B">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5F3B192" w14:textId="77777777" w:rsidR="008D1E3B" w:rsidRPr="00753F5C" w:rsidRDefault="008D1E3B">
            <w:pPr>
              <w:jc w:val="center"/>
              <w:rPr>
                <w:b/>
                <w:bCs/>
                <w:spacing w:val="-7"/>
              </w:rPr>
            </w:pPr>
            <w:r w:rsidRPr="00753F5C">
              <w:rPr>
                <w:b/>
                <w:bCs/>
                <w:spacing w:val="-7"/>
              </w:rPr>
              <w:t>Type of Financial information in</w:t>
            </w:r>
          </w:p>
          <w:p w14:paraId="70EFD3F3" w14:textId="77777777" w:rsidR="008D1E3B" w:rsidRPr="00753F5C" w:rsidRDefault="008D1E3B">
            <w:pPr>
              <w:spacing w:after="360"/>
              <w:jc w:val="center"/>
              <w:rPr>
                <w:b/>
                <w:bCs/>
                <w:spacing w:val="-10"/>
              </w:rPr>
            </w:pPr>
            <w:r w:rsidRPr="00753F5C">
              <w:rPr>
                <w:b/>
                <w:bCs/>
                <w:spacing w:val="-10"/>
              </w:rPr>
              <w:t>(</w:t>
            </w:r>
            <w:r w:rsidRPr="00753F5C">
              <w:rPr>
                <w:b/>
                <w:bCs/>
                <w:spacing w:val="-4"/>
              </w:rPr>
              <w:t>currency</w:t>
            </w:r>
            <w:r w:rsidRPr="00753F5C">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3BA30E09" w14:textId="77777777" w:rsidR="008D1E3B" w:rsidRPr="00753F5C" w:rsidRDefault="008D1E3B">
            <w:pPr>
              <w:jc w:val="center"/>
              <w:rPr>
                <w:i/>
                <w:iCs/>
                <w:spacing w:val="-4"/>
              </w:rPr>
            </w:pPr>
            <w:r w:rsidRPr="00753F5C">
              <w:rPr>
                <w:b/>
                <w:bCs/>
                <w:spacing w:val="-6"/>
              </w:rPr>
              <w:t xml:space="preserve">Historic information for previous </w:t>
            </w:r>
            <w:r w:rsidRPr="00753F5C">
              <w:rPr>
                <w:i/>
                <w:iCs/>
                <w:spacing w:val="-4"/>
              </w:rPr>
              <w:t>_________years,</w:t>
            </w:r>
          </w:p>
          <w:p w14:paraId="795E3360" w14:textId="77777777" w:rsidR="008D1E3B" w:rsidRPr="00753F5C" w:rsidRDefault="008D1E3B">
            <w:pPr>
              <w:jc w:val="center"/>
              <w:rPr>
                <w:i/>
                <w:iCs/>
                <w:spacing w:val="-4"/>
              </w:rPr>
            </w:pPr>
            <w:r w:rsidRPr="00753F5C">
              <w:rPr>
                <w:i/>
                <w:iCs/>
                <w:spacing w:val="-4"/>
              </w:rPr>
              <w:t>______________</w:t>
            </w:r>
          </w:p>
          <w:p w14:paraId="2DE5EE5A" w14:textId="77777777" w:rsidR="008D1E3B" w:rsidRPr="00753F5C" w:rsidRDefault="008D1E3B">
            <w:pPr>
              <w:jc w:val="center"/>
              <w:rPr>
                <w:b/>
                <w:bCs/>
                <w:spacing w:val="-10"/>
              </w:rPr>
            </w:pPr>
            <w:r w:rsidRPr="00753F5C">
              <w:rPr>
                <w:b/>
                <w:bCs/>
                <w:spacing w:val="-10"/>
              </w:rPr>
              <w:t xml:space="preserve">(amount in </w:t>
            </w:r>
            <w:r w:rsidRPr="00753F5C">
              <w:rPr>
                <w:b/>
                <w:bCs/>
                <w:spacing w:val="-4"/>
              </w:rPr>
              <w:t>currency, currency, exchange rate*, USD equivalent</w:t>
            </w:r>
            <w:r w:rsidRPr="00753F5C">
              <w:rPr>
                <w:b/>
                <w:bCs/>
                <w:spacing w:val="-10"/>
              </w:rPr>
              <w:t>)</w:t>
            </w:r>
          </w:p>
        </w:tc>
      </w:tr>
      <w:tr w:rsidR="008D1E3B" w:rsidRPr="00753F5C" w14:paraId="02CCC539" w14:textId="77777777" w:rsidTr="008D1E3B">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3C3AE59" w14:textId="77777777" w:rsidR="008D1E3B" w:rsidRPr="00753F5C" w:rsidRDefault="008D1E3B" w:rsidP="00493204">
            <w:pPr>
              <w:jc w:val="both"/>
            </w:pPr>
          </w:p>
        </w:tc>
        <w:tc>
          <w:tcPr>
            <w:tcW w:w="1190" w:type="dxa"/>
            <w:tcBorders>
              <w:top w:val="single" w:sz="2" w:space="0" w:color="auto"/>
              <w:left w:val="single" w:sz="2" w:space="0" w:color="auto"/>
              <w:bottom w:val="single" w:sz="2" w:space="0" w:color="auto"/>
              <w:right w:val="single" w:sz="2" w:space="0" w:color="auto"/>
            </w:tcBorders>
          </w:tcPr>
          <w:p w14:paraId="7504498C" w14:textId="77777777" w:rsidR="008D1E3B" w:rsidRPr="00753F5C" w:rsidRDefault="008D1E3B" w:rsidP="00511FE9">
            <w:pPr>
              <w:spacing w:after="72"/>
              <w:jc w:val="center"/>
              <w:rPr>
                <w:spacing w:val="-4"/>
              </w:rPr>
            </w:pPr>
            <w:r w:rsidRPr="00753F5C">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086690F" w14:textId="77777777" w:rsidR="008D1E3B" w:rsidRPr="00753F5C" w:rsidRDefault="008D1E3B">
            <w:pPr>
              <w:spacing w:after="72"/>
              <w:jc w:val="center"/>
              <w:rPr>
                <w:spacing w:val="-4"/>
              </w:rPr>
            </w:pPr>
            <w:r w:rsidRPr="00753F5C">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7F793F2F" w14:textId="77777777" w:rsidR="008D1E3B" w:rsidRPr="00753F5C" w:rsidRDefault="008D1E3B">
            <w:pPr>
              <w:spacing w:after="72"/>
              <w:jc w:val="center"/>
              <w:rPr>
                <w:spacing w:val="-4"/>
              </w:rPr>
            </w:pPr>
            <w:r w:rsidRPr="00753F5C">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979ED00" w14:textId="77777777" w:rsidR="008D1E3B" w:rsidRPr="00753F5C" w:rsidRDefault="008D1E3B">
            <w:pPr>
              <w:spacing w:after="72"/>
              <w:jc w:val="center"/>
              <w:rPr>
                <w:spacing w:val="-4"/>
              </w:rPr>
            </w:pPr>
            <w:r w:rsidRPr="00753F5C">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05860DD1" w14:textId="77777777" w:rsidR="008D1E3B" w:rsidRPr="00753F5C" w:rsidRDefault="008D1E3B">
            <w:pPr>
              <w:spacing w:after="72"/>
              <w:jc w:val="center"/>
              <w:rPr>
                <w:spacing w:val="-4"/>
              </w:rPr>
            </w:pPr>
            <w:r w:rsidRPr="00753F5C">
              <w:rPr>
                <w:spacing w:val="-4"/>
              </w:rPr>
              <w:t>Year 5</w:t>
            </w:r>
          </w:p>
        </w:tc>
      </w:tr>
      <w:tr w:rsidR="008D1E3B" w:rsidRPr="00753F5C" w14:paraId="7608BACB" w14:textId="77777777" w:rsidTr="008D1E3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4B6DB53" w14:textId="77777777" w:rsidR="008D1E3B" w:rsidRPr="00753F5C" w:rsidRDefault="008D1E3B" w:rsidP="00493204">
            <w:pPr>
              <w:spacing w:after="72"/>
              <w:ind w:right="2800"/>
              <w:jc w:val="center"/>
              <w:rPr>
                <w:spacing w:val="-4"/>
              </w:rPr>
            </w:pPr>
            <w:r w:rsidRPr="00753F5C">
              <w:rPr>
                <w:spacing w:val="-4"/>
              </w:rPr>
              <w:t>Statement of Financial Position (Information from Balance Sheet)</w:t>
            </w:r>
          </w:p>
        </w:tc>
      </w:tr>
      <w:tr w:rsidR="008D1E3B" w:rsidRPr="00753F5C" w14:paraId="2719285B"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7F3050F" w14:textId="77777777" w:rsidR="008D1E3B" w:rsidRPr="00753F5C" w:rsidRDefault="008D1E3B" w:rsidP="00493204">
            <w:pPr>
              <w:spacing w:after="324"/>
              <w:ind w:left="68"/>
              <w:jc w:val="both"/>
              <w:rPr>
                <w:spacing w:val="-4"/>
              </w:rPr>
            </w:pPr>
            <w:r w:rsidRPr="00753F5C">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115DCCD"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4EC481D5"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63B5AEA7"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4BFA3A8C"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59A4ECB1" w14:textId="77777777" w:rsidR="008D1E3B" w:rsidRPr="00753F5C" w:rsidRDefault="008D1E3B">
            <w:pPr>
              <w:spacing w:after="324"/>
              <w:ind w:left="68"/>
              <w:jc w:val="both"/>
              <w:rPr>
                <w:spacing w:val="-4"/>
              </w:rPr>
            </w:pPr>
          </w:p>
        </w:tc>
      </w:tr>
      <w:tr w:rsidR="008D1E3B" w:rsidRPr="00753F5C" w14:paraId="72F60306"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B2DEDAC" w14:textId="77777777" w:rsidR="008D1E3B" w:rsidRPr="00753F5C" w:rsidRDefault="008D1E3B" w:rsidP="00493204">
            <w:pPr>
              <w:spacing w:after="324"/>
              <w:ind w:left="68"/>
              <w:jc w:val="both"/>
              <w:rPr>
                <w:spacing w:val="-4"/>
              </w:rPr>
            </w:pPr>
            <w:r w:rsidRPr="00753F5C">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7C03A550"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32E9F95B"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550FE54F"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5DDCEBF4"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7F54CAD3" w14:textId="77777777" w:rsidR="008D1E3B" w:rsidRPr="00753F5C" w:rsidRDefault="008D1E3B">
            <w:pPr>
              <w:spacing w:after="324"/>
              <w:ind w:left="68"/>
              <w:jc w:val="both"/>
              <w:rPr>
                <w:spacing w:val="-4"/>
              </w:rPr>
            </w:pPr>
          </w:p>
        </w:tc>
      </w:tr>
      <w:tr w:rsidR="008D1E3B" w:rsidRPr="00753F5C" w14:paraId="7C0EAE0B" w14:textId="77777777" w:rsidTr="008D1E3B">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62DEFF7A" w14:textId="77777777" w:rsidR="008D1E3B" w:rsidRPr="00753F5C" w:rsidRDefault="008D1E3B" w:rsidP="00493204">
            <w:pPr>
              <w:spacing w:after="324"/>
              <w:ind w:left="68"/>
              <w:jc w:val="both"/>
              <w:rPr>
                <w:spacing w:val="-4"/>
              </w:rPr>
            </w:pPr>
            <w:r w:rsidRPr="00753F5C">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1FFBE6BB"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1DCF4DA1"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34E1EE15"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5A77783D"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344CA97B" w14:textId="77777777" w:rsidR="008D1E3B" w:rsidRPr="00753F5C" w:rsidRDefault="008D1E3B">
            <w:pPr>
              <w:spacing w:after="324"/>
              <w:ind w:left="68"/>
              <w:jc w:val="both"/>
              <w:rPr>
                <w:spacing w:val="-4"/>
              </w:rPr>
            </w:pPr>
          </w:p>
        </w:tc>
      </w:tr>
      <w:tr w:rsidR="008D1E3B" w:rsidRPr="00753F5C" w14:paraId="1D8A8096"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A37DE72" w14:textId="77777777" w:rsidR="008D1E3B" w:rsidRPr="00753F5C" w:rsidRDefault="008D1E3B" w:rsidP="00493204">
            <w:pPr>
              <w:spacing w:after="324"/>
              <w:ind w:left="68"/>
              <w:jc w:val="both"/>
              <w:rPr>
                <w:spacing w:val="-4"/>
              </w:rPr>
            </w:pPr>
            <w:r w:rsidRPr="00753F5C">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2C5D9E65"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1E926082"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708D3091"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738D269B"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090EF2EF" w14:textId="77777777" w:rsidR="008D1E3B" w:rsidRPr="00753F5C" w:rsidRDefault="008D1E3B">
            <w:pPr>
              <w:spacing w:after="324"/>
              <w:ind w:left="68"/>
              <w:jc w:val="both"/>
              <w:rPr>
                <w:spacing w:val="-4"/>
              </w:rPr>
            </w:pPr>
          </w:p>
        </w:tc>
      </w:tr>
      <w:tr w:rsidR="008D1E3B" w:rsidRPr="00753F5C" w14:paraId="04C5CDF7"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573B216" w14:textId="77777777" w:rsidR="008D1E3B" w:rsidRPr="00753F5C" w:rsidRDefault="008D1E3B" w:rsidP="00493204">
            <w:pPr>
              <w:spacing w:after="324"/>
              <w:ind w:left="68"/>
              <w:jc w:val="both"/>
              <w:rPr>
                <w:spacing w:val="-4"/>
              </w:rPr>
            </w:pPr>
            <w:r w:rsidRPr="00753F5C">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2283EDA8"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3A40FC94"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6A269C98"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66526376"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01BE8375" w14:textId="77777777" w:rsidR="008D1E3B" w:rsidRPr="00753F5C" w:rsidRDefault="008D1E3B">
            <w:pPr>
              <w:spacing w:after="324"/>
              <w:ind w:left="68"/>
              <w:jc w:val="both"/>
              <w:rPr>
                <w:spacing w:val="-4"/>
              </w:rPr>
            </w:pPr>
          </w:p>
        </w:tc>
      </w:tr>
      <w:tr w:rsidR="008D1E3B" w:rsidRPr="00753F5C" w14:paraId="28F7C8DB"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37B2186" w14:textId="77777777" w:rsidR="008D1E3B" w:rsidRPr="00753F5C" w:rsidRDefault="008D1E3B" w:rsidP="00493204">
            <w:pPr>
              <w:spacing w:after="324"/>
              <w:ind w:left="68"/>
              <w:jc w:val="both"/>
              <w:rPr>
                <w:spacing w:val="-4"/>
              </w:rPr>
            </w:pPr>
            <w:r w:rsidRPr="00753F5C">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15C1E345"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4A38913D"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7728B812"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702A8A10"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2AFF8E03" w14:textId="77777777" w:rsidR="008D1E3B" w:rsidRPr="00753F5C" w:rsidRDefault="008D1E3B">
            <w:pPr>
              <w:spacing w:after="324"/>
              <w:ind w:left="68"/>
              <w:jc w:val="both"/>
              <w:rPr>
                <w:spacing w:val="-4"/>
              </w:rPr>
            </w:pPr>
          </w:p>
        </w:tc>
      </w:tr>
      <w:tr w:rsidR="008D1E3B" w:rsidRPr="00753F5C" w14:paraId="10D97DCB" w14:textId="77777777" w:rsidTr="008D1E3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4E14323" w14:textId="77777777" w:rsidR="008D1E3B" w:rsidRPr="00753F5C" w:rsidRDefault="008D1E3B" w:rsidP="00493204">
            <w:pPr>
              <w:spacing w:after="108"/>
              <w:ind w:right="2620"/>
              <w:jc w:val="right"/>
              <w:rPr>
                <w:spacing w:val="-4"/>
              </w:rPr>
            </w:pPr>
            <w:r w:rsidRPr="00753F5C">
              <w:rPr>
                <w:spacing w:val="-4"/>
              </w:rPr>
              <w:t>Information from Income Statement</w:t>
            </w:r>
          </w:p>
        </w:tc>
      </w:tr>
      <w:tr w:rsidR="008D1E3B" w:rsidRPr="00753F5C" w14:paraId="07A5FBE6"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2BB93B1" w14:textId="77777777" w:rsidR="008D1E3B" w:rsidRPr="00753F5C" w:rsidRDefault="008D1E3B" w:rsidP="00493204">
            <w:pPr>
              <w:spacing w:after="324"/>
              <w:ind w:left="68"/>
              <w:jc w:val="both"/>
              <w:rPr>
                <w:spacing w:val="-4"/>
              </w:rPr>
            </w:pPr>
            <w:r w:rsidRPr="00753F5C">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711D9097"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1640DFE8"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51DA72D0"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447383DB"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1E9650C9" w14:textId="77777777" w:rsidR="008D1E3B" w:rsidRPr="00753F5C" w:rsidRDefault="008D1E3B">
            <w:pPr>
              <w:spacing w:after="324"/>
              <w:ind w:left="68"/>
              <w:jc w:val="both"/>
              <w:rPr>
                <w:spacing w:val="-4"/>
              </w:rPr>
            </w:pPr>
          </w:p>
        </w:tc>
      </w:tr>
      <w:tr w:rsidR="008D1E3B" w:rsidRPr="00753F5C" w14:paraId="27B2EFC2" w14:textId="77777777" w:rsidTr="008D1E3B">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5BD67F9" w14:textId="77777777" w:rsidR="008D1E3B" w:rsidRPr="00753F5C" w:rsidRDefault="008D1E3B" w:rsidP="00493204">
            <w:pPr>
              <w:spacing w:after="324"/>
              <w:ind w:left="68"/>
              <w:jc w:val="both"/>
              <w:rPr>
                <w:spacing w:val="-4"/>
              </w:rPr>
            </w:pPr>
            <w:r w:rsidRPr="00753F5C">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E4A5E86"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161914D2"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5B408378"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550081DC"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0F82CB03" w14:textId="77777777" w:rsidR="008D1E3B" w:rsidRPr="00753F5C" w:rsidRDefault="008D1E3B">
            <w:pPr>
              <w:spacing w:after="324"/>
              <w:ind w:left="68"/>
              <w:jc w:val="both"/>
              <w:rPr>
                <w:spacing w:val="-4"/>
              </w:rPr>
            </w:pPr>
          </w:p>
        </w:tc>
      </w:tr>
      <w:tr w:rsidR="008D1E3B" w:rsidRPr="00753F5C" w14:paraId="465E19DA" w14:textId="77777777" w:rsidTr="008D1E3B">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6A4ABC3" w14:textId="77777777" w:rsidR="008D1E3B" w:rsidRPr="00753F5C" w:rsidRDefault="008D1E3B" w:rsidP="00493204">
            <w:pPr>
              <w:spacing w:after="108"/>
              <w:ind w:right="2620"/>
              <w:jc w:val="right"/>
              <w:rPr>
                <w:spacing w:val="-4"/>
              </w:rPr>
            </w:pPr>
            <w:r w:rsidRPr="00753F5C">
              <w:rPr>
                <w:spacing w:val="-4"/>
              </w:rPr>
              <w:t xml:space="preserve">Cash Flow Information </w:t>
            </w:r>
          </w:p>
        </w:tc>
      </w:tr>
      <w:tr w:rsidR="008D1E3B" w:rsidRPr="00753F5C" w14:paraId="28862522" w14:textId="77777777" w:rsidTr="008D1E3B">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3129B03" w14:textId="77777777" w:rsidR="008D1E3B" w:rsidRPr="00753F5C" w:rsidRDefault="008D1E3B" w:rsidP="00493204">
            <w:pPr>
              <w:spacing w:after="324"/>
              <w:ind w:left="68"/>
              <w:jc w:val="both"/>
              <w:rPr>
                <w:spacing w:val="-4"/>
              </w:rPr>
            </w:pPr>
            <w:r w:rsidRPr="00753F5C">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1BD17B43" w14:textId="77777777" w:rsidR="008D1E3B" w:rsidRPr="00753F5C" w:rsidRDefault="008D1E3B" w:rsidP="00511FE9">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4E728385" w14:textId="77777777" w:rsidR="008D1E3B" w:rsidRPr="00753F5C" w:rsidRDefault="008D1E3B">
            <w:pPr>
              <w:spacing w:after="324"/>
              <w:ind w:left="68"/>
              <w:jc w:val="both"/>
              <w:rPr>
                <w:spacing w:val="-4"/>
              </w:rPr>
            </w:pPr>
          </w:p>
        </w:tc>
        <w:tc>
          <w:tcPr>
            <w:tcW w:w="1190" w:type="dxa"/>
            <w:tcBorders>
              <w:top w:val="single" w:sz="2" w:space="0" w:color="auto"/>
              <w:left w:val="single" w:sz="2" w:space="0" w:color="auto"/>
              <w:bottom w:val="single" w:sz="2" w:space="0" w:color="auto"/>
              <w:right w:val="single" w:sz="2" w:space="0" w:color="auto"/>
            </w:tcBorders>
          </w:tcPr>
          <w:p w14:paraId="1A2C586A" w14:textId="77777777" w:rsidR="008D1E3B" w:rsidRPr="00753F5C" w:rsidRDefault="008D1E3B">
            <w:pPr>
              <w:spacing w:after="324"/>
              <w:ind w:left="68"/>
              <w:jc w:val="both"/>
              <w:rPr>
                <w:spacing w:val="-4"/>
              </w:rPr>
            </w:pPr>
          </w:p>
        </w:tc>
        <w:tc>
          <w:tcPr>
            <w:tcW w:w="1186" w:type="dxa"/>
            <w:tcBorders>
              <w:top w:val="single" w:sz="2" w:space="0" w:color="auto"/>
              <w:left w:val="single" w:sz="2" w:space="0" w:color="auto"/>
              <w:bottom w:val="single" w:sz="2" w:space="0" w:color="auto"/>
              <w:right w:val="single" w:sz="2" w:space="0" w:color="auto"/>
            </w:tcBorders>
          </w:tcPr>
          <w:p w14:paraId="32489ED8" w14:textId="77777777" w:rsidR="008D1E3B" w:rsidRPr="00753F5C" w:rsidRDefault="008D1E3B">
            <w:pPr>
              <w:spacing w:after="324"/>
              <w:ind w:left="68"/>
              <w:jc w:val="both"/>
              <w:rPr>
                <w:spacing w:val="-4"/>
              </w:rPr>
            </w:pPr>
          </w:p>
        </w:tc>
        <w:tc>
          <w:tcPr>
            <w:tcW w:w="1240" w:type="dxa"/>
            <w:tcBorders>
              <w:top w:val="single" w:sz="2" w:space="0" w:color="auto"/>
              <w:left w:val="single" w:sz="2" w:space="0" w:color="auto"/>
              <w:bottom w:val="single" w:sz="2" w:space="0" w:color="auto"/>
              <w:right w:val="single" w:sz="2" w:space="0" w:color="auto"/>
            </w:tcBorders>
          </w:tcPr>
          <w:p w14:paraId="2702911F" w14:textId="77777777" w:rsidR="008D1E3B" w:rsidRPr="00753F5C" w:rsidRDefault="008D1E3B">
            <w:pPr>
              <w:spacing w:after="324"/>
              <w:ind w:left="68"/>
              <w:jc w:val="both"/>
              <w:rPr>
                <w:spacing w:val="-4"/>
              </w:rPr>
            </w:pPr>
          </w:p>
        </w:tc>
      </w:tr>
    </w:tbl>
    <w:p w14:paraId="3D4B5F25" w14:textId="4AE920F4" w:rsidR="008D1E3B" w:rsidRPr="00753F5C" w:rsidRDefault="008D1E3B" w:rsidP="00493204">
      <w:pPr>
        <w:widowControl w:val="0"/>
        <w:autoSpaceDE w:val="0"/>
        <w:autoSpaceDN w:val="0"/>
        <w:spacing w:line="372" w:lineRule="atLeast"/>
        <w:rPr>
          <w:bCs/>
          <w:spacing w:val="-2"/>
        </w:rPr>
      </w:pPr>
      <w:r w:rsidRPr="00753F5C">
        <w:rPr>
          <w:bCs/>
          <w:spacing w:val="-2"/>
        </w:rPr>
        <w:t xml:space="preserve">*Refer to ITB </w:t>
      </w:r>
      <w:r w:rsidR="0020254E">
        <w:rPr>
          <w:bCs/>
          <w:spacing w:val="-2"/>
        </w:rPr>
        <w:t>37.1</w:t>
      </w:r>
      <w:r w:rsidR="0020254E" w:rsidRPr="00753F5C">
        <w:rPr>
          <w:bCs/>
          <w:spacing w:val="-2"/>
        </w:rPr>
        <w:t xml:space="preserve"> </w:t>
      </w:r>
      <w:r w:rsidRPr="00753F5C">
        <w:rPr>
          <w:bCs/>
          <w:spacing w:val="-2"/>
        </w:rPr>
        <w:t>for the exchange rate</w:t>
      </w:r>
    </w:p>
    <w:p w14:paraId="0F8DE776" w14:textId="77777777" w:rsidR="008D1E3B" w:rsidRPr="00753F5C" w:rsidRDefault="008D1E3B" w:rsidP="00511FE9">
      <w:pPr>
        <w:spacing w:before="240"/>
        <w:jc w:val="both"/>
        <w:rPr>
          <w:bCs/>
          <w:spacing w:val="-4"/>
        </w:rPr>
      </w:pPr>
      <w:r w:rsidRPr="00753F5C">
        <w:rPr>
          <w:b/>
          <w:bCs/>
          <w:spacing w:val="-4"/>
        </w:rPr>
        <w:lastRenderedPageBreak/>
        <w:t>2. Sources of Finance</w:t>
      </w:r>
    </w:p>
    <w:p w14:paraId="51F54540" w14:textId="77777777" w:rsidR="008D1E3B" w:rsidRPr="00753F5C" w:rsidRDefault="008D1E3B">
      <w:pPr>
        <w:jc w:val="both"/>
        <w:rPr>
          <w:spacing w:val="-2"/>
          <w:sz w:val="16"/>
        </w:rPr>
      </w:pPr>
    </w:p>
    <w:p w14:paraId="496E889C" w14:textId="77777777" w:rsidR="008D1E3B" w:rsidRPr="00753F5C" w:rsidRDefault="008D1E3B" w:rsidP="004B37E6">
      <w:pPr>
        <w:jc w:val="both"/>
      </w:pPr>
      <w:r w:rsidRPr="00753F5C">
        <w:t>Specify sources of finance to meet the cash flow requirements on works currently in progress and for future contract commitments.</w:t>
      </w:r>
    </w:p>
    <w:p w14:paraId="307B92C7" w14:textId="77777777" w:rsidR="008D1E3B" w:rsidRPr="00753F5C" w:rsidRDefault="008D1E3B">
      <w:pPr>
        <w:ind w:right="288"/>
        <w:jc w:val="both"/>
        <w:rPr>
          <w:spacing w:val="-2"/>
          <w:sz w:val="20"/>
        </w:rPr>
      </w:pPr>
    </w:p>
    <w:tbl>
      <w:tblPr>
        <w:tblW w:w="9165" w:type="dxa"/>
        <w:tblLayout w:type="fixed"/>
        <w:tblCellMar>
          <w:left w:w="72" w:type="dxa"/>
          <w:right w:w="72" w:type="dxa"/>
        </w:tblCellMar>
        <w:tblLook w:val="0000" w:firstRow="0" w:lastRow="0" w:firstColumn="0" w:lastColumn="0" w:noHBand="0" w:noVBand="0"/>
      </w:tblPr>
      <w:tblGrid>
        <w:gridCol w:w="540"/>
        <w:gridCol w:w="5115"/>
        <w:gridCol w:w="3510"/>
      </w:tblGrid>
      <w:tr w:rsidR="008D1E3B" w:rsidRPr="00753F5C" w14:paraId="5D960528" w14:textId="77777777" w:rsidTr="004B37E6">
        <w:trPr>
          <w:cantSplit/>
        </w:trPr>
        <w:tc>
          <w:tcPr>
            <w:tcW w:w="540" w:type="dxa"/>
            <w:tcBorders>
              <w:top w:val="single" w:sz="12" w:space="0" w:color="auto"/>
              <w:left w:val="single" w:sz="12" w:space="0" w:color="auto"/>
              <w:bottom w:val="single" w:sz="12" w:space="0" w:color="auto"/>
            </w:tcBorders>
            <w:vAlign w:val="center"/>
          </w:tcPr>
          <w:p w14:paraId="0FBAA86C" w14:textId="77777777" w:rsidR="008D1E3B" w:rsidRPr="00753F5C" w:rsidRDefault="008D1E3B">
            <w:pPr>
              <w:suppressAutoHyphens/>
              <w:spacing w:before="120" w:after="120"/>
              <w:jc w:val="center"/>
              <w:rPr>
                <w:b/>
                <w:bCs/>
                <w:spacing w:val="-2"/>
                <w:sz w:val="20"/>
              </w:rPr>
            </w:pPr>
            <w:r w:rsidRPr="00753F5C">
              <w:rPr>
                <w:b/>
                <w:bCs/>
                <w:spacing w:val="-2"/>
                <w:sz w:val="20"/>
              </w:rPr>
              <w:t>No.</w:t>
            </w:r>
          </w:p>
        </w:tc>
        <w:tc>
          <w:tcPr>
            <w:tcW w:w="5115" w:type="dxa"/>
            <w:tcBorders>
              <w:top w:val="single" w:sz="12" w:space="0" w:color="auto"/>
              <w:left w:val="single" w:sz="6" w:space="0" w:color="auto"/>
              <w:bottom w:val="single" w:sz="12" w:space="0" w:color="auto"/>
            </w:tcBorders>
          </w:tcPr>
          <w:p w14:paraId="06DBFFB2" w14:textId="77777777" w:rsidR="008D1E3B" w:rsidRPr="00753F5C" w:rsidRDefault="008D1E3B">
            <w:pPr>
              <w:suppressAutoHyphens/>
              <w:spacing w:before="120" w:after="120"/>
              <w:jc w:val="center"/>
              <w:rPr>
                <w:b/>
                <w:bCs/>
                <w:spacing w:val="-2"/>
                <w:sz w:val="20"/>
              </w:rPr>
            </w:pPr>
            <w:r w:rsidRPr="00753F5C">
              <w:rPr>
                <w:b/>
                <w:bCs/>
                <w:spacing w:val="-2"/>
                <w:sz w:val="20"/>
              </w:rPr>
              <w:t>Source of finance</w:t>
            </w:r>
          </w:p>
        </w:tc>
        <w:tc>
          <w:tcPr>
            <w:tcW w:w="3510" w:type="dxa"/>
            <w:tcBorders>
              <w:top w:val="single" w:sz="12" w:space="0" w:color="auto"/>
              <w:left w:val="single" w:sz="6" w:space="0" w:color="auto"/>
              <w:bottom w:val="single" w:sz="12" w:space="0" w:color="auto"/>
              <w:right w:val="single" w:sz="12" w:space="0" w:color="auto"/>
            </w:tcBorders>
          </w:tcPr>
          <w:p w14:paraId="40ECF594" w14:textId="77777777" w:rsidR="008D1E3B" w:rsidRPr="00753F5C" w:rsidRDefault="008D1E3B">
            <w:pPr>
              <w:suppressAutoHyphens/>
              <w:spacing w:before="120" w:after="120"/>
              <w:jc w:val="center"/>
              <w:rPr>
                <w:b/>
                <w:bCs/>
                <w:spacing w:val="-2"/>
                <w:sz w:val="20"/>
              </w:rPr>
            </w:pPr>
            <w:r w:rsidRPr="00753F5C">
              <w:rPr>
                <w:b/>
                <w:bCs/>
                <w:spacing w:val="-2"/>
                <w:sz w:val="20"/>
              </w:rPr>
              <w:t>Amount (US$ equivalent)</w:t>
            </w:r>
          </w:p>
        </w:tc>
      </w:tr>
      <w:tr w:rsidR="008D1E3B" w:rsidRPr="00753F5C" w14:paraId="618DBACD" w14:textId="77777777" w:rsidTr="004B37E6">
        <w:trPr>
          <w:cantSplit/>
        </w:trPr>
        <w:tc>
          <w:tcPr>
            <w:tcW w:w="540" w:type="dxa"/>
            <w:tcBorders>
              <w:top w:val="single" w:sz="12" w:space="0" w:color="auto"/>
              <w:left w:val="single" w:sz="6" w:space="0" w:color="auto"/>
            </w:tcBorders>
            <w:vAlign w:val="center"/>
          </w:tcPr>
          <w:p w14:paraId="5F50B9EE" w14:textId="77777777" w:rsidR="008D1E3B" w:rsidRPr="00753F5C" w:rsidRDefault="008D1E3B" w:rsidP="00493204">
            <w:pPr>
              <w:suppressAutoHyphens/>
              <w:jc w:val="center"/>
              <w:rPr>
                <w:spacing w:val="-2"/>
                <w:sz w:val="20"/>
              </w:rPr>
            </w:pPr>
            <w:r w:rsidRPr="00753F5C">
              <w:rPr>
                <w:spacing w:val="-2"/>
                <w:sz w:val="20"/>
              </w:rPr>
              <w:t>1</w:t>
            </w:r>
          </w:p>
        </w:tc>
        <w:tc>
          <w:tcPr>
            <w:tcW w:w="5115" w:type="dxa"/>
            <w:tcBorders>
              <w:top w:val="single" w:sz="12" w:space="0" w:color="auto"/>
              <w:left w:val="single" w:sz="6" w:space="0" w:color="auto"/>
            </w:tcBorders>
          </w:tcPr>
          <w:p w14:paraId="36F9B69A" w14:textId="77777777" w:rsidR="008D1E3B" w:rsidRPr="00753F5C" w:rsidRDefault="008D1E3B" w:rsidP="00511FE9">
            <w:pPr>
              <w:suppressAutoHyphens/>
              <w:jc w:val="both"/>
              <w:rPr>
                <w:spacing w:val="-2"/>
                <w:sz w:val="20"/>
              </w:rPr>
            </w:pPr>
          </w:p>
          <w:p w14:paraId="24DF154D" w14:textId="77777777" w:rsidR="008D1E3B" w:rsidRPr="00753F5C" w:rsidRDefault="008D1E3B">
            <w:pPr>
              <w:suppressAutoHyphens/>
              <w:spacing w:after="71"/>
              <w:jc w:val="both"/>
              <w:rPr>
                <w:spacing w:val="-2"/>
                <w:sz w:val="20"/>
              </w:rPr>
            </w:pPr>
          </w:p>
        </w:tc>
        <w:tc>
          <w:tcPr>
            <w:tcW w:w="3510" w:type="dxa"/>
            <w:tcBorders>
              <w:top w:val="single" w:sz="12" w:space="0" w:color="auto"/>
              <w:left w:val="single" w:sz="6" w:space="0" w:color="auto"/>
              <w:right w:val="single" w:sz="6" w:space="0" w:color="auto"/>
            </w:tcBorders>
          </w:tcPr>
          <w:p w14:paraId="1D40FF45" w14:textId="77777777" w:rsidR="008D1E3B" w:rsidRPr="00753F5C" w:rsidRDefault="008D1E3B">
            <w:pPr>
              <w:suppressAutoHyphens/>
              <w:spacing w:after="71"/>
              <w:jc w:val="both"/>
              <w:rPr>
                <w:spacing w:val="-2"/>
                <w:sz w:val="20"/>
              </w:rPr>
            </w:pPr>
          </w:p>
        </w:tc>
      </w:tr>
      <w:tr w:rsidR="008D1E3B" w:rsidRPr="00753F5C" w14:paraId="0728D501" w14:textId="77777777" w:rsidTr="004B37E6">
        <w:trPr>
          <w:cantSplit/>
        </w:trPr>
        <w:tc>
          <w:tcPr>
            <w:tcW w:w="540" w:type="dxa"/>
            <w:tcBorders>
              <w:top w:val="single" w:sz="6" w:space="0" w:color="auto"/>
              <w:left w:val="single" w:sz="6" w:space="0" w:color="auto"/>
            </w:tcBorders>
            <w:vAlign w:val="center"/>
          </w:tcPr>
          <w:p w14:paraId="15444848" w14:textId="77777777" w:rsidR="008D1E3B" w:rsidRPr="00753F5C" w:rsidRDefault="008D1E3B" w:rsidP="00493204">
            <w:pPr>
              <w:suppressAutoHyphens/>
              <w:jc w:val="center"/>
              <w:rPr>
                <w:spacing w:val="-2"/>
                <w:sz w:val="20"/>
              </w:rPr>
            </w:pPr>
            <w:r w:rsidRPr="00753F5C">
              <w:rPr>
                <w:spacing w:val="-2"/>
                <w:sz w:val="20"/>
              </w:rPr>
              <w:t>2</w:t>
            </w:r>
          </w:p>
        </w:tc>
        <w:tc>
          <w:tcPr>
            <w:tcW w:w="5115" w:type="dxa"/>
            <w:tcBorders>
              <w:top w:val="single" w:sz="6" w:space="0" w:color="auto"/>
              <w:left w:val="single" w:sz="6" w:space="0" w:color="auto"/>
            </w:tcBorders>
          </w:tcPr>
          <w:p w14:paraId="7795A4A8" w14:textId="77777777" w:rsidR="008D1E3B" w:rsidRPr="00753F5C" w:rsidRDefault="008D1E3B" w:rsidP="00511FE9">
            <w:pPr>
              <w:suppressAutoHyphens/>
              <w:jc w:val="both"/>
              <w:rPr>
                <w:spacing w:val="-2"/>
                <w:sz w:val="20"/>
              </w:rPr>
            </w:pPr>
          </w:p>
          <w:p w14:paraId="42DAAB34" w14:textId="77777777" w:rsidR="008D1E3B" w:rsidRPr="00753F5C" w:rsidRDefault="008D1E3B">
            <w:pPr>
              <w:suppressAutoHyphens/>
              <w:spacing w:after="71"/>
              <w:jc w:val="both"/>
              <w:rPr>
                <w:spacing w:val="-2"/>
                <w:sz w:val="20"/>
              </w:rPr>
            </w:pPr>
          </w:p>
        </w:tc>
        <w:tc>
          <w:tcPr>
            <w:tcW w:w="3510" w:type="dxa"/>
            <w:tcBorders>
              <w:top w:val="single" w:sz="6" w:space="0" w:color="auto"/>
              <w:left w:val="single" w:sz="6" w:space="0" w:color="auto"/>
              <w:right w:val="single" w:sz="6" w:space="0" w:color="auto"/>
            </w:tcBorders>
          </w:tcPr>
          <w:p w14:paraId="59E6D290" w14:textId="77777777" w:rsidR="008D1E3B" w:rsidRPr="00753F5C" w:rsidRDefault="008D1E3B">
            <w:pPr>
              <w:suppressAutoHyphens/>
              <w:spacing w:after="71"/>
              <w:jc w:val="both"/>
              <w:rPr>
                <w:spacing w:val="-2"/>
                <w:sz w:val="20"/>
              </w:rPr>
            </w:pPr>
          </w:p>
        </w:tc>
      </w:tr>
      <w:tr w:rsidR="008D1E3B" w:rsidRPr="00753F5C" w14:paraId="5897B417" w14:textId="77777777" w:rsidTr="004B37E6">
        <w:trPr>
          <w:cantSplit/>
        </w:trPr>
        <w:tc>
          <w:tcPr>
            <w:tcW w:w="540" w:type="dxa"/>
            <w:tcBorders>
              <w:top w:val="single" w:sz="6" w:space="0" w:color="auto"/>
              <w:left w:val="single" w:sz="6" w:space="0" w:color="auto"/>
            </w:tcBorders>
            <w:vAlign w:val="center"/>
          </w:tcPr>
          <w:p w14:paraId="4480300D" w14:textId="77777777" w:rsidR="008D1E3B" w:rsidRPr="00753F5C" w:rsidRDefault="008D1E3B" w:rsidP="00493204">
            <w:pPr>
              <w:suppressAutoHyphens/>
              <w:jc w:val="center"/>
              <w:rPr>
                <w:spacing w:val="-2"/>
                <w:sz w:val="20"/>
              </w:rPr>
            </w:pPr>
            <w:r w:rsidRPr="00753F5C">
              <w:rPr>
                <w:spacing w:val="-2"/>
                <w:sz w:val="20"/>
              </w:rPr>
              <w:t>3</w:t>
            </w:r>
          </w:p>
        </w:tc>
        <w:tc>
          <w:tcPr>
            <w:tcW w:w="5115" w:type="dxa"/>
            <w:tcBorders>
              <w:top w:val="single" w:sz="6" w:space="0" w:color="auto"/>
              <w:left w:val="single" w:sz="6" w:space="0" w:color="auto"/>
            </w:tcBorders>
          </w:tcPr>
          <w:p w14:paraId="04C02E67" w14:textId="77777777" w:rsidR="008D1E3B" w:rsidRPr="00753F5C" w:rsidRDefault="008D1E3B" w:rsidP="00511FE9">
            <w:pPr>
              <w:suppressAutoHyphens/>
              <w:jc w:val="both"/>
              <w:rPr>
                <w:spacing w:val="-2"/>
                <w:sz w:val="20"/>
              </w:rPr>
            </w:pPr>
          </w:p>
          <w:p w14:paraId="5BC0EA6D" w14:textId="77777777" w:rsidR="008D1E3B" w:rsidRPr="00753F5C" w:rsidRDefault="008D1E3B">
            <w:pPr>
              <w:suppressAutoHyphens/>
              <w:spacing w:after="71"/>
              <w:jc w:val="both"/>
              <w:rPr>
                <w:spacing w:val="-2"/>
                <w:sz w:val="20"/>
              </w:rPr>
            </w:pPr>
          </w:p>
        </w:tc>
        <w:tc>
          <w:tcPr>
            <w:tcW w:w="3510" w:type="dxa"/>
            <w:tcBorders>
              <w:top w:val="single" w:sz="6" w:space="0" w:color="auto"/>
              <w:left w:val="single" w:sz="6" w:space="0" w:color="auto"/>
              <w:right w:val="single" w:sz="6" w:space="0" w:color="auto"/>
            </w:tcBorders>
          </w:tcPr>
          <w:p w14:paraId="12EE3C9B" w14:textId="77777777" w:rsidR="008D1E3B" w:rsidRPr="00753F5C" w:rsidRDefault="008D1E3B">
            <w:pPr>
              <w:suppressAutoHyphens/>
              <w:spacing w:after="71"/>
              <w:jc w:val="both"/>
              <w:rPr>
                <w:spacing w:val="-2"/>
                <w:sz w:val="20"/>
              </w:rPr>
            </w:pPr>
          </w:p>
        </w:tc>
      </w:tr>
      <w:tr w:rsidR="008D1E3B" w:rsidRPr="00753F5C" w14:paraId="1F84B333" w14:textId="77777777" w:rsidTr="004B37E6">
        <w:trPr>
          <w:cantSplit/>
        </w:trPr>
        <w:tc>
          <w:tcPr>
            <w:tcW w:w="540" w:type="dxa"/>
            <w:tcBorders>
              <w:top w:val="single" w:sz="6" w:space="0" w:color="auto"/>
              <w:left w:val="single" w:sz="6" w:space="0" w:color="auto"/>
              <w:bottom w:val="single" w:sz="6" w:space="0" w:color="auto"/>
            </w:tcBorders>
            <w:vAlign w:val="center"/>
          </w:tcPr>
          <w:p w14:paraId="4EE4AF85" w14:textId="77777777" w:rsidR="008D1E3B" w:rsidRPr="00753F5C" w:rsidRDefault="008D1E3B" w:rsidP="00493204">
            <w:pPr>
              <w:suppressAutoHyphens/>
              <w:jc w:val="center"/>
              <w:rPr>
                <w:spacing w:val="-2"/>
                <w:sz w:val="20"/>
              </w:rPr>
            </w:pPr>
          </w:p>
        </w:tc>
        <w:tc>
          <w:tcPr>
            <w:tcW w:w="5115" w:type="dxa"/>
            <w:tcBorders>
              <w:top w:val="single" w:sz="6" w:space="0" w:color="auto"/>
              <w:left w:val="single" w:sz="6" w:space="0" w:color="auto"/>
              <w:bottom w:val="single" w:sz="6" w:space="0" w:color="auto"/>
            </w:tcBorders>
          </w:tcPr>
          <w:p w14:paraId="362E6100" w14:textId="77777777" w:rsidR="008D1E3B" w:rsidRPr="00753F5C" w:rsidRDefault="008D1E3B" w:rsidP="00511FE9">
            <w:pPr>
              <w:suppressAutoHyphens/>
              <w:jc w:val="both"/>
              <w:rPr>
                <w:spacing w:val="-2"/>
                <w:sz w:val="20"/>
              </w:rPr>
            </w:pPr>
          </w:p>
          <w:p w14:paraId="2C4C151E" w14:textId="77777777" w:rsidR="008D1E3B" w:rsidRPr="00753F5C" w:rsidRDefault="008D1E3B">
            <w:pPr>
              <w:suppressAutoHyphens/>
              <w:spacing w:after="71"/>
              <w:jc w:val="both"/>
              <w:rPr>
                <w:spacing w:val="-2"/>
                <w:sz w:val="20"/>
              </w:rPr>
            </w:pPr>
          </w:p>
        </w:tc>
        <w:tc>
          <w:tcPr>
            <w:tcW w:w="3510" w:type="dxa"/>
            <w:tcBorders>
              <w:top w:val="single" w:sz="6" w:space="0" w:color="auto"/>
              <w:left w:val="single" w:sz="6" w:space="0" w:color="auto"/>
              <w:bottom w:val="single" w:sz="6" w:space="0" w:color="auto"/>
              <w:right w:val="single" w:sz="6" w:space="0" w:color="auto"/>
            </w:tcBorders>
          </w:tcPr>
          <w:p w14:paraId="7DD2EAC0" w14:textId="77777777" w:rsidR="008D1E3B" w:rsidRPr="00753F5C" w:rsidRDefault="008D1E3B">
            <w:pPr>
              <w:suppressAutoHyphens/>
              <w:spacing w:after="71"/>
              <w:jc w:val="both"/>
              <w:rPr>
                <w:spacing w:val="-2"/>
                <w:sz w:val="20"/>
              </w:rPr>
            </w:pPr>
          </w:p>
        </w:tc>
      </w:tr>
    </w:tbl>
    <w:p w14:paraId="40DB7149" w14:textId="77777777" w:rsidR="008D1E3B" w:rsidRPr="00753F5C" w:rsidRDefault="008D1E3B" w:rsidP="00493204">
      <w:pPr>
        <w:widowControl w:val="0"/>
        <w:autoSpaceDE w:val="0"/>
        <w:autoSpaceDN w:val="0"/>
        <w:spacing w:line="372" w:lineRule="atLeast"/>
        <w:rPr>
          <w:b/>
          <w:bCs/>
          <w:spacing w:val="-2"/>
        </w:rPr>
      </w:pPr>
    </w:p>
    <w:p w14:paraId="3D95DB7B" w14:textId="77777777" w:rsidR="008D1E3B" w:rsidRPr="00753F5C" w:rsidRDefault="008D1E3B" w:rsidP="00511FE9">
      <w:pPr>
        <w:widowControl w:val="0"/>
        <w:autoSpaceDE w:val="0"/>
        <w:autoSpaceDN w:val="0"/>
        <w:spacing w:line="372" w:lineRule="atLeast"/>
        <w:rPr>
          <w:b/>
          <w:bCs/>
          <w:spacing w:val="-2"/>
        </w:rPr>
      </w:pPr>
      <w:r w:rsidRPr="00753F5C">
        <w:rPr>
          <w:b/>
          <w:bCs/>
          <w:spacing w:val="-2"/>
        </w:rPr>
        <w:t>2. Financial documents</w:t>
      </w:r>
    </w:p>
    <w:p w14:paraId="3911CEFB" w14:textId="77777777" w:rsidR="008D1E3B" w:rsidRPr="00753F5C" w:rsidRDefault="008D1E3B">
      <w:pPr>
        <w:jc w:val="both"/>
        <w:rPr>
          <w:spacing w:val="-2"/>
        </w:rPr>
      </w:pPr>
    </w:p>
    <w:p w14:paraId="7B3E5017" w14:textId="77777777" w:rsidR="008D1E3B" w:rsidRPr="00753F5C" w:rsidRDefault="008D1E3B">
      <w:pPr>
        <w:spacing w:line="264" w:lineRule="exact"/>
        <w:jc w:val="both"/>
        <w:rPr>
          <w:spacing w:val="-7"/>
        </w:rPr>
      </w:pPr>
      <w:r w:rsidRPr="00753F5C">
        <w:rPr>
          <w:spacing w:val="-5"/>
        </w:rPr>
        <w:t xml:space="preserve">The Bidder and its parties shall provide copies of financial statements for </w:t>
      </w:r>
      <w:r w:rsidRPr="00753F5C">
        <w:rPr>
          <w:i/>
          <w:spacing w:val="-5"/>
        </w:rPr>
        <w:t>___________</w:t>
      </w:r>
      <w:r w:rsidRPr="00753F5C">
        <w:rPr>
          <w:spacing w:val="-5"/>
        </w:rPr>
        <w:t xml:space="preserve">years pursuant Section III, Evaluation and Qualifications Criteria, </w:t>
      </w:r>
      <w:r w:rsidRPr="00753F5C">
        <w:rPr>
          <w:spacing w:val="-7"/>
        </w:rPr>
        <w:t>Sub-factor 3.1. The financial statements shall:</w:t>
      </w:r>
    </w:p>
    <w:p w14:paraId="20938B8D" w14:textId="77777777" w:rsidR="008D1E3B" w:rsidRPr="00753F5C" w:rsidRDefault="008D1E3B">
      <w:pPr>
        <w:jc w:val="both"/>
        <w:rPr>
          <w:spacing w:val="-2"/>
        </w:rPr>
      </w:pPr>
    </w:p>
    <w:p w14:paraId="575D6A2D" w14:textId="77777777" w:rsidR="008D1E3B" w:rsidRPr="00753F5C" w:rsidRDefault="008D1E3B" w:rsidP="004B37E6">
      <w:pPr>
        <w:widowControl w:val="0"/>
        <w:autoSpaceDE w:val="0"/>
        <w:autoSpaceDN w:val="0"/>
        <w:spacing w:line="264" w:lineRule="exact"/>
        <w:ind w:left="1080" w:hanging="540"/>
        <w:rPr>
          <w:spacing w:val="-2"/>
        </w:rPr>
      </w:pPr>
      <w:r w:rsidRPr="00753F5C">
        <w:rPr>
          <w:spacing w:val="-2"/>
        </w:rPr>
        <w:t xml:space="preserve">(a) </w:t>
      </w:r>
      <w:r w:rsidRPr="00753F5C">
        <w:rPr>
          <w:spacing w:val="-2"/>
        </w:rPr>
        <w:tab/>
        <w:t>reflect the financial situation of the Bidder or in case of JV member, and not an affiliated entity (such as parent company or group member).</w:t>
      </w:r>
    </w:p>
    <w:p w14:paraId="35BF24E7" w14:textId="77777777" w:rsidR="008D1E3B" w:rsidRPr="00753F5C" w:rsidRDefault="008D1E3B" w:rsidP="004B37E6">
      <w:pPr>
        <w:ind w:left="1080" w:hanging="540"/>
        <w:jc w:val="both"/>
        <w:rPr>
          <w:spacing w:val="-2"/>
        </w:rPr>
      </w:pPr>
    </w:p>
    <w:p w14:paraId="00F7829F" w14:textId="77777777" w:rsidR="008D1E3B" w:rsidRPr="00753F5C" w:rsidRDefault="008D1E3B" w:rsidP="004B37E6">
      <w:pPr>
        <w:widowControl w:val="0"/>
        <w:autoSpaceDE w:val="0"/>
        <w:autoSpaceDN w:val="0"/>
        <w:ind w:left="1080" w:hanging="540"/>
        <w:rPr>
          <w:spacing w:val="-2"/>
        </w:rPr>
      </w:pPr>
      <w:r w:rsidRPr="00753F5C">
        <w:rPr>
          <w:spacing w:val="-2"/>
        </w:rPr>
        <w:t>(b)</w:t>
      </w:r>
      <w:r w:rsidRPr="00753F5C">
        <w:rPr>
          <w:spacing w:val="-2"/>
        </w:rPr>
        <w:tab/>
        <w:t>be independently audited or certified in accordance with local legislation.</w:t>
      </w:r>
    </w:p>
    <w:p w14:paraId="325AB2ED" w14:textId="77777777" w:rsidR="008D1E3B" w:rsidRPr="00753F5C" w:rsidRDefault="008D1E3B" w:rsidP="004B37E6">
      <w:pPr>
        <w:ind w:left="1080" w:hanging="540"/>
        <w:jc w:val="both"/>
        <w:rPr>
          <w:spacing w:val="-2"/>
        </w:rPr>
      </w:pPr>
    </w:p>
    <w:p w14:paraId="5C8F0B88" w14:textId="77777777" w:rsidR="008D1E3B" w:rsidRPr="00753F5C" w:rsidRDefault="008D1E3B" w:rsidP="004B37E6">
      <w:pPr>
        <w:widowControl w:val="0"/>
        <w:autoSpaceDE w:val="0"/>
        <w:autoSpaceDN w:val="0"/>
        <w:ind w:left="1080" w:hanging="540"/>
        <w:rPr>
          <w:spacing w:val="-2"/>
        </w:rPr>
      </w:pPr>
      <w:r w:rsidRPr="00753F5C">
        <w:rPr>
          <w:spacing w:val="-2"/>
        </w:rPr>
        <w:t>(c)</w:t>
      </w:r>
      <w:r w:rsidRPr="00753F5C">
        <w:rPr>
          <w:spacing w:val="-2"/>
        </w:rPr>
        <w:tab/>
        <w:t>be complete, including all notes to the financial statements.</w:t>
      </w:r>
    </w:p>
    <w:p w14:paraId="76BA5926" w14:textId="77777777" w:rsidR="008D1E3B" w:rsidRPr="00753F5C" w:rsidRDefault="008D1E3B" w:rsidP="004B37E6">
      <w:pPr>
        <w:ind w:left="1080" w:hanging="540"/>
        <w:jc w:val="both"/>
        <w:rPr>
          <w:spacing w:val="-2"/>
        </w:rPr>
      </w:pPr>
    </w:p>
    <w:p w14:paraId="65FB0F2C" w14:textId="77777777" w:rsidR="008D1E3B" w:rsidRPr="00753F5C" w:rsidRDefault="008D1E3B" w:rsidP="004B37E6">
      <w:pPr>
        <w:widowControl w:val="0"/>
        <w:autoSpaceDE w:val="0"/>
        <w:autoSpaceDN w:val="0"/>
        <w:spacing w:line="264" w:lineRule="exact"/>
        <w:ind w:left="1080" w:hanging="540"/>
        <w:rPr>
          <w:spacing w:val="-5"/>
        </w:rPr>
      </w:pPr>
      <w:r w:rsidRPr="00753F5C">
        <w:rPr>
          <w:spacing w:val="-2"/>
        </w:rPr>
        <w:t>(d)</w:t>
      </w:r>
      <w:r w:rsidRPr="00753F5C">
        <w:rPr>
          <w:spacing w:val="-2"/>
        </w:rPr>
        <w:tab/>
        <w:t>correspond to accounting periods already completed and audited</w:t>
      </w:r>
      <w:r w:rsidRPr="00753F5C">
        <w:rPr>
          <w:spacing w:val="-5"/>
        </w:rPr>
        <w:t>.</w:t>
      </w:r>
    </w:p>
    <w:p w14:paraId="6B81FB4D" w14:textId="77777777" w:rsidR="008D1E3B" w:rsidRPr="00753F5C" w:rsidRDefault="008D1E3B">
      <w:pPr>
        <w:jc w:val="both"/>
        <w:rPr>
          <w:spacing w:val="-2"/>
        </w:rPr>
      </w:pPr>
    </w:p>
    <w:p w14:paraId="74929D86" w14:textId="77777777" w:rsidR="008D1E3B" w:rsidRPr="00753F5C" w:rsidRDefault="008D1E3B" w:rsidP="004B37E6">
      <w:pPr>
        <w:spacing w:after="432" w:line="264" w:lineRule="exact"/>
        <w:ind w:left="540" w:hanging="540"/>
        <w:jc w:val="both"/>
        <w:rPr>
          <w:spacing w:val="-2"/>
        </w:rPr>
      </w:pPr>
      <w:r w:rsidRPr="00753F5C">
        <w:rPr>
          <w:rFonts w:ascii="Wingdings" w:eastAsia="Wingdings" w:hAnsi="Wingdings" w:cs="Wingdings"/>
          <w:spacing w:val="-2"/>
        </w:rPr>
        <w:t></w:t>
      </w:r>
      <w:r w:rsidRPr="00753F5C">
        <w:rPr>
          <w:spacing w:val="-4"/>
        </w:rPr>
        <w:tab/>
      </w:r>
      <w:r w:rsidRPr="00753F5C">
        <w:rPr>
          <w:spacing w:val="-6"/>
        </w:rPr>
        <w:t>Attached are copies of financial statements</w:t>
      </w:r>
      <w:r w:rsidRPr="00753F5C">
        <w:rPr>
          <w:spacing w:val="-6"/>
          <w:vertAlign w:val="superscript"/>
        </w:rPr>
        <w:footnoteReference w:id="32"/>
      </w:r>
      <w:r w:rsidRPr="00753F5C">
        <w:rPr>
          <w:spacing w:val="-6"/>
        </w:rPr>
        <w:t xml:space="preserve"> </w:t>
      </w:r>
      <w:r w:rsidRPr="00753F5C">
        <w:rPr>
          <w:spacing w:val="-2"/>
        </w:rPr>
        <w:t xml:space="preserve"> for the </w:t>
      </w:r>
      <w:r w:rsidRPr="00753F5C">
        <w:rPr>
          <w:i/>
          <w:iCs/>
          <w:sz w:val="22"/>
          <w:szCs w:val="22"/>
        </w:rPr>
        <w:t>____________</w:t>
      </w:r>
      <w:r w:rsidRPr="00753F5C">
        <w:rPr>
          <w:spacing w:val="-2"/>
        </w:rPr>
        <w:t>years required above; and complying with the requirements</w:t>
      </w:r>
    </w:p>
    <w:p w14:paraId="45D8485E" w14:textId="4DDF3924" w:rsidR="008D1E3B" w:rsidRPr="00992E5A" w:rsidRDefault="008D1E3B" w:rsidP="00992E5A">
      <w:pPr>
        <w:pStyle w:val="AheaderTerciaryleve"/>
      </w:pPr>
      <w:bookmarkStart w:id="709" w:name="_Toc4390861"/>
      <w:bookmarkStart w:id="710" w:name="_Toc4405766"/>
      <w:bookmarkStart w:id="711" w:name="_Toc23215169"/>
      <w:bookmarkEnd w:id="705"/>
      <w:bookmarkEnd w:id="706"/>
      <w:r w:rsidRPr="00753F5C">
        <w:rPr>
          <w:sz w:val="16"/>
        </w:rPr>
        <w:br w:type="page"/>
      </w:r>
      <w:bookmarkStart w:id="712" w:name="_Toc207207123"/>
      <w:r w:rsidRPr="00753F5C">
        <w:lastRenderedPageBreak/>
        <w:t>Form FIN – 3.2</w:t>
      </w:r>
      <w:r w:rsidR="00992E5A">
        <w:br/>
      </w:r>
      <w:bookmarkStart w:id="713" w:name="_Toc108424567"/>
      <w:bookmarkStart w:id="714" w:name="_Toc345681400"/>
      <w:r w:rsidRPr="00992E5A">
        <w:t>Average Annual Construction Turnover</w:t>
      </w:r>
      <w:bookmarkEnd w:id="713"/>
      <w:bookmarkEnd w:id="714"/>
      <w:bookmarkEnd w:id="712"/>
    </w:p>
    <w:p w14:paraId="155D1A50" w14:textId="77777777" w:rsidR="008D1E3B" w:rsidRPr="00753F5C" w:rsidRDefault="008D1E3B">
      <w:pPr>
        <w:spacing w:before="120" w:after="120"/>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007B046C" w:rsidRPr="00753F5C">
        <w:rPr>
          <w:spacing w:val="-4"/>
        </w:rPr>
        <w:t xml:space="preserve">RFB </w:t>
      </w:r>
      <w:r w:rsidRPr="00753F5C">
        <w:rPr>
          <w:spacing w:val="-4"/>
        </w:rPr>
        <w:t xml:space="preserve">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p>
    <w:p w14:paraId="2FC73293" w14:textId="77777777" w:rsidR="008D1E3B" w:rsidRPr="00753F5C" w:rsidRDefault="008D1E3B">
      <w:pPr>
        <w:jc w:val="both"/>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8D1E3B" w:rsidRPr="00753F5C" w14:paraId="0995C3B1" w14:textId="77777777" w:rsidTr="008D1E3B">
        <w:tc>
          <w:tcPr>
            <w:tcW w:w="2712" w:type="dxa"/>
            <w:gridSpan w:val="2"/>
          </w:tcPr>
          <w:p w14:paraId="07EBFE22" w14:textId="77777777" w:rsidR="008D1E3B" w:rsidRPr="00753F5C" w:rsidRDefault="008D1E3B">
            <w:pPr>
              <w:spacing w:before="40" w:after="120"/>
              <w:jc w:val="center"/>
              <w:rPr>
                <w:b/>
                <w:bCs/>
                <w:spacing w:val="-2"/>
              </w:rPr>
            </w:pPr>
          </w:p>
        </w:tc>
        <w:tc>
          <w:tcPr>
            <w:tcW w:w="6864" w:type="dxa"/>
            <w:gridSpan w:val="3"/>
          </w:tcPr>
          <w:p w14:paraId="038111D5" w14:textId="77777777" w:rsidR="008D1E3B" w:rsidRPr="00753F5C" w:rsidRDefault="008D1E3B">
            <w:pPr>
              <w:spacing w:before="40" w:after="120"/>
              <w:jc w:val="center"/>
            </w:pPr>
            <w:r w:rsidRPr="00753F5C">
              <w:rPr>
                <w:b/>
                <w:bCs/>
                <w:spacing w:val="-2"/>
              </w:rPr>
              <w:t>Annual turnover data (construction only)</w:t>
            </w:r>
          </w:p>
        </w:tc>
      </w:tr>
      <w:tr w:rsidR="008D1E3B" w:rsidRPr="00753F5C" w14:paraId="560CCF89" w14:textId="77777777" w:rsidTr="008D1E3B">
        <w:tc>
          <w:tcPr>
            <w:tcW w:w="1558" w:type="dxa"/>
          </w:tcPr>
          <w:p w14:paraId="51811054" w14:textId="77777777" w:rsidR="008D1E3B" w:rsidRPr="00753F5C" w:rsidRDefault="008D1E3B" w:rsidP="00493204">
            <w:pPr>
              <w:spacing w:before="40" w:after="120"/>
              <w:jc w:val="both"/>
            </w:pPr>
            <w:r w:rsidRPr="00753F5C">
              <w:rPr>
                <w:b/>
                <w:bCs/>
                <w:spacing w:val="-2"/>
              </w:rPr>
              <w:t>Year</w:t>
            </w:r>
          </w:p>
        </w:tc>
        <w:tc>
          <w:tcPr>
            <w:tcW w:w="3368" w:type="dxa"/>
            <w:gridSpan w:val="2"/>
          </w:tcPr>
          <w:p w14:paraId="5F5C34BD" w14:textId="77777777" w:rsidR="008D1E3B" w:rsidRPr="00753F5C" w:rsidRDefault="008D1E3B" w:rsidP="00511FE9">
            <w:pPr>
              <w:spacing w:before="40" w:after="120"/>
              <w:jc w:val="both"/>
              <w:rPr>
                <w:b/>
                <w:bCs/>
                <w:spacing w:val="-2"/>
              </w:rPr>
            </w:pPr>
            <w:r w:rsidRPr="00753F5C">
              <w:rPr>
                <w:b/>
                <w:bCs/>
                <w:spacing w:val="-2"/>
              </w:rPr>
              <w:t xml:space="preserve">Amount </w:t>
            </w:r>
          </w:p>
          <w:p w14:paraId="6F6028C6" w14:textId="77777777" w:rsidR="008D1E3B" w:rsidRPr="00753F5C" w:rsidRDefault="008D1E3B">
            <w:pPr>
              <w:spacing w:before="40" w:after="120"/>
              <w:jc w:val="both"/>
            </w:pPr>
            <w:r w:rsidRPr="00753F5C">
              <w:rPr>
                <w:b/>
                <w:bCs/>
                <w:spacing w:val="-2"/>
              </w:rPr>
              <w:t>Currency</w:t>
            </w:r>
          </w:p>
        </w:tc>
        <w:tc>
          <w:tcPr>
            <w:tcW w:w="2042" w:type="dxa"/>
          </w:tcPr>
          <w:p w14:paraId="57092645" w14:textId="77777777" w:rsidR="008D1E3B" w:rsidRPr="00753F5C" w:rsidRDefault="008D1E3B">
            <w:pPr>
              <w:spacing w:before="40" w:after="120"/>
              <w:jc w:val="both"/>
              <w:rPr>
                <w:b/>
                <w:bCs/>
                <w:spacing w:val="-2"/>
              </w:rPr>
            </w:pPr>
            <w:r w:rsidRPr="00753F5C">
              <w:rPr>
                <w:b/>
                <w:bCs/>
                <w:spacing w:val="-2"/>
              </w:rPr>
              <w:t>Exchange rate</w:t>
            </w:r>
          </w:p>
        </w:tc>
        <w:tc>
          <w:tcPr>
            <w:tcW w:w="2608" w:type="dxa"/>
          </w:tcPr>
          <w:p w14:paraId="150E061A" w14:textId="77777777" w:rsidR="008D1E3B" w:rsidRPr="00753F5C" w:rsidRDefault="008D1E3B">
            <w:pPr>
              <w:spacing w:before="40" w:after="120"/>
              <w:jc w:val="both"/>
            </w:pPr>
            <w:r w:rsidRPr="00753F5C">
              <w:rPr>
                <w:b/>
                <w:bCs/>
                <w:spacing w:val="-2"/>
              </w:rPr>
              <w:t>USD equivalent</w:t>
            </w:r>
          </w:p>
        </w:tc>
      </w:tr>
      <w:tr w:rsidR="008D1E3B" w:rsidRPr="00753F5C" w14:paraId="0F9D7BE2" w14:textId="77777777" w:rsidTr="008D1E3B">
        <w:tc>
          <w:tcPr>
            <w:tcW w:w="1558" w:type="dxa"/>
          </w:tcPr>
          <w:p w14:paraId="4482AE89" w14:textId="77777777" w:rsidR="008D1E3B" w:rsidRPr="00753F5C" w:rsidRDefault="008D1E3B" w:rsidP="00493204">
            <w:pPr>
              <w:spacing w:before="40" w:after="120"/>
              <w:jc w:val="both"/>
            </w:pPr>
            <w:r w:rsidRPr="00753F5C">
              <w:rPr>
                <w:bCs/>
                <w:i/>
                <w:iCs/>
                <w:spacing w:val="-5"/>
              </w:rPr>
              <w:t>[indicate year]</w:t>
            </w:r>
          </w:p>
        </w:tc>
        <w:tc>
          <w:tcPr>
            <w:tcW w:w="3368" w:type="dxa"/>
            <w:gridSpan w:val="2"/>
          </w:tcPr>
          <w:p w14:paraId="646E8998" w14:textId="77777777" w:rsidR="008D1E3B" w:rsidRPr="00753F5C" w:rsidRDefault="008D1E3B" w:rsidP="00511FE9">
            <w:pPr>
              <w:spacing w:before="40" w:after="120"/>
              <w:jc w:val="both"/>
            </w:pPr>
            <w:r w:rsidRPr="00753F5C">
              <w:rPr>
                <w:bCs/>
                <w:i/>
                <w:iCs/>
              </w:rPr>
              <w:t>[insert amount and indicate currency]</w:t>
            </w:r>
          </w:p>
        </w:tc>
        <w:tc>
          <w:tcPr>
            <w:tcW w:w="2042" w:type="dxa"/>
          </w:tcPr>
          <w:p w14:paraId="7FA18586" w14:textId="77777777" w:rsidR="008D1E3B" w:rsidRPr="00753F5C" w:rsidRDefault="008D1E3B">
            <w:pPr>
              <w:spacing w:before="40" w:after="120"/>
              <w:jc w:val="both"/>
              <w:rPr>
                <w:bCs/>
                <w:i/>
                <w:iCs/>
              </w:rPr>
            </w:pPr>
          </w:p>
        </w:tc>
        <w:tc>
          <w:tcPr>
            <w:tcW w:w="2608" w:type="dxa"/>
          </w:tcPr>
          <w:p w14:paraId="728C68CD" w14:textId="77777777" w:rsidR="008D1E3B" w:rsidRPr="00753F5C" w:rsidRDefault="008D1E3B">
            <w:pPr>
              <w:spacing w:before="40" w:after="120"/>
              <w:jc w:val="both"/>
            </w:pPr>
          </w:p>
        </w:tc>
      </w:tr>
      <w:tr w:rsidR="008D1E3B" w:rsidRPr="00753F5C" w14:paraId="4C513E85" w14:textId="77777777" w:rsidTr="008D1E3B">
        <w:tc>
          <w:tcPr>
            <w:tcW w:w="1558" w:type="dxa"/>
          </w:tcPr>
          <w:p w14:paraId="27A646E0" w14:textId="77777777" w:rsidR="008D1E3B" w:rsidRPr="00753F5C" w:rsidRDefault="008D1E3B" w:rsidP="00493204">
            <w:pPr>
              <w:spacing w:before="40" w:after="120"/>
              <w:jc w:val="both"/>
              <w:rPr>
                <w:b/>
                <w:bCs/>
                <w:spacing w:val="-2"/>
              </w:rPr>
            </w:pPr>
          </w:p>
        </w:tc>
        <w:tc>
          <w:tcPr>
            <w:tcW w:w="3368" w:type="dxa"/>
            <w:gridSpan w:val="2"/>
          </w:tcPr>
          <w:p w14:paraId="30F9B493" w14:textId="77777777" w:rsidR="008D1E3B" w:rsidRPr="00753F5C" w:rsidRDefault="008D1E3B" w:rsidP="00511FE9">
            <w:pPr>
              <w:spacing w:before="40" w:after="120"/>
              <w:jc w:val="both"/>
            </w:pPr>
          </w:p>
        </w:tc>
        <w:tc>
          <w:tcPr>
            <w:tcW w:w="2042" w:type="dxa"/>
          </w:tcPr>
          <w:p w14:paraId="769143E4" w14:textId="77777777" w:rsidR="008D1E3B" w:rsidRPr="00753F5C" w:rsidRDefault="008D1E3B">
            <w:pPr>
              <w:spacing w:before="40" w:after="120"/>
              <w:jc w:val="both"/>
            </w:pPr>
          </w:p>
        </w:tc>
        <w:tc>
          <w:tcPr>
            <w:tcW w:w="2608" w:type="dxa"/>
          </w:tcPr>
          <w:p w14:paraId="3DE66F86" w14:textId="77777777" w:rsidR="008D1E3B" w:rsidRPr="00753F5C" w:rsidRDefault="008D1E3B">
            <w:pPr>
              <w:spacing w:before="40" w:after="120"/>
              <w:jc w:val="both"/>
            </w:pPr>
          </w:p>
        </w:tc>
      </w:tr>
      <w:tr w:rsidR="008D1E3B" w:rsidRPr="00753F5C" w14:paraId="2E1ED4E1" w14:textId="77777777" w:rsidTr="008D1E3B">
        <w:tc>
          <w:tcPr>
            <w:tcW w:w="1558" w:type="dxa"/>
          </w:tcPr>
          <w:p w14:paraId="63D86229" w14:textId="77777777" w:rsidR="008D1E3B" w:rsidRPr="00753F5C" w:rsidRDefault="008D1E3B" w:rsidP="00493204">
            <w:pPr>
              <w:spacing w:before="40" w:after="120"/>
              <w:jc w:val="both"/>
              <w:rPr>
                <w:b/>
                <w:bCs/>
                <w:spacing w:val="-2"/>
              </w:rPr>
            </w:pPr>
          </w:p>
        </w:tc>
        <w:tc>
          <w:tcPr>
            <w:tcW w:w="3368" w:type="dxa"/>
            <w:gridSpan w:val="2"/>
          </w:tcPr>
          <w:p w14:paraId="7F3AA3AB" w14:textId="77777777" w:rsidR="008D1E3B" w:rsidRPr="00753F5C" w:rsidRDefault="008D1E3B" w:rsidP="00511FE9">
            <w:pPr>
              <w:spacing w:before="40" w:after="120"/>
              <w:jc w:val="both"/>
            </w:pPr>
          </w:p>
        </w:tc>
        <w:tc>
          <w:tcPr>
            <w:tcW w:w="2042" w:type="dxa"/>
          </w:tcPr>
          <w:p w14:paraId="07A5E317" w14:textId="77777777" w:rsidR="008D1E3B" w:rsidRPr="00753F5C" w:rsidRDefault="008D1E3B">
            <w:pPr>
              <w:spacing w:before="40" w:after="120"/>
              <w:jc w:val="both"/>
            </w:pPr>
          </w:p>
        </w:tc>
        <w:tc>
          <w:tcPr>
            <w:tcW w:w="2608" w:type="dxa"/>
          </w:tcPr>
          <w:p w14:paraId="0205A886" w14:textId="77777777" w:rsidR="008D1E3B" w:rsidRPr="00753F5C" w:rsidRDefault="008D1E3B">
            <w:pPr>
              <w:spacing w:before="40" w:after="120"/>
              <w:jc w:val="both"/>
            </w:pPr>
          </w:p>
        </w:tc>
      </w:tr>
      <w:tr w:rsidR="008D1E3B" w:rsidRPr="00753F5C" w14:paraId="07E51949" w14:textId="77777777" w:rsidTr="008D1E3B">
        <w:tc>
          <w:tcPr>
            <w:tcW w:w="1558" w:type="dxa"/>
          </w:tcPr>
          <w:p w14:paraId="6FD9780E" w14:textId="77777777" w:rsidR="008D1E3B" w:rsidRPr="00753F5C" w:rsidRDefault="008D1E3B" w:rsidP="00493204">
            <w:pPr>
              <w:spacing w:before="40" w:after="120"/>
              <w:jc w:val="both"/>
              <w:rPr>
                <w:b/>
                <w:bCs/>
                <w:spacing w:val="-2"/>
              </w:rPr>
            </w:pPr>
          </w:p>
        </w:tc>
        <w:tc>
          <w:tcPr>
            <w:tcW w:w="3368" w:type="dxa"/>
            <w:gridSpan w:val="2"/>
          </w:tcPr>
          <w:p w14:paraId="04DFAA66" w14:textId="77777777" w:rsidR="008D1E3B" w:rsidRPr="00753F5C" w:rsidRDefault="008D1E3B" w:rsidP="00511FE9">
            <w:pPr>
              <w:spacing w:before="40" w:after="120"/>
              <w:jc w:val="both"/>
            </w:pPr>
          </w:p>
        </w:tc>
        <w:tc>
          <w:tcPr>
            <w:tcW w:w="2042" w:type="dxa"/>
          </w:tcPr>
          <w:p w14:paraId="1398C188" w14:textId="77777777" w:rsidR="008D1E3B" w:rsidRPr="00753F5C" w:rsidRDefault="008D1E3B">
            <w:pPr>
              <w:spacing w:before="40" w:after="120"/>
              <w:jc w:val="both"/>
            </w:pPr>
          </w:p>
        </w:tc>
        <w:tc>
          <w:tcPr>
            <w:tcW w:w="2608" w:type="dxa"/>
          </w:tcPr>
          <w:p w14:paraId="664533E7" w14:textId="77777777" w:rsidR="008D1E3B" w:rsidRPr="00753F5C" w:rsidRDefault="008D1E3B">
            <w:pPr>
              <w:spacing w:before="40" w:after="120"/>
              <w:jc w:val="both"/>
            </w:pPr>
          </w:p>
        </w:tc>
      </w:tr>
      <w:tr w:rsidR="008D1E3B" w:rsidRPr="00753F5C" w14:paraId="4D00153F" w14:textId="77777777" w:rsidTr="008D1E3B">
        <w:tc>
          <w:tcPr>
            <w:tcW w:w="1558" w:type="dxa"/>
          </w:tcPr>
          <w:p w14:paraId="7B07BC5D" w14:textId="77777777" w:rsidR="008D1E3B" w:rsidRPr="00753F5C" w:rsidRDefault="008D1E3B" w:rsidP="00493204">
            <w:pPr>
              <w:spacing w:before="40" w:after="120"/>
              <w:jc w:val="both"/>
              <w:rPr>
                <w:b/>
                <w:bCs/>
                <w:spacing w:val="-2"/>
              </w:rPr>
            </w:pPr>
          </w:p>
        </w:tc>
        <w:tc>
          <w:tcPr>
            <w:tcW w:w="3368" w:type="dxa"/>
            <w:gridSpan w:val="2"/>
          </w:tcPr>
          <w:p w14:paraId="72D23A7C" w14:textId="77777777" w:rsidR="008D1E3B" w:rsidRPr="00753F5C" w:rsidRDefault="008D1E3B" w:rsidP="00511FE9">
            <w:pPr>
              <w:spacing w:before="40" w:after="120"/>
              <w:jc w:val="both"/>
            </w:pPr>
          </w:p>
        </w:tc>
        <w:tc>
          <w:tcPr>
            <w:tcW w:w="2042" w:type="dxa"/>
          </w:tcPr>
          <w:p w14:paraId="061AAD3F" w14:textId="77777777" w:rsidR="008D1E3B" w:rsidRPr="00753F5C" w:rsidRDefault="008D1E3B">
            <w:pPr>
              <w:spacing w:before="40" w:after="120"/>
              <w:jc w:val="both"/>
            </w:pPr>
          </w:p>
        </w:tc>
        <w:tc>
          <w:tcPr>
            <w:tcW w:w="2608" w:type="dxa"/>
          </w:tcPr>
          <w:p w14:paraId="487509A7" w14:textId="77777777" w:rsidR="008D1E3B" w:rsidRPr="00753F5C" w:rsidRDefault="008D1E3B">
            <w:pPr>
              <w:spacing w:before="40" w:after="120"/>
              <w:jc w:val="both"/>
            </w:pPr>
          </w:p>
        </w:tc>
      </w:tr>
      <w:tr w:rsidR="008D1E3B" w:rsidRPr="00753F5C" w14:paraId="63BA4F87" w14:textId="77777777" w:rsidTr="008D1E3B">
        <w:tc>
          <w:tcPr>
            <w:tcW w:w="1558" w:type="dxa"/>
          </w:tcPr>
          <w:p w14:paraId="173BF9F7" w14:textId="77777777" w:rsidR="008D1E3B" w:rsidRPr="00753F5C" w:rsidRDefault="008D1E3B" w:rsidP="00493204">
            <w:pPr>
              <w:spacing w:before="40" w:after="120"/>
              <w:jc w:val="both"/>
            </w:pPr>
            <w:r w:rsidRPr="00753F5C">
              <w:rPr>
                <w:bCs/>
                <w:spacing w:val="-2"/>
              </w:rPr>
              <w:t>Average Annual Construction Turnover *</w:t>
            </w:r>
          </w:p>
        </w:tc>
        <w:tc>
          <w:tcPr>
            <w:tcW w:w="3368" w:type="dxa"/>
            <w:gridSpan w:val="2"/>
          </w:tcPr>
          <w:p w14:paraId="72F137AB" w14:textId="77777777" w:rsidR="008D1E3B" w:rsidRPr="00753F5C" w:rsidRDefault="008D1E3B" w:rsidP="00511FE9">
            <w:pPr>
              <w:spacing w:before="40" w:after="120"/>
              <w:jc w:val="both"/>
            </w:pPr>
          </w:p>
        </w:tc>
        <w:tc>
          <w:tcPr>
            <w:tcW w:w="2042" w:type="dxa"/>
          </w:tcPr>
          <w:p w14:paraId="2AF18B24" w14:textId="77777777" w:rsidR="008D1E3B" w:rsidRPr="00753F5C" w:rsidRDefault="008D1E3B">
            <w:pPr>
              <w:spacing w:before="40" w:after="120"/>
              <w:jc w:val="both"/>
            </w:pPr>
          </w:p>
        </w:tc>
        <w:tc>
          <w:tcPr>
            <w:tcW w:w="2608" w:type="dxa"/>
          </w:tcPr>
          <w:p w14:paraId="0F73ACD6" w14:textId="77777777" w:rsidR="008D1E3B" w:rsidRPr="00753F5C" w:rsidRDefault="008D1E3B">
            <w:pPr>
              <w:spacing w:before="40" w:after="120"/>
              <w:jc w:val="both"/>
            </w:pPr>
          </w:p>
        </w:tc>
      </w:tr>
    </w:tbl>
    <w:p w14:paraId="7D89DA50" w14:textId="77777777" w:rsidR="008D1E3B" w:rsidRPr="00753F5C" w:rsidRDefault="008D1E3B" w:rsidP="00493204">
      <w:pPr>
        <w:spacing w:before="144" w:after="396"/>
        <w:ind w:left="360" w:right="72" w:hanging="378"/>
        <w:jc w:val="both"/>
        <w:rPr>
          <w:bCs/>
          <w:spacing w:val="-2"/>
        </w:rPr>
      </w:pPr>
      <w:r w:rsidRPr="00753F5C">
        <w:rPr>
          <w:bCs/>
          <w:spacing w:val="-2"/>
        </w:rPr>
        <w:t xml:space="preserve">* </w:t>
      </w:r>
      <w:r w:rsidRPr="00753F5C">
        <w:rPr>
          <w:bCs/>
          <w:spacing w:val="-2"/>
        </w:rPr>
        <w:tab/>
        <w:t>See Section III, Evaluation and Qualification Criteria, Sub-Factor 3.2.</w:t>
      </w:r>
    </w:p>
    <w:p w14:paraId="2C891AF6" w14:textId="77777777" w:rsidR="008D1E3B" w:rsidRPr="00753F5C" w:rsidRDefault="008D1E3B" w:rsidP="00511FE9">
      <w:pPr>
        <w:jc w:val="both"/>
        <w:rPr>
          <w:sz w:val="20"/>
        </w:rPr>
      </w:pPr>
      <w:bookmarkStart w:id="715" w:name="_Hlt125954115"/>
      <w:bookmarkEnd w:id="709"/>
      <w:bookmarkEnd w:id="710"/>
      <w:bookmarkEnd w:id="711"/>
      <w:bookmarkEnd w:id="715"/>
    </w:p>
    <w:p w14:paraId="22DC186D" w14:textId="77777777" w:rsidR="008D1E3B" w:rsidRPr="00753F5C" w:rsidRDefault="008D1E3B">
      <w:pPr>
        <w:jc w:val="center"/>
        <w:rPr>
          <w:b/>
          <w:sz w:val="20"/>
        </w:rPr>
      </w:pPr>
    </w:p>
    <w:p w14:paraId="090B60FB" w14:textId="5E329F02" w:rsidR="008D1E3B" w:rsidRPr="00992E5A" w:rsidRDefault="008D1E3B" w:rsidP="00992E5A">
      <w:pPr>
        <w:pStyle w:val="AheaderTerciaryleve"/>
      </w:pPr>
      <w:r w:rsidRPr="00753F5C">
        <w:br w:type="page"/>
      </w:r>
      <w:bookmarkStart w:id="716" w:name="_Toc207207124"/>
      <w:r w:rsidRPr="00753F5C">
        <w:lastRenderedPageBreak/>
        <w:t>Form FIN – 3</w:t>
      </w:r>
      <w:bookmarkEnd w:id="707"/>
      <w:r w:rsidRPr="00753F5C">
        <w:t>.3</w:t>
      </w:r>
      <w:r w:rsidR="00992E5A">
        <w:br/>
      </w:r>
      <w:r w:rsidRPr="00753F5C">
        <w:t>Financial Resources</w:t>
      </w:r>
      <w:bookmarkEnd w:id="716"/>
    </w:p>
    <w:p w14:paraId="1494444B" w14:textId="77777777" w:rsidR="008D1E3B" w:rsidRPr="00753F5C" w:rsidRDefault="008D1E3B">
      <w:pPr>
        <w:spacing w:before="240" w:after="240"/>
        <w:jc w:val="both"/>
        <w:rPr>
          <w:spacing w:val="-2"/>
        </w:rPr>
      </w:pPr>
      <w:r w:rsidRPr="00753F5C">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D1E3B" w:rsidRPr="00753F5C" w14:paraId="5D42E5EB" w14:textId="77777777" w:rsidTr="008D1E3B">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170CB330" w14:textId="77777777" w:rsidR="008D1E3B" w:rsidRPr="00753F5C" w:rsidRDefault="008D1E3B">
            <w:pPr>
              <w:suppressAutoHyphens/>
              <w:spacing w:before="60" w:after="60"/>
              <w:jc w:val="center"/>
              <w:rPr>
                <w:b/>
                <w:bCs/>
                <w:spacing w:val="-2"/>
                <w:sz w:val="20"/>
              </w:rPr>
            </w:pPr>
            <w:r w:rsidRPr="00753F5C">
              <w:rPr>
                <w:b/>
                <w:bCs/>
                <w:sz w:val="20"/>
              </w:rPr>
              <w:t>Financial Resources</w:t>
            </w:r>
          </w:p>
        </w:tc>
      </w:tr>
      <w:tr w:rsidR="008D1E3B" w:rsidRPr="00753F5C" w14:paraId="00DEC139" w14:textId="77777777" w:rsidTr="008D1E3B">
        <w:trPr>
          <w:cantSplit/>
          <w:jc w:val="center"/>
        </w:trPr>
        <w:tc>
          <w:tcPr>
            <w:tcW w:w="536" w:type="dxa"/>
            <w:tcBorders>
              <w:top w:val="single" w:sz="6" w:space="0" w:color="auto"/>
              <w:left w:val="single" w:sz="6" w:space="0" w:color="auto"/>
              <w:bottom w:val="single" w:sz="6" w:space="0" w:color="auto"/>
            </w:tcBorders>
            <w:vAlign w:val="center"/>
          </w:tcPr>
          <w:p w14:paraId="6A7B4C06" w14:textId="77777777" w:rsidR="008D1E3B" w:rsidRPr="00753F5C" w:rsidRDefault="008D1E3B" w:rsidP="00493204">
            <w:pPr>
              <w:suppressAutoHyphens/>
              <w:spacing w:before="60" w:after="60"/>
              <w:jc w:val="center"/>
              <w:rPr>
                <w:b/>
                <w:bCs/>
                <w:spacing w:val="-2"/>
                <w:sz w:val="20"/>
              </w:rPr>
            </w:pPr>
            <w:r w:rsidRPr="00753F5C">
              <w:rPr>
                <w:b/>
                <w:bCs/>
                <w:spacing w:val="-2"/>
                <w:sz w:val="20"/>
              </w:rPr>
              <w:t>No.</w:t>
            </w:r>
          </w:p>
        </w:tc>
        <w:tc>
          <w:tcPr>
            <w:tcW w:w="5640" w:type="dxa"/>
            <w:tcBorders>
              <w:top w:val="single" w:sz="6" w:space="0" w:color="auto"/>
              <w:left w:val="single" w:sz="6" w:space="0" w:color="auto"/>
              <w:bottom w:val="single" w:sz="6" w:space="0" w:color="auto"/>
            </w:tcBorders>
          </w:tcPr>
          <w:p w14:paraId="1720725A" w14:textId="77777777" w:rsidR="008D1E3B" w:rsidRPr="00753F5C" w:rsidRDefault="008D1E3B" w:rsidP="00511FE9">
            <w:pPr>
              <w:suppressAutoHyphens/>
              <w:spacing w:before="60" w:after="60"/>
              <w:jc w:val="center"/>
              <w:rPr>
                <w:b/>
                <w:bCs/>
                <w:spacing w:val="-2"/>
                <w:sz w:val="20"/>
              </w:rPr>
            </w:pPr>
            <w:r w:rsidRPr="00753F5C">
              <w:rPr>
                <w:b/>
                <w:bCs/>
                <w:spacing w:val="-2"/>
                <w:sz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52CF96F3" w14:textId="77777777" w:rsidR="008D1E3B" w:rsidRPr="00753F5C" w:rsidRDefault="008D1E3B">
            <w:pPr>
              <w:suppressAutoHyphens/>
              <w:spacing w:before="60" w:after="60"/>
              <w:jc w:val="center"/>
              <w:rPr>
                <w:b/>
                <w:bCs/>
                <w:spacing w:val="-2"/>
                <w:sz w:val="20"/>
              </w:rPr>
            </w:pPr>
            <w:r w:rsidRPr="00753F5C">
              <w:rPr>
                <w:b/>
                <w:bCs/>
                <w:spacing w:val="-2"/>
                <w:sz w:val="20"/>
              </w:rPr>
              <w:t>Amount (US$ equivalent)</w:t>
            </w:r>
          </w:p>
        </w:tc>
      </w:tr>
      <w:tr w:rsidR="008D1E3B" w:rsidRPr="00753F5C" w14:paraId="305EACF4" w14:textId="77777777" w:rsidTr="008D1E3B">
        <w:trPr>
          <w:cantSplit/>
          <w:jc w:val="center"/>
        </w:trPr>
        <w:tc>
          <w:tcPr>
            <w:tcW w:w="536" w:type="dxa"/>
            <w:tcBorders>
              <w:top w:val="single" w:sz="6" w:space="0" w:color="auto"/>
              <w:left w:val="single" w:sz="6" w:space="0" w:color="auto"/>
            </w:tcBorders>
            <w:vAlign w:val="center"/>
          </w:tcPr>
          <w:p w14:paraId="7CA74C1E" w14:textId="77777777" w:rsidR="008D1E3B" w:rsidRPr="00753F5C" w:rsidRDefault="008D1E3B" w:rsidP="00493204">
            <w:pPr>
              <w:suppressAutoHyphens/>
              <w:jc w:val="center"/>
              <w:rPr>
                <w:spacing w:val="-2"/>
                <w:sz w:val="20"/>
              </w:rPr>
            </w:pPr>
            <w:r w:rsidRPr="00753F5C">
              <w:rPr>
                <w:spacing w:val="-2"/>
                <w:sz w:val="20"/>
              </w:rPr>
              <w:t>1</w:t>
            </w:r>
          </w:p>
        </w:tc>
        <w:tc>
          <w:tcPr>
            <w:tcW w:w="5640" w:type="dxa"/>
            <w:tcBorders>
              <w:top w:val="single" w:sz="6" w:space="0" w:color="auto"/>
              <w:left w:val="single" w:sz="6" w:space="0" w:color="auto"/>
            </w:tcBorders>
          </w:tcPr>
          <w:p w14:paraId="392025BE" w14:textId="77777777" w:rsidR="008D1E3B" w:rsidRPr="00753F5C" w:rsidRDefault="008D1E3B" w:rsidP="00511FE9">
            <w:pPr>
              <w:suppressAutoHyphens/>
              <w:jc w:val="both"/>
              <w:rPr>
                <w:spacing w:val="-2"/>
                <w:sz w:val="20"/>
              </w:rPr>
            </w:pPr>
          </w:p>
          <w:p w14:paraId="2154BF5E"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right w:val="single" w:sz="6" w:space="0" w:color="auto"/>
            </w:tcBorders>
          </w:tcPr>
          <w:p w14:paraId="4B3E4EB7" w14:textId="77777777" w:rsidR="008D1E3B" w:rsidRPr="00753F5C" w:rsidRDefault="008D1E3B">
            <w:pPr>
              <w:suppressAutoHyphens/>
              <w:spacing w:after="71"/>
              <w:jc w:val="both"/>
              <w:rPr>
                <w:spacing w:val="-2"/>
                <w:sz w:val="20"/>
              </w:rPr>
            </w:pPr>
          </w:p>
        </w:tc>
      </w:tr>
      <w:tr w:rsidR="008D1E3B" w:rsidRPr="00753F5C" w14:paraId="7A28EA25" w14:textId="77777777" w:rsidTr="008D1E3B">
        <w:trPr>
          <w:cantSplit/>
          <w:jc w:val="center"/>
        </w:trPr>
        <w:tc>
          <w:tcPr>
            <w:tcW w:w="536" w:type="dxa"/>
            <w:tcBorders>
              <w:top w:val="single" w:sz="6" w:space="0" w:color="auto"/>
              <w:left w:val="single" w:sz="6" w:space="0" w:color="auto"/>
            </w:tcBorders>
            <w:vAlign w:val="center"/>
          </w:tcPr>
          <w:p w14:paraId="3B1DEAC0" w14:textId="77777777" w:rsidR="008D1E3B" w:rsidRPr="00753F5C" w:rsidRDefault="008D1E3B" w:rsidP="00493204">
            <w:pPr>
              <w:suppressAutoHyphens/>
              <w:jc w:val="center"/>
              <w:rPr>
                <w:spacing w:val="-2"/>
                <w:sz w:val="20"/>
              </w:rPr>
            </w:pPr>
            <w:r w:rsidRPr="00753F5C">
              <w:rPr>
                <w:spacing w:val="-2"/>
                <w:sz w:val="20"/>
              </w:rPr>
              <w:t>2</w:t>
            </w:r>
          </w:p>
        </w:tc>
        <w:tc>
          <w:tcPr>
            <w:tcW w:w="5640" w:type="dxa"/>
            <w:tcBorders>
              <w:top w:val="single" w:sz="6" w:space="0" w:color="auto"/>
              <w:left w:val="single" w:sz="6" w:space="0" w:color="auto"/>
            </w:tcBorders>
          </w:tcPr>
          <w:p w14:paraId="05C3A6FD" w14:textId="77777777" w:rsidR="008D1E3B" w:rsidRPr="00753F5C" w:rsidRDefault="008D1E3B" w:rsidP="00511FE9">
            <w:pPr>
              <w:suppressAutoHyphens/>
              <w:jc w:val="both"/>
              <w:rPr>
                <w:spacing w:val="-2"/>
                <w:sz w:val="20"/>
              </w:rPr>
            </w:pPr>
          </w:p>
          <w:p w14:paraId="3DE9E637"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right w:val="single" w:sz="6" w:space="0" w:color="auto"/>
            </w:tcBorders>
          </w:tcPr>
          <w:p w14:paraId="5131AF8F" w14:textId="77777777" w:rsidR="008D1E3B" w:rsidRPr="00753F5C" w:rsidRDefault="008D1E3B">
            <w:pPr>
              <w:suppressAutoHyphens/>
              <w:spacing w:after="71"/>
              <w:jc w:val="both"/>
              <w:rPr>
                <w:spacing w:val="-2"/>
                <w:sz w:val="20"/>
              </w:rPr>
            </w:pPr>
          </w:p>
        </w:tc>
      </w:tr>
      <w:tr w:rsidR="008D1E3B" w:rsidRPr="00753F5C" w14:paraId="7256BE08" w14:textId="77777777" w:rsidTr="008D1E3B">
        <w:trPr>
          <w:cantSplit/>
          <w:jc w:val="center"/>
        </w:trPr>
        <w:tc>
          <w:tcPr>
            <w:tcW w:w="536" w:type="dxa"/>
            <w:tcBorders>
              <w:top w:val="single" w:sz="6" w:space="0" w:color="auto"/>
              <w:left w:val="single" w:sz="6" w:space="0" w:color="auto"/>
            </w:tcBorders>
            <w:vAlign w:val="center"/>
          </w:tcPr>
          <w:p w14:paraId="0EAB8E8C" w14:textId="77777777" w:rsidR="008D1E3B" w:rsidRPr="00753F5C" w:rsidRDefault="008D1E3B" w:rsidP="00493204">
            <w:pPr>
              <w:suppressAutoHyphens/>
              <w:jc w:val="center"/>
              <w:rPr>
                <w:spacing w:val="-2"/>
                <w:sz w:val="20"/>
              </w:rPr>
            </w:pPr>
            <w:r w:rsidRPr="00753F5C">
              <w:rPr>
                <w:spacing w:val="-2"/>
                <w:sz w:val="20"/>
              </w:rPr>
              <w:t>3</w:t>
            </w:r>
          </w:p>
        </w:tc>
        <w:tc>
          <w:tcPr>
            <w:tcW w:w="5640" w:type="dxa"/>
            <w:tcBorders>
              <w:top w:val="single" w:sz="6" w:space="0" w:color="auto"/>
              <w:left w:val="single" w:sz="6" w:space="0" w:color="auto"/>
            </w:tcBorders>
          </w:tcPr>
          <w:p w14:paraId="66884322" w14:textId="77777777" w:rsidR="008D1E3B" w:rsidRPr="00753F5C" w:rsidRDefault="008D1E3B" w:rsidP="00511FE9">
            <w:pPr>
              <w:suppressAutoHyphens/>
              <w:jc w:val="both"/>
              <w:rPr>
                <w:spacing w:val="-2"/>
                <w:sz w:val="20"/>
              </w:rPr>
            </w:pPr>
          </w:p>
          <w:p w14:paraId="14846AFC"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right w:val="single" w:sz="6" w:space="0" w:color="auto"/>
            </w:tcBorders>
          </w:tcPr>
          <w:p w14:paraId="37091426" w14:textId="77777777" w:rsidR="008D1E3B" w:rsidRPr="00753F5C" w:rsidRDefault="008D1E3B">
            <w:pPr>
              <w:suppressAutoHyphens/>
              <w:spacing w:after="71"/>
              <w:jc w:val="both"/>
              <w:rPr>
                <w:spacing w:val="-2"/>
                <w:sz w:val="20"/>
              </w:rPr>
            </w:pPr>
          </w:p>
        </w:tc>
      </w:tr>
      <w:tr w:rsidR="008D1E3B" w:rsidRPr="00753F5C" w14:paraId="0CCA41F4" w14:textId="77777777" w:rsidTr="008D1E3B">
        <w:trPr>
          <w:cantSplit/>
          <w:jc w:val="center"/>
        </w:trPr>
        <w:tc>
          <w:tcPr>
            <w:tcW w:w="536" w:type="dxa"/>
            <w:tcBorders>
              <w:top w:val="single" w:sz="6" w:space="0" w:color="auto"/>
              <w:left w:val="single" w:sz="6" w:space="0" w:color="auto"/>
              <w:bottom w:val="single" w:sz="6" w:space="0" w:color="auto"/>
            </w:tcBorders>
            <w:vAlign w:val="center"/>
          </w:tcPr>
          <w:p w14:paraId="04C53D02" w14:textId="77777777" w:rsidR="008D1E3B" w:rsidRPr="00753F5C" w:rsidRDefault="008D1E3B" w:rsidP="00493204">
            <w:pPr>
              <w:suppressAutoHyphens/>
              <w:jc w:val="center"/>
              <w:rPr>
                <w:spacing w:val="-2"/>
                <w:sz w:val="20"/>
              </w:rPr>
            </w:pPr>
          </w:p>
        </w:tc>
        <w:tc>
          <w:tcPr>
            <w:tcW w:w="5640" w:type="dxa"/>
            <w:tcBorders>
              <w:top w:val="single" w:sz="6" w:space="0" w:color="auto"/>
              <w:left w:val="single" w:sz="6" w:space="0" w:color="auto"/>
              <w:bottom w:val="single" w:sz="6" w:space="0" w:color="auto"/>
            </w:tcBorders>
          </w:tcPr>
          <w:p w14:paraId="1DC23232" w14:textId="77777777" w:rsidR="008D1E3B" w:rsidRPr="00753F5C" w:rsidRDefault="008D1E3B" w:rsidP="00511FE9">
            <w:pPr>
              <w:suppressAutoHyphens/>
              <w:jc w:val="both"/>
              <w:rPr>
                <w:spacing w:val="-2"/>
                <w:sz w:val="20"/>
              </w:rPr>
            </w:pPr>
          </w:p>
          <w:p w14:paraId="3E0C720B" w14:textId="77777777" w:rsidR="008D1E3B" w:rsidRPr="00753F5C" w:rsidRDefault="008D1E3B">
            <w:pPr>
              <w:suppressAutoHyphens/>
              <w:spacing w:after="71"/>
              <w:jc w:val="both"/>
              <w:rPr>
                <w:spacing w:val="-2"/>
                <w:sz w:val="20"/>
              </w:rPr>
            </w:pPr>
          </w:p>
        </w:tc>
        <w:tc>
          <w:tcPr>
            <w:tcW w:w="3184" w:type="dxa"/>
            <w:tcBorders>
              <w:top w:val="single" w:sz="6" w:space="0" w:color="auto"/>
              <w:left w:val="single" w:sz="6" w:space="0" w:color="auto"/>
              <w:bottom w:val="single" w:sz="6" w:space="0" w:color="auto"/>
              <w:right w:val="single" w:sz="6" w:space="0" w:color="auto"/>
            </w:tcBorders>
          </w:tcPr>
          <w:p w14:paraId="7E7FED94" w14:textId="77777777" w:rsidR="008D1E3B" w:rsidRPr="00753F5C" w:rsidRDefault="008D1E3B">
            <w:pPr>
              <w:suppressAutoHyphens/>
              <w:spacing w:after="71"/>
              <w:jc w:val="both"/>
              <w:rPr>
                <w:spacing w:val="-2"/>
                <w:sz w:val="20"/>
              </w:rPr>
            </w:pPr>
          </w:p>
        </w:tc>
      </w:tr>
    </w:tbl>
    <w:p w14:paraId="25A5A6EC" w14:textId="40C972BE" w:rsidR="008D1E3B" w:rsidRPr="00992E5A" w:rsidRDefault="008D1E3B" w:rsidP="00992E5A">
      <w:pPr>
        <w:pStyle w:val="AheaderTerciaryleve"/>
      </w:pPr>
      <w:r w:rsidRPr="00753F5C">
        <w:br w:type="page"/>
      </w:r>
      <w:bookmarkStart w:id="717" w:name="_Toc207207125"/>
      <w:r w:rsidRPr="00753F5C">
        <w:lastRenderedPageBreak/>
        <w:t>Form FIN – 3.4</w:t>
      </w:r>
      <w:r w:rsidR="00992E5A">
        <w:br/>
      </w:r>
      <w:r w:rsidRPr="00753F5C">
        <w:t>Current Contract Commitments / Works in Progress</w:t>
      </w:r>
      <w:bookmarkEnd w:id="717"/>
    </w:p>
    <w:p w14:paraId="5F0160DB" w14:textId="77777777" w:rsidR="008D1E3B" w:rsidRPr="00753F5C" w:rsidRDefault="008D1E3B" w:rsidP="00511FE9">
      <w:pPr>
        <w:spacing w:before="240" w:after="240"/>
        <w:jc w:val="both"/>
      </w:pPr>
      <w:r w:rsidRPr="00753F5C">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D1E3B" w:rsidRPr="00753F5C" w14:paraId="028A45DF" w14:textId="77777777" w:rsidTr="008D1E3B">
        <w:trPr>
          <w:jc w:val="center"/>
        </w:trPr>
        <w:tc>
          <w:tcPr>
            <w:tcW w:w="9360" w:type="dxa"/>
            <w:shd w:val="clear" w:color="auto" w:fill="000000"/>
          </w:tcPr>
          <w:p w14:paraId="52EDA971" w14:textId="77777777" w:rsidR="008D1E3B" w:rsidRPr="00753F5C" w:rsidRDefault="008D1E3B">
            <w:pPr>
              <w:suppressAutoHyphens/>
              <w:spacing w:before="20" w:after="20"/>
              <w:ind w:right="-72"/>
              <w:jc w:val="center"/>
              <w:outlineLvl w:val="4"/>
              <w:rPr>
                <w:b/>
                <w:bCs/>
                <w:spacing w:val="-4"/>
                <w:sz w:val="20"/>
              </w:rPr>
            </w:pPr>
            <w:r w:rsidRPr="00753F5C">
              <w:rPr>
                <w:b/>
                <w:bCs/>
                <w:spacing w:val="-4"/>
                <w:sz w:val="20"/>
              </w:rPr>
              <w:t>Current Contract Commitments</w:t>
            </w:r>
          </w:p>
        </w:tc>
      </w:tr>
    </w:tbl>
    <w:p w14:paraId="0DA72C1E" w14:textId="77777777" w:rsidR="007C1783" w:rsidRPr="00753F5C" w:rsidRDefault="007C1783" w:rsidP="00493204">
      <w:pPr>
        <w:rPr>
          <w:vanish/>
        </w:rPr>
      </w:pPr>
      <w:bookmarkStart w:id="718" w:name="_Toc430940707"/>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D1E3B" w:rsidRPr="00753F5C" w14:paraId="6107B099" w14:textId="77777777" w:rsidTr="008D1E3B">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15445E7" w14:textId="77777777" w:rsidR="008D1E3B" w:rsidRPr="00753F5C" w:rsidRDefault="008D1E3B" w:rsidP="00511FE9">
            <w:pPr>
              <w:ind w:left="22"/>
              <w:jc w:val="both"/>
              <w:outlineLvl w:val="2"/>
              <w:rPr>
                <w:b/>
                <w:sz w:val="20"/>
              </w:rPr>
            </w:pPr>
            <w:bookmarkStart w:id="719" w:name="_Toc435533463"/>
            <w:bookmarkStart w:id="720" w:name="_Toc437266936"/>
            <w:bookmarkStart w:id="721" w:name="_Toc437272263"/>
            <w:bookmarkStart w:id="722" w:name="_Toc442263293"/>
            <w:r w:rsidRPr="00753F5C">
              <w:rPr>
                <w:b/>
                <w:sz w:val="20"/>
              </w:rPr>
              <w:t>No.</w:t>
            </w:r>
            <w:bookmarkEnd w:id="718"/>
            <w:bookmarkEnd w:id="719"/>
            <w:bookmarkEnd w:id="720"/>
            <w:bookmarkEnd w:id="721"/>
            <w:bookmarkEnd w:id="722"/>
          </w:p>
        </w:tc>
        <w:tc>
          <w:tcPr>
            <w:tcW w:w="2033" w:type="dxa"/>
            <w:tcBorders>
              <w:top w:val="single" w:sz="12" w:space="0" w:color="auto"/>
              <w:left w:val="single" w:sz="6" w:space="0" w:color="auto"/>
              <w:bottom w:val="single" w:sz="12" w:space="0" w:color="auto"/>
              <w:right w:val="single" w:sz="6" w:space="0" w:color="auto"/>
            </w:tcBorders>
            <w:vAlign w:val="center"/>
          </w:tcPr>
          <w:p w14:paraId="790A98F0" w14:textId="77777777" w:rsidR="008D1E3B" w:rsidRPr="00753F5C" w:rsidRDefault="008D1E3B" w:rsidP="003724A2">
            <w:pPr>
              <w:ind w:left="22"/>
              <w:jc w:val="center"/>
              <w:outlineLvl w:val="2"/>
              <w:rPr>
                <w:b/>
                <w:sz w:val="20"/>
              </w:rPr>
            </w:pPr>
            <w:bookmarkStart w:id="723" w:name="_Toc430940708"/>
            <w:bookmarkStart w:id="724" w:name="_Toc435533464"/>
            <w:bookmarkStart w:id="725" w:name="_Toc437266937"/>
            <w:bookmarkStart w:id="726" w:name="_Toc437272264"/>
            <w:bookmarkStart w:id="727" w:name="_Toc442263294"/>
            <w:r w:rsidRPr="00753F5C">
              <w:rPr>
                <w:b/>
                <w:sz w:val="20"/>
              </w:rPr>
              <w:t>Name of Contract</w:t>
            </w:r>
            <w:bookmarkEnd w:id="723"/>
            <w:bookmarkEnd w:id="724"/>
            <w:bookmarkEnd w:id="725"/>
            <w:bookmarkEnd w:id="726"/>
            <w:bookmarkEnd w:id="727"/>
          </w:p>
        </w:tc>
        <w:tc>
          <w:tcPr>
            <w:tcW w:w="2127" w:type="dxa"/>
            <w:tcBorders>
              <w:top w:val="single" w:sz="12" w:space="0" w:color="auto"/>
              <w:bottom w:val="single" w:sz="12" w:space="0" w:color="auto"/>
            </w:tcBorders>
            <w:vAlign w:val="center"/>
          </w:tcPr>
          <w:p w14:paraId="269A3037" w14:textId="77777777" w:rsidR="008D1E3B" w:rsidRPr="00753F5C" w:rsidRDefault="008D1E3B" w:rsidP="00795529">
            <w:pPr>
              <w:ind w:left="22"/>
              <w:jc w:val="center"/>
              <w:outlineLvl w:val="2"/>
              <w:rPr>
                <w:b/>
                <w:sz w:val="20"/>
              </w:rPr>
            </w:pPr>
            <w:bookmarkStart w:id="728" w:name="_Toc430940709"/>
            <w:bookmarkStart w:id="729" w:name="_Toc435533465"/>
            <w:bookmarkStart w:id="730" w:name="_Toc437266938"/>
            <w:bookmarkStart w:id="731" w:name="_Toc437272265"/>
            <w:bookmarkStart w:id="732" w:name="_Toc442263295"/>
            <w:r w:rsidRPr="00753F5C">
              <w:rPr>
                <w:b/>
                <w:sz w:val="20"/>
              </w:rPr>
              <w:t>Employer’s</w:t>
            </w:r>
            <w:bookmarkEnd w:id="728"/>
            <w:bookmarkEnd w:id="729"/>
            <w:bookmarkEnd w:id="730"/>
            <w:bookmarkEnd w:id="731"/>
            <w:bookmarkEnd w:id="732"/>
          </w:p>
          <w:p w14:paraId="04387FBB" w14:textId="77777777" w:rsidR="008D1E3B" w:rsidRPr="00753F5C" w:rsidRDefault="008D1E3B" w:rsidP="00795529">
            <w:pPr>
              <w:suppressAutoHyphens/>
              <w:ind w:left="55"/>
              <w:jc w:val="center"/>
              <w:rPr>
                <w:b/>
                <w:bCs/>
                <w:spacing w:val="-2"/>
                <w:sz w:val="20"/>
              </w:rPr>
            </w:pPr>
            <w:r w:rsidRPr="00753F5C">
              <w:rPr>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0688E2EF" w14:textId="77777777" w:rsidR="008D1E3B" w:rsidRPr="00753F5C" w:rsidRDefault="008D1E3B" w:rsidP="00795529">
            <w:pPr>
              <w:suppressAutoHyphens/>
              <w:jc w:val="center"/>
              <w:rPr>
                <w:b/>
                <w:bCs/>
                <w:spacing w:val="-2"/>
                <w:sz w:val="20"/>
              </w:rPr>
            </w:pPr>
            <w:r w:rsidRPr="00753F5C">
              <w:rPr>
                <w:b/>
                <w:bCs/>
                <w:spacing w:val="-2"/>
                <w:sz w:val="20"/>
              </w:rPr>
              <w:t>Value of Outstanding Work</w:t>
            </w:r>
          </w:p>
          <w:p w14:paraId="4C768E91" w14:textId="77777777" w:rsidR="008D1E3B" w:rsidRPr="00753F5C" w:rsidRDefault="008D1E3B" w:rsidP="00795529">
            <w:pPr>
              <w:suppressAutoHyphens/>
              <w:jc w:val="center"/>
              <w:rPr>
                <w:b/>
                <w:bCs/>
                <w:spacing w:val="-2"/>
                <w:sz w:val="20"/>
              </w:rPr>
            </w:pPr>
            <w:r w:rsidRPr="00753F5C">
              <w:rPr>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7B481CCD" w14:textId="77777777" w:rsidR="008D1E3B" w:rsidRPr="00753F5C" w:rsidRDefault="008D1E3B" w:rsidP="00795529">
            <w:pPr>
              <w:suppressAutoHyphens/>
              <w:jc w:val="center"/>
              <w:rPr>
                <w:b/>
                <w:bCs/>
                <w:spacing w:val="-2"/>
                <w:sz w:val="20"/>
              </w:rPr>
            </w:pPr>
            <w:r w:rsidRPr="00753F5C">
              <w:rPr>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1885D34B" w14:textId="77777777" w:rsidR="008D1E3B" w:rsidRPr="00753F5C" w:rsidRDefault="008D1E3B" w:rsidP="00795529">
            <w:pPr>
              <w:suppressAutoHyphens/>
              <w:jc w:val="center"/>
              <w:rPr>
                <w:b/>
                <w:bCs/>
                <w:spacing w:val="-2"/>
                <w:sz w:val="20"/>
              </w:rPr>
            </w:pPr>
            <w:r w:rsidRPr="00753F5C">
              <w:rPr>
                <w:b/>
                <w:bCs/>
                <w:spacing w:val="-2"/>
                <w:sz w:val="20"/>
              </w:rPr>
              <w:t>Average Monthly Invoicing Over Last Six Months</w:t>
            </w:r>
            <w:r w:rsidRPr="00753F5C">
              <w:rPr>
                <w:b/>
                <w:bCs/>
                <w:spacing w:val="-2"/>
                <w:sz w:val="20"/>
              </w:rPr>
              <w:br/>
              <w:t>[US$/month)]</w:t>
            </w:r>
          </w:p>
        </w:tc>
      </w:tr>
      <w:tr w:rsidR="008D1E3B" w:rsidRPr="00753F5C" w14:paraId="072320A1" w14:textId="77777777" w:rsidTr="008D1E3B">
        <w:trPr>
          <w:cantSplit/>
        </w:trPr>
        <w:tc>
          <w:tcPr>
            <w:tcW w:w="522" w:type="dxa"/>
            <w:tcBorders>
              <w:top w:val="single" w:sz="12" w:space="0" w:color="auto"/>
              <w:left w:val="single" w:sz="6" w:space="0" w:color="auto"/>
              <w:bottom w:val="single" w:sz="6" w:space="0" w:color="auto"/>
              <w:right w:val="single" w:sz="6" w:space="0" w:color="auto"/>
            </w:tcBorders>
          </w:tcPr>
          <w:p w14:paraId="7F0EBAF0" w14:textId="77777777" w:rsidR="008D1E3B" w:rsidRPr="00753F5C" w:rsidRDefault="008D1E3B" w:rsidP="00493204">
            <w:pPr>
              <w:suppressAutoHyphens/>
              <w:spacing w:before="120" w:after="120"/>
              <w:jc w:val="both"/>
              <w:rPr>
                <w:spacing w:val="-2"/>
                <w:sz w:val="20"/>
              </w:rPr>
            </w:pPr>
            <w:r w:rsidRPr="00753F5C">
              <w:rPr>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32695D3" w14:textId="77777777" w:rsidR="008D1E3B" w:rsidRPr="00753F5C" w:rsidRDefault="008D1E3B" w:rsidP="00511FE9">
            <w:pPr>
              <w:suppressAutoHyphens/>
              <w:spacing w:before="120" w:after="120"/>
              <w:jc w:val="both"/>
              <w:rPr>
                <w:spacing w:val="-2"/>
                <w:sz w:val="20"/>
              </w:rPr>
            </w:pPr>
          </w:p>
        </w:tc>
        <w:tc>
          <w:tcPr>
            <w:tcW w:w="2127" w:type="dxa"/>
            <w:tcBorders>
              <w:top w:val="single" w:sz="12" w:space="0" w:color="auto"/>
            </w:tcBorders>
          </w:tcPr>
          <w:p w14:paraId="2A4EBD9C" w14:textId="77777777" w:rsidR="008D1E3B" w:rsidRPr="00753F5C" w:rsidRDefault="008D1E3B" w:rsidP="003724A2">
            <w:pPr>
              <w:suppressAutoHyphens/>
              <w:spacing w:before="120" w:after="120"/>
              <w:jc w:val="both"/>
              <w:rPr>
                <w:spacing w:val="-2"/>
                <w:sz w:val="20"/>
              </w:rPr>
            </w:pPr>
          </w:p>
        </w:tc>
        <w:tc>
          <w:tcPr>
            <w:tcW w:w="1581" w:type="dxa"/>
            <w:tcBorders>
              <w:top w:val="single" w:sz="12" w:space="0" w:color="auto"/>
              <w:left w:val="single" w:sz="6" w:space="0" w:color="auto"/>
            </w:tcBorders>
          </w:tcPr>
          <w:p w14:paraId="29CCCA30" w14:textId="77777777" w:rsidR="008D1E3B" w:rsidRPr="00753F5C" w:rsidRDefault="008D1E3B" w:rsidP="00795529">
            <w:pPr>
              <w:suppressAutoHyphens/>
              <w:spacing w:before="120" w:after="120"/>
              <w:jc w:val="both"/>
              <w:rPr>
                <w:spacing w:val="-2"/>
                <w:sz w:val="20"/>
              </w:rPr>
            </w:pPr>
          </w:p>
        </w:tc>
        <w:tc>
          <w:tcPr>
            <w:tcW w:w="1226" w:type="dxa"/>
            <w:tcBorders>
              <w:top w:val="single" w:sz="12" w:space="0" w:color="auto"/>
              <w:left w:val="single" w:sz="6" w:space="0" w:color="auto"/>
            </w:tcBorders>
          </w:tcPr>
          <w:p w14:paraId="307555FA" w14:textId="77777777" w:rsidR="008D1E3B" w:rsidRPr="00753F5C" w:rsidRDefault="008D1E3B" w:rsidP="00795529">
            <w:pPr>
              <w:suppressAutoHyphens/>
              <w:spacing w:before="120" w:after="120"/>
              <w:jc w:val="both"/>
              <w:rPr>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207016B0" w14:textId="77777777" w:rsidR="008D1E3B" w:rsidRPr="00753F5C" w:rsidRDefault="008D1E3B" w:rsidP="00795529">
            <w:pPr>
              <w:suppressAutoHyphens/>
              <w:spacing w:before="120" w:after="120"/>
              <w:jc w:val="both"/>
              <w:rPr>
                <w:spacing w:val="-2"/>
                <w:sz w:val="20"/>
              </w:rPr>
            </w:pPr>
          </w:p>
        </w:tc>
      </w:tr>
      <w:tr w:rsidR="008D1E3B" w:rsidRPr="00753F5C" w14:paraId="769E707D"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69A766ED" w14:textId="77777777" w:rsidR="008D1E3B" w:rsidRPr="00753F5C" w:rsidRDefault="008D1E3B" w:rsidP="00493204">
            <w:pPr>
              <w:suppressAutoHyphens/>
              <w:spacing w:before="120" w:after="120"/>
              <w:jc w:val="both"/>
              <w:rPr>
                <w:spacing w:val="-2"/>
                <w:sz w:val="20"/>
              </w:rPr>
            </w:pPr>
            <w:r w:rsidRPr="00753F5C">
              <w:rPr>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62472E7"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4F58FBD5"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23C1F425"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62BFFA25"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79EC3AF3" w14:textId="77777777" w:rsidR="008D1E3B" w:rsidRPr="00753F5C" w:rsidRDefault="008D1E3B" w:rsidP="00795529">
            <w:pPr>
              <w:suppressAutoHyphens/>
              <w:spacing w:before="120" w:after="120"/>
              <w:jc w:val="both"/>
              <w:rPr>
                <w:spacing w:val="-2"/>
                <w:sz w:val="20"/>
              </w:rPr>
            </w:pPr>
          </w:p>
        </w:tc>
      </w:tr>
      <w:tr w:rsidR="008D1E3B" w:rsidRPr="00753F5C" w14:paraId="478947DC"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374E6120" w14:textId="77777777" w:rsidR="008D1E3B" w:rsidRPr="00753F5C" w:rsidRDefault="008D1E3B" w:rsidP="00493204">
            <w:pPr>
              <w:suppressAutoHyphens/>
              <w:spacing w:before="120" w:after="120"/>
              <w:jc w:val="both"/>
              <w:rPr>
                <w:spacing w:val="-2"/>
                <w:sz w:val="20"/>
              </w:rPr>
            </w:pPr>
            <w:r w:rsidRPr="00753F5C">
              <w:rPr>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54F0C9E3"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347DEB52"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5DB98B2B"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321CDD6B"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186721D3" w14:textId="77777777" w:rsidR="008D1E3B" w:rsidRPr="00753F5C" w:rsidRDefault="008D1E3B" w:rsidP="00795529">
            <w:pPr>
              <w:suppressAutoHyphens/>
              <w:spacing w:before="120" w:after="120"/>
              <w:jc w:val="both"/>
              <w:rPr>
                <w:spacing w:val="-2"/>
                <w:sz w:val="20"/>
              </w:rPr>
            </w:pPr>
          </w:p>
        </w:tc>
      </w:tr>
      <w:tr w:rsidR="008D1E3B" w:rsidRPr="00753F5C" w14:paraId="002E5493"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7896A334" w14:textId="77777777" w:rsidR="008D1E3B" w:rsidRPr="00753F5C" w:rsidRDefault="008D1E3B" w:rsidP="00493204">
            <w:pPr>
              <w:suppressAutoHyphens/>
              <w:spacing w:before="120" w:after="120"/>
              <w:jc w:val="both"/>
              <w:rPr>
                <w:spacing w:val="-2"/>
                <w:sz w:val="20"/>
              </w:rPr>
            </w:pPr>
            <w:r w:rsidRPr="00753F5C">
              <w:rPr>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45FFEB64"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05F62B95"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4FF294D9"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284518A2"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7DCEC37C" w14:textId="77777777" w:rsidR="008D1E3B" w:rsidRPr="00753F5C" w:rsidRDefault="008D1E3B" w:rsidP="00795529">
            <w:pPr>
              <w:suppressAutoHyphens/>
              <w:spacing w:before="120" w:after="120"/>
              <w:jc w:val="both"/>
              <w:rPr>
                <w:spacing w:val="-2"/>
                <w:sz w:val="20"/>
              </w:rPr>
            </w:pPr>
          </w:p>
        </w:tc>
      </w:tr>
      <w:tr w:rsidR="008D1E3B" w:rsidRPr="00753F5C" w14:paraId="4D1A80FF"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0C6F4DDE" w14:textId="77777777" w:rsidR="008D1E3B" w:rsidRPr="00753F5C" w:rsidRDefault="008D1E3B" w:rsidP="00493204">
            <w:pPr>
              <w:suppressAutoHyphens/>
              <w:spacing w:before="120" w:after="120"/>
              <w:jc w:val="both"/>
              <w:rPr>
                <w:spacing w:val="-2"/>
                <w:sz w:val="20"/>
              </w:rPr>
            </w:pPr>
            <w:r w:rsidRPr="00753F5C">
              <w:rPr>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250AF58C"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tcBorders>
          </w:tcPr>
          <w:p w14:paraId="307AD10B"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tcBorders>
          </w:tcPr>
          <w:p w14:paraId="72B271BD"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tcBorders>
          </w:tcPr>
          <w:p w14:paraId="42C266F1"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36F416C6" w14:textId="77777777" w:rsidR="008D1E3B" w:rsidRPr="00753F5C" w:rsidRDefault="008D1E3B" w:rsidP="00795529">
            <w:pPr>
              <w:suppressAutoHyphens/>
              <w:spacing w:before="120" w:after="120"/>
              <w:jc w:val="both"/>
              <w:rPr>
                <w:spacing w:val="-2"/>
                <w:sz w:val="20"/>
              </w:rPr>
            </w:pPr>
          </w:p>
        </w:tc>
      </w:tr>
      <w:tr w:rsidR="008D1E3B" w:rsidRPr="00753F5C" w14:paraId="4E8F9D31" w14:textId="77777777" w:rsidTr="008D1E3B">
        <w:trPr>
          <w:cantSplit/>
        </w:trPr>
        <w:tc>
          <w:tcPr>
            <w:tcW w:w="522" w:type="dxa"/>
            <w:tcBorders>
              <w:top w:val="single" w:sz="6" w:space="0" w:color="auto"/>
              <w:left w:val="single" w:sz="6" w:space="0" w:color="auto"/>
              <w:bottom w:val="single" w:sz="6" w:space="0" w:color="auto"/>
              <w:right w:val="single" w:sz="6" w:space="0" w:color="auto"/>
            </w:tcBorders>
          </w:tcPr>
          <w:p w14:paraId="0CD39307" w14:textId="77777777" w:rsidR="008D1E3B" w:rsidRPr="00753F5C" w:rsidRDefault="008D1E3B" w:rsidP="00493204">
            <w:pPr>
              <w:suppressAutoHyphens/>
              <w:spacing w:before="120" w:after="120"/>
              <w:jc w:val="both"/>
              <w:rPr>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2BBC2599" w14:textId="77777777" w:rsidR="008D1E3B" w:rsidRPr="00753F5C" w:rsidRDefault="008D1E3B" w:rsidP="00511FE9">
            <w:pPr>
              <w:suppressAutoHyphens/>
              <w:spacing w:before="120" w:after="120"/>
              <w:jc w:val="both"/>
              <w:rPr>
                <w:spacing w:val="-2"/>
                <w:sz w:val="20"/>
              </w:rPr>
            </w:pPr>
          </w:p>
        </w:tc>
        <w:tc>
          <w:tcPr>
            <w:tcW w:w="2127" w:type="dxa"/>
            <w:tcBorders>
              <w:top w:val="single" w:sz="6" w:space="0" w:color="auto"/>
              <w:bottom w:val="single" w:sz="6" w:space="0" w:color="auto"/>
            </w:tcBorders>
          </w:tcPr>
          <w:p w14:paraId="6BFB1EF1" w14:textId="77777777" w:rsidR="008D1E3B" w:rsidRPr="00753F5C" w:rsidRDefault="008D1E3B" w:rsidP="003724A2">
            <w:pPr>
              <w:suppressAutoHyphens/>
              <w:spacing w:before="120" w:after="120"/>
              <w:jc w:val="both"/>
              <w:rPr>
                <w:spacing w:val="-2"/>
                <w:sz w:val="20"/>
              </w:rPr>
            </w:pPr>
          </w:p>
        </w:tc>
        <w:tc>
          <w:tcPr>
            <w:tcW w:w="1581" w:type="dxa"/>
            <w:tcBorders>
              <w:top w:val="single" w:sz="6" w:space="0" w:color="auto"/>
              <w:left w:val="single" w:sz="6" w:space="0" w:color="auto"/>
              <w:bottom w:val="single" w:sz="6" w:space="0" w:color="auto"/>
            </w:tcBorders>
          </w:tcPr>
          <w:p w14:paraId="1BDF04E1" w14:textId="77777777" w:rsidR="008D1E3B" w:rsidRPr="00753F5C" w:rsidRDefault="008D1E3B" w:rsidP="00795529">
            <w:pPr>
              <w:suppressAutoHyphens/>
              <w:spacing w:before="120" w:after="120"/>
              <w:jc w:val="both"/>
              <w:rPr>
                <w:spacing w:val="-2"/>
                <w:sz w:val="20"/>
              </w:rPr>
            </w:pPr>
          </w:p>
        </w:tc>
        <w:tc>
          <w:tcPr>
            <w:tcW w:w="1226" w:type="dxa"/>
            <w:tcBorders>
              <w:top w:val="single" w:sz="6" w:space="0" w:color="auto"/>
              <w:left w:val="single" w:sz="6" w:space="0" w:color="auto"/>
              <w:bottom w:val="single" w:sz="6" w:space="0" w:color="auto"/>
            </w:tcBorders>
          </w:tcPr>
          <w:p w14:paraId="55CAF2FE" w14:textId="77777777" w:rsidR="008D1E3B" w:rsidRPr="00753F5C" w:rsidRDefault="008D1E3B" w:rsidP="00795529">
            <w:pPr>
              <w:suppressAutoHyphens/>
              <w:spacing w:before="120" w:after="120"/>
              <w:jc w:val="both"/>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65D8F082" w14:textId="77777777" w:rsidR="008D1E3B" w:rsidRPr="00753F5C" w:rsidRDefault="008D1E3B" w:rsidP="00795529">
            <w:pPr>
              <w:suppressAutoHyphens/>
              <w:spacing w:before="120" w:after="120"/>
              <w:jc w:val="both"/>
              <w:rPr>
                <w:spacing w:val="-2"/>
                <w:sz w:val="20"/>
              </w:rPr>
            </w:pPr>
          </w:p>
        </w:tc>
      </w:tr>
    </w:tbl>
    <w:p w14:paraId="4B01C504" w14:textId="7111585F" w:rsidR="008D1E3B" w:rsidRPr="00992E5A" w:rsidRDefault="008D1E3B" w:rsidP="00992E5A">
      <w:pPr>
        <w:pStyle w:val="AheaderTerciaryleve"/>
      </w:pPr>
      <w:r w:rsidRPr="00753F5C">
        <w:br w:type="page"/>
      </w:r>
      <w:bookmarkStart w:id="733" w:name="_Toc108424568"/>
      <w:bookmarkStart w:id="734" w:name="_Toc207207126"/>
      <w:bookmarkStart w:id="735" w:name="_Toc127160601"/>
      <w:r w:rsidRPr="00753F5C">
        <w:lastRenderedPageBreak/>
        <w:t xml:space="preserve">Form EXP </w:t>
      </w:r>
      <w:r w:rsidRPr="00992E5A">
        <w:t>- 4.1</w:t>
      </w:r>
      <w:r w:rsidR="00992E5A">
        <w:br/>
      </w:r>
      <w:bookmarkStart w:id="736" w:name="_Toc345681402"/>
      <w:r w:rsidRPr="00992E5A">
        <w:t>General Construction Experience</w:t>
      </w:r>
      <w:bookmarkEnd w:id="733"/>
      <w:bookmarkEnd w:id="736"/>
      <w:bookmarkEnd w:id="734"/>
    </w:p>
    <w:p w14:paraId="1DEFFE4D" w14:textId="77777777" w:rsidR="008D1E3B" w:rsidRPr="00753F5C" w:rsidRDefault="008D1E3B">
      <w:pPr>
        <w:tabs>
          <w:tab w:val="left" w:pos="3950"/>
        </w:tabs>
        <w:jc w:val="both"/>
        <w:rPr>
          <w:bCs/>
          <w:spacing w:val="-2"/>
        </w:rPr>
      </w:pPr>
      <w:r w:rsidRPr="00753F5C">
        <w:rPr>
          <w:b/>
          <w:sz w:val="20"/>
        </w:rPr>
        <w:tab/>
      </w:r>
    </w:p>
    <w:p w14:paraId="1AFB8D44" w14:textId="77777777" w:rsidR="008D1E3B" w:rsidRPr="00753F5C" w:rsidRDefault="008D1E3B">
      <w:pPr>
        <w:spacing w:before="120" w:after="120"/>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Pr="00753F5C">
        <w:rPr>
          <w:spacing w:val="-4"/>
        </w:rPr>
        <w:t xml:space="preserve">RFB 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p>
    <w:p w14:paraId="3F673382" w14:textId="77777777" w:rsidR="008D1E3B" w:rsidRPr="00753F5C" w:rsidRDefault="008D1E3B">
      <w:pPr>
        <w:jc w:val="both"/>
        <w:rPr>
          <w:bCs/>
          <w:spacing w:val="-2"/>
        </w:rPr>
      </w:pPr>
    </w:p>
    <w:p w14:paraId="752FD8D7" w14:textId="77777777" w:rsidR="008D1E3B" w:rsidRPr="00753F5C" w:rsidRDefault="008D1E3B">
      <w:pPr>
        <w:spacing w:after="324"/>
        <w:ind w:firstLine="72"/>
        <w:jc w:val="both"/>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8D1E3B" w:rsidRPr="00753F5C" w14:paraId="1F3731E5" w14:textId="77777777" w:rsidTr="008D1E3B">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79EAF69" w14:textId="77777777" w:rsidR="008D1E3B" w:rsidRPr="00753F5C" w:rsidRDefault="008D1E3B">
            <w:pPr>
              <w:jc w:val="center"/>
              <w:rPr>
                <w:bCs/>
              </w:rPr>
            </w:pPr>
            <w:r w:rsidRPr="00753F5C">
              <w:rPr>
                <w:bCs/>
              </w:rPr>
              <w:t>Starting</w:t>
            </w:r>
          </w:p>
          <w:p w14:paraId="2DBC1A00" w14:textId="77777777" w:rsidR="008D1E3B" w:rsidRPr="00753F5C" w:rsidRDefault="008D1E3B">
            <w:pPr>
              <w:jc w:val="center"/>
              <w:rPr>
                <w:bCs/>
              </w:rPr>
            </w:pPr>
          </w:p>
          <w:p w14:paraId="243E3716" w14:textId="77777777" w:rsidR="008D1E3B" w:rsidRPr="00753F5C" w:rsidRDefault="008D1E3B">
            <w:pPr>
              <w:jc w:val="center"/>
              <w:rPr>
                <w:bCs/>
              </w:rPr>
            </w:pPr>
            <w:r w:rsidRPr="00753F5C">
              <w:rPr>
                <w:bCs/>
              </w:rPr>
              <w:t>Year</w:t>
            </w:r>
          </w:p>
        </w:tc>
        <w:tc>
          <w:tcPr>
            <w:tcW w:w="1080" w:type="dxa"/>
            <w:tcBorders>
              <w:top w:val="single" w:sz="2" w:space="0" w:color="auto"/>
              <w:left w:val="single" w:sz="2" w:space="0" w:color="auto"/>
              <w:bottom w:val="single" w:sz="2" w:space="0" w:color="auto"/>
              <w:right w:val="single" w:sz="2" w:space="0" w:color="auto"/>
            </w:tcBorders>
          </w:tcPr>
          <w:p w14:paraId="01D40C9B" w14:textId="77777777" w:rsidR="008D1E3B" w:rsidRPr="00753F5C" w:rsidRDefault="008D1E3B">
            <w:pPr>
              <w:jc w:val="center"/>
              <w:rPr>
                <w:bCs/>
              </w:rPr>
            </w:pPr>
            <w:r w:rsidRPr="00753F5C">
              <w:rPr>
                <w:bCs/>
              </w:rPr>
              <w:t>Ending</w:t>
            </w:r>
          </w:p>
          <w:p w14:paraId="3EF43FF8" w14:textId="77777777" w:rsidR="008D1E3B" w:rsidRPr="00753F5C" w:rsidRDefault="008D1E3B">
            <w:pPr>
              <w:jc w:val="center"/>
              <w:rPr>
                <w:bCs/>
              </w:rPr>
            </w:pPr>
            <w:r w:rsidRPr="00753F5C">
              <w:rPr>
                <w:bCs/>
              </w:rPr>
              <w:t>Year</w:t>
            </w:r>
          </w:p>
        </w:tc>
        <w:tc>
          <w:tcPr>
            <w:tcW w:w="5040" w:type="dxa"/>
            <w:tcBorders>
              <w:top w:val="single" w:sz="2" w:space="0" w:color="auto"/>
              <w:left w:val="single" w:sz="2" w:space="0" w:color="auto"/>
              <w:bottom w:val="single" w:sz="2" w:space="0" w:color="auto"/>
              <w:right w:val="single" w:sz="2" w:space="0" w:color="auto"/>
            </w:tcBorders>
          </w:tcPr>
          <w:p w14:paraId="3B46E6A3" w14:textId="77777777" w:rsidR="008D1E3B" w:rsidRPr="00753F5C" w:rsidRDefault="008D1E3B">
            <w:pPr>
              <w:spacing w:after="540"/>
              <w:jc w:val="center"/>
              <w:rPr>
                <w:bCs/>
              </w:rPr>
            </w:pPr>
            <w:r w:rsidRPr="00753F5C">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2A0AC805" w14:textId="77777777" w:rsidR="008D1E3B" w:rsidRPr="00753F5C" w:rsidRDefault="008D1E3B">
            <w:pPr>
              <w:jc w:val="center"/>
              <w:rPr>
                <w:bCs/>
              </w:rPr>
            </w:pPr>
            <w:r w:rsidRPr="00753F5C">
              <w:rPr>
                <w:bCs/>
              </w:rPr>
              <w:t>Role of</w:t>
            </w:r>
          </w:p>
          <w:p w14:paraId="7AA82242" w14:textId="77777777" w:rsidR="008D1E3B" w:rsidRPr="00753F5C" w:rsidRDefault="008D1E3B">
            <w:pPr>
              <w:spacing w:after="252"/>
              <w:jc w:val="center"/>
              <w:rPr>
                <w:bCs/>
              </w:rPr>
            </w:pPr>
            <w:r w:rsidRPr="00753F5C">
              <w:rPr>
                <w:bCs/>
              </w:rPr>
              <w:t>Bidder</w:t>
            </w:r>
          </w:p>
        </w:tc>
      </w:tr>
      <w:tr w:rsidR="008D1E3B" w:rsidRPr="00753F5C" w14:paraId="63774777" w14:textId="77777777" w:rsidTr="004B37E6">
        <w:trPr>
          <w:trHeight w:val="1777"/>
        </w:trPr>
        <w:tc>
          <w:tcPr>
            <w:tcW w:w="1122" w:type="dxa"/>
            <w:tcBorders>
              <w:top w:val="single" w:sz="2" w:space="0" w:color="auto"/>
              <w:left w:val="single" w:sz="2" w:space="0" w:color="auto"/>
              <w:bottom w:val="single" w:sz="2" w:space="0" w:color="auto"/>
              <w:right w:val="single" w:sz="2" w:space="0" w:color="auto"/>
            </w:tcBorders>
          </w:tcPr>
          <w:p w14:paraId="2381D1AB" w14:textId="77777777" w:rsidR="008D1E3B" w:rsidRPr="00753F5C" w:rsidRDefault="008D1E3B" w:rsidP="00493204">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46555ECB" w14:textId="77777777" w:rsidR="008D1E3B" w:rsidRPr="00753F5C" w:rsidRDefault="008D1E3B" w:rsidP="00511FE9">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54226B22" w14:textId="77777777" w:rsidR="008D1E3B" w:rsidRPr="00753F5C" w:rsidRDefault="008D1E3B">
            <w:pPr>
              <w:ind w:left="69"/>
              <w:jc w:val="both"/>
              <w:rPr>
                <w:bCs/>
                <w:i/>
                <w:iCs/>
              </w:rPr>
            </w:pPr>
            <w:r w:rsidRPr="00753F5C">
              <w:rPr>
                <w:bCs/>
                <w:spacing w:val="-9"/>
              </w:rPr>
              <w:t xml:space="preserve">Contract name: </w:t>
            </w:r>
            <w:r w:rsidRPr="00753F5C">
              <w:rPr>
                <w:bCs/>
                <w:i/>
                <w:iCs/>
              </w:rPr>
              <w:t>____________________</w:t>
            </w:r>
          </w:p>
          <w:p w14:paraId="4774EBF1" w14:textId="77777777" w:rsidR="008D1E3B" w:rsidRPr="00753F5C" w:rsidRDefault="008D1E3B">
            <w:pPr>
              <w:ind w:left="69"/>
              <w:jc w:val="both"/>
              <w:rPr>
                <w:bCs/>
                <w:spacing w:val="-2"/>
              </w:rPr>
            </w:pPr>
            <w:r w:rsidRPr="00753F5C">
              <w:rPr>
                <w:bCs/>
                <w:spacing w:val="-2"/>
              </w:rPr>
              <w:t>Brief Description of the Works performed by the</w:t>
            </w:r>
          </w:p>
          <w:p w14:paraId="6B8C484D" w14:textId="77777777" w:rsidR="008D1E3B" w:rsidRPr="00753F5C" w:rsidRDefault="008D1E3B">
            <w:pPr>
              <w:ind w:left="69"/>
              <w:jc w:val="both"/>
              <w:rPr>
                <w:bCs/>
                <w:i/>
                <w:iCs/>
              </w:rPr>
            </w:pPr>
            <w:r w:rsidRPr="00753F5C">
              <w:rPr>
                <w:bCs/>
                <w:spacing w:val="-2"/>
              </w:rPr>
              <w:t xml:space="preserve">Bidder: </w:t>
            </w:r>
            <w:r w:rsidRPr="00753F5C">
              <w:rPr>
                <w:bCs/>
                <w:i/>
                <w:iCs/>
              </w:rPr>
              <w:t>_____________________________</w:t>
            </w:r>
          </w:p>
          <w:p w14:paraId="7FBEA44F" w14:textId="77777777" w:rsidR="008D1E3B" w:rsidRPr="00753F5C" w:rsidRDefault="008D1E3B">
            <w:pPr>
              <w:ind w:left="69"/>
              <w:jc w:val="both"/>
              <w:rPr>
                <w:bCs/>
                <w:i/>
                <w:iCs/>
              </w:rPr>
            </w:pPr>
            <w:r w:rsidRPr="00753F5C">
              <w:rPr>
                <w:bCs/>
                <w:spacing w:val="-2"/>
              </w:rPr>
              <w:t xml:space="preserve">Amount of contract: </w:t>
            </w:r>
            <w:r w:rsidRPr="00753F5C">
              <w:rPr>
                <w:bCs/>
                <w:i/>
                <w:iCs/>
              </w:rPr>
              <w:t>___________________</w:t>
            </w:r>
          </w:p>
          <w:p w14:paraId="4FB27218" w14:textId="77777777" w:rsidR="004B37E6" w:rsidRPr="00753F5C" w:rsidRDefault="008D1E3B" w:rsidP="004B37E6">
            <w:pPr>
              <w:ind w:left="69"/>
              <w:jc w:val="both"/>
              <w:rPr>
                <w:bCs/>
                <w:spacing w:val="-2"/>
              </w:rPr>
            </w:pPr>
            <w:r w:rsidRPr="00753F5C">
              <w:rPr>
                <w:bCs/>
                <w:spacing w:val="-2"/>
              </w:rPr>
              <w:t xml:space="preserve">Name of Employer: </w:t>
            </w:r>
            <w:r w:rsidRPr="00753F5C">
              <w:rPr>
                <w:bCs/>
                <w:i/>
                <w:iCs/>
              </w:rPr>
              <w:t>____________________</w:t>
            </w:r>
          </w:p>
          <w:p w14:paraId="0BCFE541" w14:textId="77777777" w:rsidR="008D1E3B" w:rsidRPr="00753F5C" w:rsidRDefault="008D1E3B" w:rsidP="004B37E6">
            <w:pPr>
              <w:ind w:left="69"/>
              <w:jc w:val="both"/>
              <w:rPr>
                <w:bCs/>
                <w:spacing w:val="-2"/>
              </w:rPr>
            </w:pPr>
            <w:r w:rsidRPr="00753F5C">
              <w:rPr>
                <w:bCs/>
                <w:spacing w:val="-2"/>
              </w:rPr>
              <w:t xml:space="preserve">Address: </w:t>
            </w:r>
            <w:r w:rsidRPr="00753F5C">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419A9C9F" w14:textId="77777777" w:rsidR="008D1E3B" w:rsidRPr="00753F5C" w:rsidRDefault="008D1E3B">
            <w:pPr>
              <w:jc w:val="center"/>
              <w:rPr>
                <w:bCs/>
              </w:rPr>
            </w:pPr>
          </w:p>
        </w:tc>
      </w:tr>
      <w:tr w:rsidR="008D1E3B" w:rsidRPr="00753F5C" w14:paraId="09664841" w14:textId="77777777" w:rsidTr="004B37E6">
        <w:trPr>
          <w:trHeight w:val="1795"/>
        </w:trPr>
        <w:tc>
          <w:tcPr>
            <w:tcW w:w="1122" w:type="dxa"/>
            <w:tcBorders>
              <w:top w:val="single" w:sz="2" w:space="0" w:color="auto"/>
              <w:left w:val="single" w:sz="2" w:space="0" w:color="auto"/>
              <w:bottom w:val="single" w:sz="2" w:space="0" w:color="auto"/>
              <w:right w:val="single" w:sz="2" w:space="0" w:color="auto"/>
            </w:tcBorders>
          </w:tcPr>
          <w:p w14:paraId="71FD99E9" w14:textId="77777777" w:rsidR="008D1E3B" w:rsidRPr="00753F5C" w:rsidRDefault="008D1E3B" w:rsidP="00493204">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29067F40" w14:textId="77777777" w:rsidR="008D1E3B" w:rsidRPr="00753F5C" w:rsidRDefault="008D1E3B" w:rsidP="00511FE9">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94C7A9C" w14:textId="77777777" w:rsidR="008D1E3B" w:rsidRPr="00753F5C" w:rsidRDefault="008D1E3B" w:rsidP="004B37E6">
            <w:pPr>
              <w:ind w:left="69"/>
              <w:rPr>
                <w:bCs/>
                <w:i/>
                <w:iCs/>
              </w:rPr>
            </w:pPr>
            <w:r w:rsidRPr="00753F5C">
              <w:rPr>
                <w:bCs/>
                <w:spacing w:val="-9"/>
              </w:rPr>
              <w:t xml:space="preserve">Contract name: </w:t>
            </w:r>
            <w:r w:rsidRPr="00753F5C">
              <w:rPr>
                <w:bCs/>
                <w:i/>
                <w:iCs/>
              </w:rPr>
              <w:t>_________________________</w:t>
            </w:r>
          </w:p>
          <w:p w14:paraId="0608B401" w14:textId="77777777" w:rsidR="008D1E3B" w:rsidRPr="00753F5C" w:rsidRDefault="008D1E3B" w:rsidP="004B37E6">
            <w:pPr>
              <w:ind w:left="69"/>
              <w:rPr>
                <w:bCs/>
                <w:spacing w:val="-2"/>
              </w:rPr>
            </w:pPr>
            <w:r w:rsidRPr="00753F5C">
              <w:rPr>
                <w:bCs/>
                <w:spacing w:val="-2"/>
              </w:rPr>
              <w:t>Brief Description of the Works performed by the</w:t>
            </w:r>
          </w:p>
          <w:p w14:paraId="16EE2B42" w14:textId="77777777" w:rsidR="008D1E3B" w:rsidRPr="00753F5C" w:rsidRDefault="008D1E3B" w:rsidP="004B37E6">
            <w:pPr>
              <w:ind w:left="69"/>
              <w:rPr>
                <w:bCs/>
                <w:i/>
                <w:iCs/>
              </w:rPr>
            </w:pPr>
            <w:r w:rsidRPr="00753F5C">
              <w:rPr>
                <w:bCs/>
                <w:spacing w:val="-2"/>
              </w:rPr>
              <w:t xml:space="preserve">Bidder: </w:t>
            </w:r>
            <w:r w:rsidRPr="00753F5C">
              <w:rPr>
                <w:bCs/>
                <w:i/>
                <w:iCs/>
              </w:rPr>
              <w:t>_____________________________</w:t>
            </w:r>
          </w:p>
          <w:p w14:paraId="49FE52DA" w14:textId="77777777" w:rsidR="008D1E3B" w:rsidRPr="00753F5C" w:rsidRDefault="008D1E3B" w:rsidP="004B37E6">
            <w:pPr>
              <w:ind w:left="69"/>
              <w:rPr>
                <w:bCs/>
                <w:i/>
                <w:iCs/>
              </w:rPr>
            </w:pPr>
            <w:r w:rsidRPr="00753F5C">
              <w:rPr>
                <w:bCs/>
                <w:spacing w:val="-2"/>
              </w:rPr>
              <w:t xml:space="preserve">Amount of contract: </w:t>
            </w:r>
            <w:r w:rsidRPr="00753F5C">
              <w:rPr>
                <w:bCs/>
                <w:i/>
                <w:iCs/>
              </w:rPr>
              <w:t>___________________</w:t>
            </w:r>
          </w:p>
          <w:p w14:paraId="3CBD40CC" w14:textId="77777777" w:rsidR="004B37E6" w:rsidRPr="00753F5C" w:rsidRDefault="008D1E3B" w:rsidP="004B37E6">
            <w:pPr>
              <w:ind w:left="69"/>
              <w:rPr>
                <w:bCs/>
                <w:spacing w:val="-2"/>
              </w:rPr>
            </w:pPr>
            <w:r w:rsidRPr="00753F5C">
              <w:rPr>
                <w:bCs/>
                <w:spacing w:val="-2"/>
              </w:rPr>
              <w:t xml:space="preserve">Name of Employer: </w:t>
            </w:r>
            <w:r w:rsidRPr="00753F5C">
              <w:rPr>
                <w:bCs/>
                <w:i/>
                <w:iCs/>
              </w:rPr>
              <w:t>___________________</w:t>
            </w:r>
          </w:p>
          <w:p w14:paraId="436BB683" w14:textId="77777777" w:rsidR="008D1E3B" w:rsidRPr="00753F5C" w:rsidRDefault="008D1E3B" w:rsidP="004B37E6">
            <w:pPr>
              <w:ind w:left="69"/>
              <w:rPr>
                <w:bCs/>
                <w:spacing w:val="-2"/>
              </w:rPr>
            </w:pPr>
            <w:r w:rsidRPr="00753F5C">
              <w:rPr>
                <w:bCs/>
                <w:spacing w:val="-2"/>
              </w:rPr>
              <w:t xml:space="preserve">Address: </w:t>
            </w:r>
            <w:r w:rsidRPr="00753F5C">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645A8B8" w14:textId="77777777" w:rsidR="008D1E3B" w:rsidRPr="00753F5C" w:rsidRDefault="008D1E3B">
            <w:pPr>
              <w:jc w:val="center"/>
              <w:rPr>
                <w:bCs/>
              </w:rPr>
            </w:pPr>
          </w:p>
        </w:tc>
      </w:tr>
      <w:tr w:rsidR="008D1E3B" w:rsidRPr="00753F5C" w14:paraId="03FE0600" w14:textId="77777777" w:rsidTr="004B37E6">
        <w:trPr>
          <w:trHeight w:val="1795"/>
        </w:trPr>
        <w:tc>
          <w:tcPr>
            <w:tcW w:w="1122" w:type="dxa"/>
            <w:tcBorders>
              <w:top w:val="single" w:sz="2" w:space="0" w:color="auto"/>
              <w:left w:val="single" w:sz="2" w:space="0" w:color="auto"/>
              <w:bottom w:val="single" w:sz="2" w:space="0" w:color="auto"/>
              <w:right w:val="single" w:sz="2" w:space="0" w:color="auto"/>
            </w:tcBorders>
          </w:tcPr>
          <w:p w14:paraId="33EE9BF0" w14:textId="77777777" w:rsidR="008D1E3B" w:rsidRPr="00753F5C" w:rsidRDefault="008D1E3B" w:rsidP="00493204">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3E1141C" w14:textId="77777777" w:rsidR="008D1E3B" w:rsidRPr="00753F5C" w:rsidRDefault="008D1E3B" w:rsidP="00511FE9">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4CCD72C7" w14:textId="77777777" w:rsidR="008D1E3B" w:rsidRPr="00753F5C" w:rsidRDefault="008D1E3B">
            <w:pPr>
              <w:ind w:left="69"/>
              <w:jc w:val="both"/>
              <w:rPr>
                <w:bCs/>
                <w:i/>
                <w:iCs/>
              </w:rPr>
            </w:pPr>
            <w:r w:rsidRPr="00753F5C">
              <w:rPr>
                <w:bCs/>
                <w:spacing w:val="-9"/>
              </w:rPr>
              <w:t xml:space="preserve">Contract name: </w:t>
            </w:r>
            <w:r w:rsidRPr="00753F5C">
              <w:rPr>
                <w:bCs/>
                <w:i/>
                <w:iCs/>
              </w:rPr>
              <w:t>________________________</w:t>
            </w:r>
          </w:p>
          <w:p w14:paraId="00B918C2" w14:textId="77777777" w:rsidR="008D1E3B" w:rsidRPr="00753F5C" w:rsidRDefault="008D1E3B">
            <w:pPr>
              <w:ind w:left="69"/>
              <w:jc w:val="both"/>
              <w:rPr>
                <w:bCs/>
                <w:spacing w:val="-2"/>
              </w:rPr>
            </w:pPr>
            <w:r w:rsidRPr="00753F5C">
              <w:rPr>
                <w:bCs/>
                <w:spacing w:val="-2"/>
              </w:rPr>
              <w:t>Brief Description of the Works performed by the</w:t>
            </w:r>
          </w:p>
          <w:p w14:paraId="57F7837F" w14:textId="77777777" w:rsidR="008D1E3B" w:rsidRPr="00753F5C" w:rsidRDefault="008D1E3B">
            <w:pPr>
              <w:ind w:left="69"/>
              <w:jc w:val="both"/>
              <w:rPr>
                <w:bCs/>
                <w:i/>
                <w:iCs/>
              </w:rPr>
            </w:pPr>
            <w:r w:rsidRPr="00753F5C">
              <w:rPr>
                <w:bCs/>
                <w:spacing w:val="-2"/>
              </w:rPr>
              <w:t xml:space="preserve">Bidder: </w:t>
            </w:r>
            <w:r w:rsidRPr="00753F5C">
              <w:rPr>
                <w:bCs/>
                <w:i/>
                <w:iCs/>
              </w:rPr>
              <w:t>__________________________</w:t>
            </w:r>
          </w:p>
          <w:p w14:paraId="4D7C81BE" w14:textId="77777777" w:rsidR="008D1E3B" w:rsidRPr="00753F5C" w:rsidRDefault="008D1E3B">
            <w:pPr>
              <w:ind w:left="69"/>
              <w:jc w:val="both"/>
              <w:rPr>
                <w:bCs/>
                <w:i/>
                <w:iCs/>
              </w:rPr>
            </w:pPr>
            <w:r w:rsidRPr="00753F5C">
              <w:rPr>
                <w:bCs/>
                <w:spacing w:val="-2"/>
              </w:rPr>
              <w:t xml:space="preserve">Amount of contract: </w:t>
            </w:r>
            <w:r w:rsidRPr="00753F5C">
              <w:rPr>
                <w:bCs/>
                <w:i/>
                <w:iCs/>
              </w:rPr>
              <w:t>___________________</w:t>
            </w:r>
          </w:p>
          <w:p w14:paraId="3C8A3CD3" w14:textId="77777777" w:rsidR="004B37E6" w:rsidRPr="00753F5C" w:rsidRDefault="008D1E3B" w:rsidP="004B37E6">
            <w:pPr>
              <w:ind w:left="69"/>
              <w:jc w:val="both"/>
              <w:rPr>
                <w:bCs/>
                <w:spacing w:val="-2"/>
              </w:rPr>
            </w:pPr>
            <w:r w:rsidRPr="00753F5C">
              <w:rPr>
                <w:bCs/>
                <w:spacing w:val="-2"/>
              </w:rPr>
              <w:t xml:space="preserve">Name of Employer: </w:t>
            </w:r>
            <w:r w:rsidRPr="00753F5C">
              <w:rPr>
                <w:bCs/>
                <w:i/>
                <w:iCs/>
              </w:rPr>
              <w:t>___________________</w:t>
            </w:r>
          </w:p>
          <w:p w14:paraId="1E4C4C96" w14:textId="77777777" w:rsidR="008D1E3B" w:rsidRPr="00753F5C" w:rsidRDefault="008D1E3B" w:rsidP="004B37E6">
            <w:pPr>
              <w:ind w:left="69"/>
              <w:jc w:val="both"/>
              <w:rPr>
                <w:bCs/>
                <w:spacing w:val="-2"/>
              </w:rPr>
            </w:pPr>
            <w:r w:rsidRPr="00753F5C">
              <w:rPr>
                <w:bCs/>
                <w:spacing w:val="-2"/>
              </w:rPr>
              <w:t xml:space="preserve">Address: </w:t>
            </w:r>
            <w:r w:rsidRPr="00753F5C">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022D97A" w14:textId="77777777" w:rsidR="008D1E3B" w:rsidRPr="00753F5C" w:rsidRDefault="008D1E3B">
            <w:pPr>
              <w:jc w:val="center"/>
              <w:rPr>
                <w:bCs/>
              </w:rPr>
            </w:pPr>
          </w:p>
        </w:tc>
      </w:tr>
    </w:tbl>
    <w:p w14:paraId="4338D809" w14:textId="77777777" w:rsidR="008D1E3B" w:rsidRPr="00753F5C" w:rsidRDefault="008D1E3B" w:rsidP="00493204">
      <w:pPr>
        <w:jc w:val="center"/>
        <w:rPr>
          <w:b/>
          <w:sz w:val="32"/>
          <w:szCs w:val="32"/>
        </w:rPr>
      </w:pPr>
    </w:p>
    <w:bookmarkEnd w:id="735"/>
    <w:p w14:paraId="71528970" w14:textId="6355A891" w:rsidR="008D1E3B" w:rsidRPr="00992E5A" w:rsidRDefault="008D1E3B" w:rsidP="00992E5A">
      <w:pPr>
        <w:pStyle w:val="AheaderTerciaryleve"/>
      </w:pPr>
      <w:r w:rsidRPr="00753F5C">
        <w:br w:type="page"/>
      </w:r>
      <w:bookmarkStart w:id="737" w:name="_Toc207207127"/>
      <w:r w:rsidRPr="00753F5C">
        <w:lastRenderedPageBreak/>
        <w:t xml:space="preserve">Form EXP </w:t>
      </w:r>
      <w:r w:rsidRPr="00992E5A">
        <w:t>- 4.2</w:t>
      </w:r>
      <w:r w:rsidRPr="00753F5C">
        <w:t>(a)</w:t>
      </w:r>
      <w:r w:rsidR="00992E5A">
        <w:br/>
      </w:r>
      <w:bookmarkStart w:id="738" w:name="_Toc108424569"/>
      <w:bookmarkStart w:id="739" w:name="_Toc345681403"/>
      <w:r w:rsidRPr="00992E5A">
        <w:t>Specific Construction and Contract Management Experience</w:t>
      </w:r>
      <w:bookmarkEnd w:id="738"/>
      <w:bookmarkEnd w:id="739"/>
      <w:bookmarkEnd w:id="737"/>
    </w:p>
    <w:p w14:paraId="066F7983" w14:textId="77777777" w:rsidR="008D1E3B" w:rsidRPr="00753F5C" w:rsidRDefault="008D1E3B">
      <w:pPr>
        <w:spacing w:before="120" w:after="120"/>
        <w:jc w:val="right"/>
        <w:rPr>
          <w:spacing w:val="-4"/>
        </w:rPr>
      </w:pPr>
      <w:r w:rsidRPr="00753F5C">
        <w:rPr>
          <w:spacing w:val="-4"/>
        </w:rPr>
        <w:t xml:space="preserve">Bidder’s Name: </w:t>
      </w:r>
      <w:r w:rsidRPr="00753F5C">
        <w:rPr>
          <w:i/>
          <w:iCs/>
          <w:spacing w:val="-6"/>
        </w:rPr>
        <w:t>________________</w:t>
      </w:r>
      <w:r w:rsidRPr="00753F5C">
        <w:rPr>
          <w:i/>
          <w:iCs/>
          <w:spacing w:val="-6"/>
        </w:rPr>
        <w:br/>
      </w:r>
      <w:r w:rsidRPr="00753F5C">
        <w:rPr>
          <w:spacing w:val="-4"/>
        </w:rPr>
        <w:t xml:space="preserve">Date: </w:t>
      </w:r>
      <w:r w:rsidRPr="00753F5C">
        <w:rPr>
          <w:i/>
          <w:iCs/>
          <w:spacing w:val="-6"/>
        </w:rPr>
        <w:t>______________________</w:t>
      </w:r>
      <w:r w:rsidRPr="00753F5C">
        <w:rPr>
          <w:i/>
          <w:iCs/>
          <w:spacing w:val="-6"/>
        </w:rPr>
        <w:br/>
      </w:r>
      <w:r w:rsidRPr="00753F5C">
        <w:rPr>
          <w:spacing w:val="-4"/>
        </w:rPr>
        <w:t>JV Member’s Name_________________________</w:t>
      </w:r>
      <w:r w:rsidRPr="00753F5C">
        <w:rPr>
          <w:i/>
          <w:iCs/>
          <w:spacing w:val="-6"/>
        </w:rPr>
        <w:br/>
      </w:r>
      <w:r w:rsidRPr="00753F5C">
        <w:rPr>
          <w:spacing w:val="-4"/>
        </w:rPr>
        <w:t xml:space="preserve">RFB No. and title: </w:t>
      </w:r>
      <w:r w:rsidRPr="00753F5C">
        <w:rPr>
          <w:i/>
          <w:iCs/>
          <w:spacing w:val="-6"/>
        </w:rPr>
        <w:t>___________________________</w:t>
      </w:r>
      <w:r w:rsidRPr="00753F5C">
        <w:rPr>
          <w:i/>
          <w:iCs/>
          <w:spacing w:val="-6"/>
        </w:rPr>
        <w:br/>
      </w:r>
      <w:r w:rsidRPr="00753F5C">
        <w:rPr>
          <w:spacing w:val="-4"/>
        </w:rPr>
        <w:t xml:space="preserve">Page </w:t>
      </w:r>
      <w:r w:rsidRPr="00753F5C">
        <w:rPr>
          <w:i/>
          <w:iCs/>
          <w:spacing w:val="-6"/>
        </w:rPr>
        <w:t>_______________</w:t>
      </w:r>
      <w:r w:rsidRPr="00753F5C">
        <w:rPr>
          <w:spacing w:val="-4"/>
        </w:rPr>
        <w:t xml:space="preserve">of </w:t>
      </w:r>
      <w:r w:rsidRPr="00753F5C">
        <w:rPr>
          <w:i/>
          <w:iCs/>
          <w:spacing w:val="-6"/>
        </w:rPr>
        <w:t>______________</w:t>
      </w:r>
      <w:r w:rsidRPr="00753F5C">
        <w:rPr>
          <w:spacing w:val="-4"/>
        </w:rPr>
        <w:t>pages</w:t>
      </w:r>
    </w:p>
    <w:p w14:paraId="7D9558C0" w14:textId="77777777" w:rsidR="008D1E3B" w:rsidRPr="00753F5C" w:rsidRDefault="008D1E3B">
      <w:pPr>
        <w:jc w:val="cente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704"/>
        <w:gridCol w:w="1266"/>
      </w:tblGrid>
      <w:tr w:rsidR="008D1E3B" w:rsidRPr="00753F5C" w14:paraId="0A5455AF" w14:textId="77777777" w:rsidTr="008D1E3B">
        <w:tc>
          <w:tcPr>
            <w:tcW w:w="3559" w:type="dxa"/>
            <w:tcBorders>
              <w:top w:val="single" w:sz="2" w:space="0" w:color="auto"/>
              <w:left w:val="single" w:sz="2" w:space="0" w:color="auto"/>
              <w:bottom w:val="single" w:sz="2" w:space="0" w:color="auto"/>
              <w:right w:val="single" w:sz="2" w:space="0" w:color="auto"/>
            </w:tcBorders>
          </w:tcPr>
          <w:p w14:paraId="657AA67F" w14:textId="77777777" w:rsidR="008D1E3B" w:rsidRPr="00753F5C" w:rsidRDefault="008D1E3B">
            <w:pPr>
              <w:tabs>
                <w:tab w:val="left" w:pos="1404"/>
                <w:tab w:val="left" w:pos="2988"/>
              </w:tabs>
              <w:spacing w:before="180"/>
              <w:ind w:left="59"/>
              <w:jc w:val="both"/>
              <w:rPr>
                <w:b/>
                <w:bCs/>
                <w:spacing w:val="4"/>
              </w:rPr>
            </w:pPr>
            <w:r w:rsidRPr="00753F5C">
              <w:rPr>
                <w:b/>
                <w:bCs/>
                <w:spacing w:val="4"/>
              </w:rPr>
              <w:t>Similar Contract No.</w:t>
            </w:r>
          </w:p>
          <w:p w14:paraId="2D5253F1" w14:textId="77777777" w:rsidR="008D1E3B" w:rsidRPr="00753F5C" w:rsidRDefault="008D1E3B">
            <w:pPr>
              <w:ind w:left="90" w:right="49"/>
              <w:jc w:val="both"/>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4A6B1D6A" w14:textId="77777777" w:rsidR="008D1E3B" w:rsidRPr="00753F5C" w:rsidRDefault="008D1E3B">
            <w:pPr>
              <w:jc w:val="center"/>
              <w:rPr>
                <w:b/>
                <w:bCs/>
                <w:spacing w:val="4"/>
              </w:rPr>
            </w:pPr>
            <w:r w:rsidRPr="00753F5C">
              <w:rPr>
                <w:b/>
                <w:bCs/>
                <w:spacing w:val="4"/>
              </w:rPr>
              <w:t>Information</w:t>
            </w:r>
          </w:p>
        </w:tc>
      </w:tr>
      <w:tr w:rsidR="008D1E3B" w:rsidRPr="00753F5C" w14:paraId="03576A8C" w14:textId="77777777" w:rsidTr="008D1E3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067DCCF" w14:textId="77777777" w:rsidR="008D1E3B" w:rsidRPr="00753F5C" w:rsidRDefault="008D1E3B" w:rsidP="00493204">
            <w:pPr>
              <w:spacing w:before="144"/>
              <w:ind w:left="42"/>
              <w:jc w:val="both"/>
              <w:rPr>
                <w:bCs/>
                <w:spacing w:val="-8"/>
              </w:rPr>
            </w:pPr>
            <w:r w:rsidRPr="00753F5C">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0B8EE0EC" w14:textId="77777777" w:rsidR="008D1E3B" w:rsidRPr="00753F5C" w:rsidRDefault="008D1E3B" w:rsidP="00511FE9">
            <w:pPr>
              <w:spacing w:before="144"/>
              <w:ind w:right="471"/>
              <w:jc w:val="right"/>
              <w:rPr>
                <w:bCs/>
                <w:i/>
                <w:iCs/>
                <w:spacing w:val="2"/>
              </w:rPr>
            </w:pPr>
          </w:p>
        </w:tc>
      </w:tr>
      <w:tr w:rsidR="008D1E3B" w:rsidRPr="00753F5C" w14:paraId="694EBF9B" w14:textId="77777777" w:rsidTr="008D1E3B">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4B9F21CC" w14:textId="77777777" w:rsidR="008D1E3B" w:rsidRPr="00753F5C" w:rsidRDefault="008D1E3B" w:rsidP="00493204">
            <w:pPr>
              <w:spacing w:before="144"/>
              <w:ind w:left="42"/>
              <w:jc w:val="both"/>
              <w:rPr>
                <w:bCs/>
                <w:spacing w:val="-10"/>
              </w:rPr>
            </w:pPr>
            <w:r w:rsidRPr="00753F5C">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2E07E01" w14:textId="77777777" w:rsidR="008D1E3B" w:rsidRPr="00753F5C" w:rsidRDefault="008D1E3B" w:rsidP="00511FE9">
            <w:pPr>
              <w:spacing w:before="144"/>
              <w:ind w:right="741"/>
              <w:jc w:val="right"/>
              <w:rPr>
                <w:bCs/>
                <w:i/>
                <w:iCs/>
                <w:spacing w:val="2"/>
              </w:rPr>
            </w:pPr>
          </w:p>
        </w:tc>
      </w:tr>
      <w:tr w:rsidR="008D1E3B" w:rsidRPr="00753F5C" w14:paraId="1A3028C6" w14:textId="77777777" w:rsidTr="008D1E3B">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D1995F2" w14:textId="77777777" w:rsidR="008D1E3B" w:rsidRPr="00753F5C" w:rsidRDefault="008D1E3B" w:rsidP="00493204">
            <w:pPr>
              <w:spacing w:before="144"/>
              <w:ind w:left="42"/>
              <w:jc w:val="both"/>
              <w:rPr>
                <w:bCs/>
                <w:spacing w:val="-4"/>
              </w:rPr>
            </w:pPr>
            <w:r w:rsidRPr="00753F5C">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299A2953" w14:textId="77777777" w:rsidR="008D1E3B" w:rsidRPr="00753F5C" w:rsidRDefault="008D1E3B" w:rsidP="00511FE9">
            <w:pPr>
              <w:spacing w:before="144"/>
              <w:ind w:right="381"/>
              <w:jc w:val="right"/>
              <w:rPr>
                <w:bCs/>
                <w:i/>
                <w:iCs/>
                <w:spacing w:val="2"/>
              </w:rPr>
            </w:pPr>
          </w:p>
        </w:tc>
      </w:tr>
      <w:tr w:rsidR="008D1E3B" w:rsidRPr="00753F5C" w14:paraId="36458556" w14:textId="77777777" w:rsidTr="004B37E6">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449902AE" w14:textId="77777777" w:rsidR="008D1E3B" w:rsidRPr="00753F5C" w:rsidRDefault="008D1E3B" w:rsidP="00493204">
            <w:pPr>
              <w:spacing w:before="144"/>
              <w:ind w:left="42"/>
              <w:jc w:val="both"/>
              <w:rPr>
                <w:bCs/>
                <w:spacing w:val="-4"/>
              </w:rPr>
            </w:pPr>
            <w:r w:rsidRPr="00753F5C">
              <w:rPr>
                <w:bCs/>
                <w:spacing w:val="-4"/>
              </w:rPr>
              <w:t>Role in Contract</w:t>
            </w:r>
          </w:p>
          <w:p w14:paraId="3D08A361" w14:textId="77777777" w:rsidR="008D1E3B" w:rsidRPr="00753F5C" w:rsidRDefault="008D1E3B" w:rsidP="00511FE9">
            <w:pPr>
              <w:spacing w:after="396"/>
              <w:ind w:left="42"/>
              <w:jc w:val="both"/>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0F7095BC" w14:textId="77777777" w:rsidR="008D1E3B" w:rsidRPr="00753F5C" w:rsidRDefault="008D1E3B" w:rsidP="004B37E6">
            <w:pPr>
              <w:jc w:val="center"/>
              <w:rPr>
                <w:bCs/>
                <w:spacing w:val="-4"/>
              </w:rPr>
            </w:pPr>
            <w:r w:rsidRPr="00753F5C">
              <w:rPr>
                <w:bCs/>
                <w:spacing w:val="-4"/>
              </w:rPr>
              <w:t xml:space="preserve">Prime Contractor </w:t>
            </w:r>
            <w:r w:rsidRPr="00753F5C">
              <w:rPr>
                <w:rFonts w:ascii="Wingdings" w:eastAsia="Wingdings" w:hAnsi="Wingdings" w:cs="Wingdings"/>
                <w:spacing w:val="-2"/>
              </w:rPr>
              <w:t></w:t>
            </w:r>
          </w:p>
        </w:tc>
        <w:tc>
          <w:tcPr>
            <w:tcW w:w="1530" w:type="dxa"/>
            <w:tcBorders>
              <w:top w:val="single" w:sz="2" w:space="0" w:color="auto"/>
              <w:left w:val="single" w:sz="2" w:space="0" w:color="auto"/>
              <w:bottom w:val="single" w:sz="2" w:space="0" w:color="auto"/>
              <w:right w:val="single" w:sz="2" w:space="0" w:color="auto"/>
            </w:tcBorders>
            <w:vAlign w:val="center"/>
          </w:tcPr>
          <w:p w14:paraId="6D2D0A70" w14:textId="77777777" w:rsidR="008D1E3B" w:rsidRPr="00753F5C" w:rsidRDefault="008D1E3B" w:rsidP="004B37E6">
            <w:pPr>
              <w:jc w:val="center"/>
              <w:rPr>
                <w:rFonts w:eastAsia="MS Mincho"/>
                <w:spacing w:val="-2"/>
              </w:rPr>
            </w:pPr>
            <w:r w:rsidRPr="00753F5C">
              <w:rPr>
                <w:bCs/>
                <w:spacing w:val="-4"/>
              </w:rPr>
              <w:t xml:space="preserve">Member in </w:t>
            </w:r>
            <w:r w:rsidRPr="00753F5C">
              <w:rPr>
                <w:bCs/>
                <w:spacing w:val="-4"/>
              </w:rPr>
              <w:br/>
              <w:t>JV</w:t>
            </w:r>
            <w:r w:rsidRPr="00753F5C">
              <w:rPr>
                <w:rFonts w:eastAsia="MS Mincho"/>
                <w:spacing w:val="-2"/>
              </w:rPr>
              <w:t xml:space="preserve"> </w:t>
            </w:r>
          </w:p>
          <w:p w14:paraId="73F64CEA" w14:textId="77777777" w:rsidR="008D1E3B" w:rsidRPr="00753F5C" w:rsidRDefault="008D1E3B" w:rsidP="004B37E6">
            <w:pPr>
              <w:jc w:val="center"/>
              <w:rPr>
                <w:bCs/>
                <w:spacing w:val="-4"/>
              </w:rPr>
            </w:pPr>
            <w:r w:rsidRPr="00753F5C">
              <w:rPr>
                <w:rFonts w:ascii="Wingdings" w:eastAsia="Wingdings" w:hAnsi="Wingdings" w:cs="Wingdings"/>
                <w:spacing w:val="-2"/>
              </w:rPr>
              <w:t></w:t>
            </w:r>
          </w:p>
        </w:tc>
        <w:tc>
          <w:tcPr>
            <w:tcW w:w="1704" w:type="dxa"/>
            <w:tcBorders>
              <w:top w:val="single" w:sz="2" w:space="0" w:color="auto"/>
              <w:left w:val="single" w:sz="2" w:space="0" w:color="auto"/>
              <w:bottom w:val="single" w:sz="2" w:space="0" w:color="auto"/>
              <w:right w:val="single" w:sz="2" w:space="0" w:color="auto"/>
            </w:tcBorders>
            <w:vAlign w:val="center"/>
          </w:tcPr>
          <w:p w14:paraId="4AF1B24E" w14:textId="77777777" w:rsidR="008D1E3B" w:rsidRPr="00753F5C" w:rsidRDefault="008D1E3B" w:rsidP="004B37E6">
            <w:pPr>
              <w:jc w:val="center"/>
              <w:rPr>
                <w:bCs/>
                <w:spacing w:val="-4"/>
              </w:rPr>
            </w:pPr>
            <w:r w:rsidRPr="00753F5C">
              <w:rPr>
                <w:bCs/>
                <w:spacing w:val="-4"/>
              </w:rPr>
              <w:t>Management Contractor</w:t>
            </w:r>
          </w:p>
          <w:p w14:paraId="35523992" w14:textId="77777777" w:rsidR="008D1E3B" w:rsidRPr="00753F5C" w:rsidRDefault="008D1E3B" w:rsidP="004B37E6">
            <w:pPr>
              <w:jc w:val="center"/>
              <w:rPr>
                <w:bCs/>
                <w:spacing w:val="-4"/>
              </w:rPr>
            </w:pPr>
            <w:r w:rsidRPr="00753F5C">
              <w:rPr>
                <w:rFonts w:ascii="Wingdings" w:eastAsia="Wingdings" w:hAnsi="Wingdings" w:cs="Wingdings"/>
                <w:spacing w:val="-2"/>
              </w:rPr>
              <w:t></w:t>
            </w:r>
          </w:p>
        </w:tc>
        <w:tc>
          <w:tcPr>
            <w:tcW w:w="1266" w:type="dxa"/>
            <w:tcBorders>
              <w:top w:val="single" w:sz="2" w:space="0" w:color="auto"/>
              <w:left w:val="single" w:sz="2" w:space="0" w:color="auto"/>
              <w:bottom w:val="single" w:sz="2" w:space="0" w:color="auto"/>
              <w:right w:val="single" w:sz="2" w:space="0" w:color="auto"/>
            </w:tcBorders>
            <w:vAlign w:val="center"/>
          </w:tcPr>
          <w:p w14:paraId="2E776AB6" w14:textId="77777777" w:rsidR="008D1E3B" w:rsidRPr="00753F5C" w:rsidRDefault="008D1E3B" w:rsidP="004B37E6">
            <w:pPr>
              <w:jc w:val="center"/>
              <w:rPr>
                <w:bCs/>
                <w:spacing w:val="-4"/>
              </w:rPr>
            </w:pPr>
            <w:r w:rsidRPr="00753F5C">
              <w:rPr>
                <w:bCs/>
                <w:spacing w:val="-4"/>
              </w:rPr>
              <w:t>Sub-contractor</w:t>
            </w:r>
            <w:r w:rsidR="004B37E6" w:rsidRPr="00753F5C">
              <w:rPr>
                <w:bCs/>
                <w:spacing w:val="-4"/>
              </w:rPr>
              <w:br/>
            </w:r>
            <w:r w:rsidRPr="00753F5C">
              <w:rPr>
                <w:bCs/>
                <w:spacing w:val="-4"/>
              </w:rPr>
              <w:t xml:space="preserve"> </w:t>
            </w:r>
            <w:r w:rsidRPr="00753F5C">
              <w:rPr>
                <w:rFonts w:ascii="Wingdings" w:eastAsia="Wingdings" w:hAnsi="Wingdings" w:cs="Wingdings"/>
                <w:spacing w:val="-2"/>
              </w:rPr>
              <w:t></w:t>
            </w:r>
          </w:p>
        </w:tc>
      </w:tr>
      <w:tr w:rsidR="008D1E3B" w:rsidRPr="00753F5C" w14:paraId="4075BBE9" w14:textId="77777777" w:rsidTr="008D1E3B">
        <w:tc>
          <w:tcPr>
            <w:tcW w:w="3559" w:type="dxa"/>
            <w:tcBorders>
              <w:top w:val="single" w:sz="2" w:space="0" w:color="auto"/>
              <w:left w:val="single" w:sz="2" w:space="0" w:color="auto"/>
              <w:right w:val="single" w:sz="2" w:space="0" w:color="auto"/>
            </w:tcBorders>
          </w:tcPr>
          <w:p w14:paraId="2418F715" w14:textId="77777777" w:rsidR="008D1E3B" w:rsidRPr="00753F5C" w:rsidRDefault="008D1E3B" w:rsidP="00493204">
            <w:pPr>
              <w:spacing w:before="144" w:after="324"/>
              <w:ind w:left="42"/>
              <w:jc w:val="both"/>
              <w:rPr>
                <w:bCs/>
                <w:spacing w:val="-11"/>
              </w:rPr>
            </w:pPr>
            <w:r w:rsidRPr="00753F5C">
              <w:rPr>
                <w:bCs/>
                <w:spacing w:val="-11"/>
              </w:rPr>
              <w:t>Total Contract Amount</w:t>
            </w:r>
          </w:p>
        </w:tc>
        <w:tc>
          <w:tcPr>
            <w:tcW w:w="2921" w:type="dxa"/>
            <w:gridSpan w:val="3"/>
            <w:tcBorders>
              <w:top w:val="single" w:sz="2" w:space="0" w:color="auto"/>
              <w:left w:val="single" w:sz="2" w:space="0" w:color="auto"/>
              <w:right w:val="single" w:sz="2" w:space="0" w:color="auto"/>
            </w:tcBorders>
          </w:tcPr>
          <w:p w14:paraId="6CCB9500" w14:textId="77777777" w:rsidR="008D1E3B" w:rsidRPr="00753F5C" w:rsidRDefault="008D1E3B" w:rsidP="00511FE9">
            <w:pPr>
              <w:spacing w:before="144"/>
              <w:ind w:left="61"/>
              <w:jc w:val="both"/>
              <w:rPr>
                <w:bCs/>
                <w:i/>
                <w:iCs/>
                <w:spacing w:val="2"/>
              </w:rPr>
            </w:pPr>
          </w:p>
        </w:tc>
        <w:tc>
          <w:tcPr>
            <w:tcW w:w="2970" w:type="dxa"/>
            <w:gridSpan w:val="2"/>
            <w:tcBorders>
              <w:top w:val="single" w:sz="2" w:space="0" w:color="auto"/>
              <w:left w:val="single" w:sz="2" w:space="0" w:color="auto"/>
              <w:right w:val="single" w:sz="2" w:space="0" w:color="auto"/>
            </w:tcBorders>
          </w:tcPr>
          <w:p w14:paraId="59201FED" w14:textId="77777777" w:rsidR="008D1E3B" w:rsidRPr="00753F5C" w:rsidRDefault="008D1E3B">
            <w:pPr>
              <w:spacing w:before="144"/>
              <w:ind w:left="61"/>
              <w:jc w:val="both"/>
              <w:rPr>
                <w:bCs/>
                <w:i/>
                <w:iCs/>
                <w:spacing w:val="2"/>
              </w:rPr>
            </w:pPr>
            <w:r w:rsidRPr="00753F5C">
              <w:rPr>
                <w:bCs/>
                <w:spacing w:val="-4"/>
              </w:rPr>
              <w:t xml:space="preserve">US$ </w:t>
            </w:r>
          </w:p>
        </w:tc>
      </w:tr>
      <w:tr w:rsidR="008D1E3B" w:rsidRPr="00753F5C" w14:paraId="7DA6B366" w14:textId="77777777" w:rsidTr="008D1E3B">
        <w:tc>
          <w:tcPr>
            <w:tcW w:w="3559" w:type="dxa"/>
            <w:tcBorders>
              <w:top w:val="single" w:sz="2" w:space="0" w:color="auto"/>
              <w:left w:val="single" w:sz="2" w:space="0" w:color="auto"/>
              <w:right w:val="single" w:sz="2" w:space="0" w:color="auto"/>
            </w:tcBorders>
          </w:tcPr>
          <w:p w14:paraId="7FB6BA4C" w14:textId="77777777" w:rsidR="008D1E3B" w:rsidRPr="00753F5C" w:rsidRDefault="008D1E3B" w:rsidP="00493204">
            <w:pPr>
              <w:spacing w:before="120" w:after="120"/>
              <w:ind w:left="43"/>
              <w:rPr>
                <w:bCs/>
              </w:rPr>
            </w:pPr>
            <w:r w:rsidRPr="00753F5C">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201601F4" w14:textId="77777777" w:rsidR="008D1E3B" w:rsidRPr="00753F5C" w:rsidRDefault="008D1E3B" w:rsidP="00511FE9">
            <w:pPr>
              <w:spacing w:before="144"/>
              <w:ind w:left="61"/>
              <w:jc w:val="both"/>
              <w:rPr>
                <w:bCs/>
                <w:i/>
                <w:iCs/>
              </w:rPr>
            </w:pPr>
          </w:p>
        </w:tc>
        <w:tc>
          <w:tcPr>
            <w:tcW w:w="1620" w:type="dxa"/>
            <w:gridSpan w:val="2"/>
            <w:tcBorders>
              <w:top w:val="single" w:sz="2" w:space="0" w:color="auto"/>
              <w:left w:val="single" w:sz="2" w:space="0" w:color="auto"/>
              <w:right w:val="single" w:sz="2" w:space="0" w:color="auto"/>
            </w:tcBorders>
          </w:tcPr>
          <w:p w14:paraId="0755A95D" w14:textId="77777777" w:rsidR="008D1E3B" w:rsidRPr="00753F5C" w:rsidRDefault="008D1E3B">
            <w:pPr>
              <w:spacing w:before="144"/>
              <w:ind w:left="61"/>
              <w:jc w:val="both"/>
              <w:rPr>
                <w:bCs/>
                <w:i/>
                <w:iCs/>
              </w:rPr>
            </w:pPr>
          </w:p>
        </w:tc>
        <w:tc>
          <w:tcPr>
            <w:tcW w:w="2970" w:type="dxa"/>
            <w:gridSpan w:val="2"/>
            <w:tcBorders>
              <w:top w:val="single" w:sz="2" w:space="0" w:color="auto"/>
              <w:left w:val="single" w:sz="2" w:space="0" w:color="auto"/>
              <w:right w:val="single" w:sz="2" w:space="0" w:color="auto"/>
            </w:tcBorders>
          </w:tcPr>
          <w:p w14:paraId="7C4EFF57" w14:textId="77777777" w:rsidR="008D1E3B" w:rsidRPr="00753F5C" w:rsidRDefault="008D1E3B">
            <w:pPr>
              <w:spacing w:before="144"/>
              <w:ind w:left="61"/>
              <w:jc w:val="both"/>
              <w:rPr>
                <w:bCs/>
                <w:i/>
                <w:iCs/>
              </w:rPr>
            </w:pPr>
          </w:p>
        </w:tc>
      </w:tr>
      <w:tr w:rsidR="008D1E3B" w:rsidRPr="00753F5C" w14:paraId="34922F53" w14:textId="77777777" w:rsidTr="008D1E3B">
        <w:tc>
          <w:tcPr>
            <w:tcW w:w="3559" w:type="dxa"/>
            <w:tcBorders>
              <w:top w:val="single" w:sz="2" w:space="0" w:color="auto"/>
              <w:left w:val="single" w:sz="2" w:space="0" w:color="auto"/>
              <w:bottom w:val="single" w:sz="2" w:space="0" w:color="auto"/>
              <w:right w:val="single" w:sz="2" w:space="0" w:color="auto"/>
            </w:tcBorders>
          </w:tcPr>
          <w:p w14:paraId="7F3D4790" w14:textId="77777777" w:rsidR="008D1E3B" w:rsidRPr="00753F5C" w:rsidRDefault="008D1E3B" w:rsidP="00493204">
            <w:pPr>
              <w:spacing w:before="120" w:after="120"/>
              <w:ind w:left="43"/>
              <w:rPr>
                <w:bCs/>
              </w:rPr>
            </w:pPr>
            <w:r w:rsidRPr="00753F5C">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6CEF54B9" w14:textId="77777777" w:rsidR="008D1E3B" w:rsidRPr="00753F5C" w:rsidRDefault="008D1E3B" w:rsidP="00511FE9">
            <w:pPr>
              <w:spacing w:before="144"/>
              <w:jc w:val="both"/>
              <w:rPr>
                <w:bCs/>
                <w:i/>
                <w:iCs/>
              </w:rPr>
            </w:pPr>
          </w:p>
        </w:tc>
      </w:tr>
      <w:tr w:rsidR="008D1E3B" w:rsidRPr="00753F5C" w14:paraId="2FC0800B" w14:textId="77777777" w:rsidTr="008D1E3B">
        <w:tc>
          <w:tcPr>
            <w:tcW w:w="3559" w:type="dxa"/>
            <w:tcBorders>
              <w:top w:val="single" w:sz="2" w:space="0" w:color="auto"/>
              <w:left w:val="single" w:sz="2" w:space="0" w:color="auto"/>
              <w:bottom w:val="single" w:sz="2" w:space="0" w:color="auto"/>
              <w:right w:val="single" w:sz="2" w:space="0" w:color="auto"/>
            </w:tcBorders>
          </w:tcPr>
          <w:p w14:paraId="672E4F34" w14:textId="77777777" w:rsidR="008D1E3B" w:rsidRPr="00753F5C" w:rsidRDefault="008D1E3B" w:rsidP="00493204">
            <w:pPr>
              <w:ind w:left="42"/>
              <w:jc w:val="both"/>
              <w:rPr>
                <w:bCs/>
              </w:rPr>
            </w:pPr>
            <w:r w:rsidRPr="00753F5C">
              <w:rPr>
                <w:bCs/>
              </w:rPr>
              <w:t>Address:</w:t>
            </w:r>
          </w:p>
          <w:p w14:paraId="76A165BD" w14:textId="77777777" w:rsidR="008D1E3B" w:rsidRPr="00753F5C" w:rsidRDefault="008D1E3B" w:rsidP="00511FE9">
            <w:pPr>
              <w:spacing w:before="252"/>
              <w:ind w:left="42"/>
              <w:jc w:val="both"/>
              <w:rPr>
                <w:bCs/>
              </w:rPr>
            </w:pPr>
            <w:r w:rsidRPr="00753F5C">
              <w:rPr>
                <w:bCs/>
              </w:rPr>
              <w:t>Telephone/fax number</w:t>
            </w:r>
          </w:p>
          <w:p w14:paraId="28C8FA6C" w14:textId="77777777" w:rsidR="008D1E3B" w:rsidRPr="00753F5C" w:rsidRDefault="008D1E3B">
            <w:pPr>
              <w:spacing w:before="540" w:after="252"/>
              <w:ind w:left="42"/>
              <w:jc w:val="both"/>
              <w:rPr>
                <w:bCs/>
              </w:rPr>
            </w:pPr>
            <w:r w:rsidRPr="00753F5C">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413BD754" w14:textId="77777777" w:rsidR="008D1E3B" w:rsidRPr="00753F5C" w:rsidRDefault="008D1E3B">
            <w:pPr>
              <w:spacing w:before="288" w:after="120"/>
              <w:jc w:val="both"/>
              <w:rPr>
                <w:bCs/>
                <w:i/>
                <w:iCs/>
                <w:spacing w:val="2"/>
              </w:rPr>
            </w:pPr>
          </w:p>
        </w:tc>
      </w:tr>
    </w:tbl>
    <w:p w14:paraId="2F40B0D6" w14:textId="53CC16C5" w:rsidR="008D1E3B" w:rsidRPr="00992E5A" w:rsidRDefault="008D1E3B" w:rsidP="00992E5A">
      <w:pPr>
        <w:pStyle w:val="AheaderTerciaryleve"/>
      </w:pPr>
      <w:r w:rsidRPr="00753F5C">
        <w:br w:type="page"/>
      </w:r>
      <w:r w:rsidRPr="00753F5C" w:rsidDel="00C11C3F">
        <w:lastRenderedPageBreak/>
        <w:t xml:space="preserve"> </w:t>
      </w:r>
      <w:bookmarkStart w:id="740" w:name="_Toc207207128"/>
      <w:r w:rsidRPr="00753F5C">
        <w:t>Form EXP - 4.2(a) (cont.)</w:t>
      </w:r>
      <w:r w:rsidR="00992E5A">
        <w:br/>
      </w:r>
      <w:r w:rsidRPr="00992E5A">
        <w:t>Specific Construction and Contract Management Experience (cont.)</w:t>
      </w:r>
      <w:bookmarkEnd w:id="740"/>
    </w:p>
    <w:p w14:paraId="5FCCBDC2" w14:textId="77777777" w:rsidR="008D1E3B" w:rsidRPr="00753F5C" w:rsidRDefault="008D1E3B" w:rsidP="00511FE9">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8D1E3B" w:rsidRPr="00753F5C" w14:paraId="29FDB17C" w14:textId="77777777" w:rsidTr="008D1E3B">
        <w:tc>
          <w:tcPr>
            <w:tcW w:w="3780" w:type="dxa"/>
            <w:tcBorders>
              <w:top w:val="single" w:sz="2" w:space="0" w:color="auto"/>
              <w:left w:val="single" w:sz="2" w:space="0" w:color="auto"/>
              <w:bottom w:val="single" w:sz="2" w:space="0" w:color="auto"/>
              <w:right w:val="single" w:sz="2" w:space="0" w:color="auto"/>
            </w:tcBorders>
          </w:tcPr>
          <w:p w14:paraId="4C98A846" w14:textId="77777777" w:rsidR="008D1E3B" w:rsidRPr="00753F5C" w:rsidRDefault="008D1E3B">
            <w:pPr>
              <w:jc w:val="center"/>
              <w:rPr>
                <w:b/>
                <w:bCs/>
                <w:spacing w:val="4"/>
              </w:rPr>
            </w:pPr>
            <w:r w:rsidRPr="00753F5C">
              <w:rPr>
                <w:b/>
                <w:bCs/>
                <w:spacing w:val="4"/>
              </w:rPr>
              <w:t>Similar Contract No.</w:t>
            </w:r>
          </w:p>
          <w:p w14:paraId="177C5562" w14:textId="77777777" w:rsidR="008D1E3B" w:rsidRPr="00753F5C" w:rsidRDefault="008D1E3B">
            <w:pPr>
              <w:jc w:val="center"/>
              <w:rPr>
                <w:bCs/>
                <w:i/>
                <w:iCs/>
              </w:rPr>
            </w:pPr>
          </w:p>
        </w:tc>
        <w:tc>
          <w:tcPr>
            <w:tcW w:w="5402" w:type="dxa"/>
            <w:tcBorders>
              <w:top w:val="single" w:sz="2" w:space="0" w:color="auto"/>
              <w:left w:val="single" w:sz="2" w:space="0" w:color="auto"/>
              <w:bottom w:val="single" w:sz="2" w:space="0" w:color="auto"/>
              <w:right w:val="single" w:sz="2" w:space="0" w:color="auto"/>
            </w:tcBorders>
          </w:tcPr>
          <w:p w14:paraId="17E43CD0" w14:textId="77777777" w:rsidR="008D1E3B" w:rsidRPr="00753F5C" w:rsidRDefault="008D1E3B">
            <w:pPr>
              <w:jc w:val="center"/>
              <w:rPr>
                <w:b/>
                <w:bCs/>
                <w:spacing w:val="4"/>
              </w:rPr>
            </w:pPr>
            <w:r w:rsidRPr="00753F5C">
              <w:rPr>
                <w:b/>
                <w:bCs/>
                <w:spacing w:val="4"/>
              </w:rPr>
              <w:t>Information</w:t>
            </w:r>
          </w:p>
        </w:tc>
      </w:tr>
      <w:tr w:rsidR="008D1E3B" w:rsidRPr="00753F5C" w14:paraId="62A2543B" w14:textId="77777777" w:rsidTr="008D1E3B">
        <w:tc>
          <w:tcPr>
            <w:tcW w:w="3780" w:type="dxa"/>
            <w:tcBorders>
              <w:top w:val="single" w:sz="2" w:space="0" w:color="auto"/>
              <w:left w:val="single" w:sz="2" w:space="0" w:color="auto"/>
              <w:bottom w:val="single" w:sz="2" w:space="0" w:color="auto"/>
              <w:right w:val="single" w:sz="2" w:space="0" w:color="auto"/>
            </w:tcBorders>
          </w:tcPr>
          <w:p w14:paraId="048EA530" w14:textId="77777777" w:rsidR="008D1E3B" w:rsidRPr="00753F5C" w:rsidRDefault="008D1E3B" w:rsidP="00493204">
            <w:pPr>
              <w:spacing w:before="120" w:after="120"/>
              <w:ind w:left="90"/>
              <w:rPr>
                <w:b/>
                <w:bCs/>
                <w:spacing w:val="4"/>
              </w:rPr>
            </w:pPr>
            <w:r w:rsidRPr="00753F5C">
              <w:t>Description of the similarity in accordance with Sub-Factor 4.2(a) of Section III:</w:t>
            </w:r>
          </w:p>
        </w:tc>
        <w:tc>
          <w:tcPr>
            <w:tcW w:w="5402" w:type="dxa"/>
            <w:tcBorders>
              <w:top w:val="single" w:sz="2" w:space="0" w:color="auto"/>
              <w:left w:val="single" w:sz="2" w:space="0" w:color="auto"/>
              <w:bottom w:val="single" w:sz="2" w:space="0" w:color="auto"/>
              <w:right w:val="single" w:sz="2" w:space="0" w:color="auto"/>
            </w:tcBorders>
          </w:tcPr>
          <w:p w14:paraId="6F63CC52" w14:textId="77777777" w:rsidR="008D1E3B" w:rsidRPr="00753F5C" w:rsidRDefault="008D1E3B" w:rsidP="00511FE9">
            <w:pPr>
              <w:jc w:val="center"/>
              <w:rPr>
                <w:b/>
                <w:bCs/>
                <w:spacing w:val="4"/>
              </w:rPr>
            </w:pPr>
          </w:p>
        </w:tc>
      </w:tr>
      <w:tr w:rsidR="008D1E3B" w:rsidRPr="00753F5C" w14:paraId="6A483D49" w14:textId="77777777" w:rsidTr="008D1E3B">
        <w:tc>
          <w:tcPr>
            <w:tcW w:w="3780" w:type="dxa"/>
            <w:tcBorders>
              <w:top w:val="single" w:sz="2" w:space="0" w:color="auto"/>
              <w:left w:val="single" w:sz="2" w:space="0" w:color="auto"/>
              <w:bottom w:val="single" w:sz="2" w:space="0" w:color="auto"/>
              <w:right w:val="single" w:sz="2" w:space="0" w:color="auto"/>
            </w:tcBorders>
          </w:tcPr>
          <w:p w14:paraId="088651C0" w14:textId="77777777" w:rsidR="008D1E3B" w:rsidRPr="00753F5C" w:rsidRDefault="008D1E3B" w:rsidP="00493204">
            <w:pPr>
              <w:spacing w:before="120" w:after="120"/>
              <w:ind w:left="360" w:hanging="270"/>
            </w:pPr>
            <w:r w:rsidRPr="00753F5C">
              <w:t xml:space="preserve">1. </w:t>
            </w:r>
            <w:r w:rsidRPr="00753F5C">
              <w:tab/>
              <w:t>Amount</w:t>
            </w:r>
          </w:p>
        </w:tc>
        <w:tc>
          <w:tcPr>
            <w:tcW w:w="5402" w:type="dxa"/>
            <w:tcBorders>
              <w:top w:val="single" w:sz="2" w:space="0" w:color="auto"/>
              <w:left w:val="single" w:sz="2" w:space="0" w:color="auto"/>
              <w:bottom w:val="single" w:sz="2" w:space="0" w:color="auto"/>
              <w:right w:val="single" w:sz="2" w:space="0" w:color="auto"/>
            </w:tcBorders>
          </w:tcPr>
          <w:p w14:paraId="23FADEF6" w14:textId="77777777" w:rsidR="008D1E3B" w:rsidRPr="00753F5C" w:rsidRDefault="008D1E3B" w:rsidP="00511FE9">
            <w:pPr>
              <w:jc w:val="center"/>
              <w:rPr>
                <w:b/>
                <w:bCs/>
                <w:spacing w:val="4"/>
              </w:rPr>
            </w:pPr>
          </w:p>
        </w:tc>
      </w:tr>
      <w:tr w:rsidR="008D1E3B" w:rsidRPr="00753F5C" w14:paraId="4419FF55" w14:textId="77777777" w:rsidTr="008D1E3B">
        <w:tc>
          <w:tcPr>
            <w:tcW w:w="3780" w:type="dxa"/>
            <w:tcBorders>
              <w:top w:val="single" w:sz="2" w:space="0" w:color="auto"/>
              <w:left w:val="single" w:sz="2" w:space="0" w:color="auto"/>
              <w:bottom w:val="single" w:sz="2" w:space="0" w:color="auto"/>
              <w:right w:val="single" w:sz="2" w:space="0" w:color="auto"/>
            </w:tcBorders>
          </w:tcPr>
          <w:p w14:paraId="70640304" w14:textId="77777777" w:rsidR="008D1E3B" w:rsidRPr="00753F5C" w:rsidRDefault="008D1E3B" w:rsidP="00493204">
            <w:pPr>
              <w:spacing w:before="120" w:after="120"/>
              <w:ind w:left="360" w:hanging="270"/>
            </w:pPr>
            <w:r w:rsidRPr="00753F5C">
              <w:t>2.</w:t>
            </w:r>
            <w:r w:rsidRPr="00753F5C">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47D4A711" w14:textId="77777777" w:rsidR="008D1E3B" w:rsidRPr="00753F5C" w:rsidRDefault="008D1E3B" w:rsidP="00511FE9">
            <w:pPr>
              <w:jc w:val="center"/>
              <w:rPr>
                <w:b/>
                <w:bCs/>
                <w:spacing w:val="4"/>
              </w:rPr>
            </w:pPr>
          </w:p>
        </w:tc>
      </w:tr>
      <w:tr w:rsidR="008D1E3B" w:rsidRPr="00753F5C" w14:paraId="33ECC0D4" w14:textId="77777777" w:rsidTr="008D1E3B">
        <w:tc>
          <w:tcPr>
            <w:tcW w:w="3780" w:type="dxa"/>
            <w:tcBorders>
              <w:top w:val="single" w:sz="2" w:space="0" w:color="auto"/>
              <w:left w:val="single" w:sz="2" w:space="0" w:color="auto"/>
              <w:bottom w:val="single" w:sz="2" w:space="0" w:color="auto"/>
              <w:right w:val="single" w:sz="2" w:space="0" w:color="auto"/>
            </w:tcBorders>
          </w:tcPr>
          <w:p w14:paraId="346536A6" w14:textId="77777777" w:rsidR="008D1E3B" w:rsidRPr="00753F5C" w:rsidRDefault="008D1E3B" w:rsidP="00493204">
            <w:pPr>
              <w:spacing w:before="120" w:after="120"/>
              <w:ind w:left="360" w:hanging="270"/>
            </w:pPr>
            <w:r w:rsidRPr="00753F5C">
              <w:t xml:space="preserve">3. </w:t>
            </w:r>
            <w:r w:rsidRPr="00753F5C">
              <w:tab/>
              <w:t>Complexity</w:t>
            </w:r>
          </w:p>
        </w:tc>
        <w:tc>
          <w:tcPr>
            <w:tcW w:w="5402" w:type="dxa"/>
            <w:tcBorders>
              <w:top w:val="single" w:sz="2" w:space="0" w:color="auto"/>
              <w:left w:val="single" w:sz="2" w:space="0" w:color="auto"/>
              <w:bottom w:val="single" w:sz="2" w:space="0" w:color="auto"/>
              <w:right w:val="single" w:sz="2" w:space="0" w:color="auto"/>
            </w:tcBorders>
          </w:tcPr>
          <w:p w14:paraId="29EE3ED2" w14:textId="77777777" w:rsidR="008D1E3B" w:rsidRPr="00753F5C" w:rsidRDefault="008D1E3B" w:rsidP="00511FE9">
            <w:pPr>
              <w:jc w:val="center"/>
              <w:rPr>
                <w:b/>
                <w:bCs/>
                <w:spacing w:val="4"/>
              </w:rPr>
            </w:pPr>
          </w:p>
        </w:tc>
      </w:tr>
      <w:tr w:rsidR="008D1E3B" w:rsidRPr="00753F5C" w14:paraId="1024CD30" w14:textId="77777777" w:rsidTr="008D1E3B">
        <w:tc>
          <w:tcPr>
            <w:tcW w:w="3780" w:type="dxa"/>
            <w:tcBorders>
              <w:top w:val="single" w:sz="2" w:space="0" w:color="auto"/>
              <w:left w:val="single" w:sz="2" w:space="0" w:color="auto"/>
              <w:bottom w:val="single" w:sz="2" w:space="0" w:color="auto"/>
              <w:right w:val="single" w:sz="2" w:space="0" w:color="auto"/>
            </w:tcBorders>
          </w:tcPr>
          <w:p w14:paraId="1CAE43E2" w14:textId="77777777" w:rsidR="008D1E3B" w:rsidRPr="00753F5C" w:rsidRDefault="008D1E3B" w:rsidP="00493204">
            <w:pPr>
              <w:spacing w:before="120" w:after="120"/>
              <w:ind w:left="360" w:hanging="270"/>
            </w:pPr>
            <w:r w:rsidRPr="00753F5C">
              <w:t xml:space="preserve">4. </w:t>
            </w:r>
            <w:r w:rsidRPr="00753F5C">
              <w:tab/>
              <w:t>Methods/Technology</w:t>
            </w:r>
          </w:p>
        </w:tc>
        <w:tc>
          <w:tcPr>
            <w:tcW w:w="5402" w:type="dxa"/>
            <w:tcBorders>
              <w:top w:val="single" w:sz="2" w:space="0" w:color="auto"/>
              <w:left w:val="single" w:sz="2" w:space="0" w:color="auto"/>
              <w:bottom w:val="single" w:sz="2" w:space="0" w:color="auto"/>
              <w:right w:val="single" w:sz="2" w:space="0" w:color="auto"/>
            </w:tcBorders>
          </w:tcPr>
          <w:p w14:paraId="646EF7C9" w14:textId="77777777" w:rsidR="008D1E3B" w:rsidRPr="00753F5C" w:rsidRDefault="008D1E3B" w:rsidP="00511FE9">
            <w:pPr>
              <w:jc w:val="center"/>
              <w:rPr>
                <w:b/>
                <w:bCs/>
                <w:spacing w:val="4"/>
              </w:rPr>
            </w:pPr>
          </w:p>
        </w:tc>
      </w:tr>
      <w:tr w:rsidR="008D1E3B" w:rsidRPr="00753F5C" w14:paraId="3C7E8382" w14:textId="77777777" w:rsidTr="008D1E3B">
        <w:tc>
          <w:tcPr>
            <w:tcW w:w="3780" w:type="dxa"/>
            <w:tcBorders>
              <w:top w:val="single" w:sz="2" w:space="0" w:color="auto"/>
              <w:left w:val="single" w:sz="2" w:space="0" w:color="auto"/>
              <w:bottom w:val="single" w:sz="2" w:space="0" w:color="auto"/>
              <w:right w:val="single" w:sz="2" w:space="0" w:color="auto"/>
            </w:tcBorders>
          </w:tcPr>
          <w:p w14:paraId="6EE064E1" w14:textId="77777777" w:rsidR="008D1E3B" w:rsidRPr="00753F5C" w:rsidRDefault="008D1E3B" w:rsidP="00493204">
            <w:pPr>
              <w:spacing w:before="120" w:after="120"/>
              <w:ind w:left="360" w:hanging="270"/>
            </w:pPr>
            <w:r w:rsidRPr="00753F5C">
              <w:t xml:space="preserve">5. </w:t>
            </w:r>
            <w:r w:rsidRPr="00753F5C">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318AFFA7" w14:textId="77777777" w:rsidR="008D1E3B" w:rsidRPr="00753F5C" w:rsidRDefault="008D1E3B" w:rsidP="00511FE9">
            <w:pPr>
              <w:jc w:val="center"/>
              <w:rPr>
                <w:b/>
                <w:bCs/>
                <w:spacing w:val="4"/>
              </w:rPr>
            </w:pPr>
          </w:p>
        </w:tc>
      </w:tr>
      <w:tr w:rsidR="008D1E3B" w:rsidRPr="00753F5C" w14:paraId="57895D23" w14:textId="77777777" w:rsidTr="008D1E3B">
        <w:tc>
          <w:tcPr>
            <w:tcW w:w="3780" w:type="dxa"/>
            <w:tcBorders>
              <w:top w:val="single" w:sz="2" w:space="0" w:color="auto"/>
              <w:left w:val="single" w:sz="2" w:space="0" w:color="auto"/>
              <w:bottom w:val="single" w:sz="2" w:space="0" w:color="auto"/>
              <w:right w:val="single" w:sz="2" w:space="0" w:color="auto"/>
            </w:tcBorders>
          </w:tcPr>
          <w:p w14:paraId="5C87E3E6" w14:textId="77777777" w:rsidR="008D1E3B" w:rsidRPr="00753F5C" w:rsidRDefault="008D1E3B" w:rsidP="00493204">
            <w:pPr>
              <w:spacing w:before="120" w:after="120"/>
              <w:ind w:left="360" w:hanging="270"/>
            </w:pPr>
            <w:r w:rsidRPr="00753F5C">
              <w:t xml:space="preserve">6. </w:t>
            </w:r>
            <w:r w:rsidRPr="00753F5C">
              <w:tab/>
              <w:t>Other Characteristics</w:t>
            </w:r>
          </w:p>
        </w:tc>
        <w:tc>
          <w:tcPr>
            <w:tcW w:w="5402" w:type="dxa"/>
            <w:tcBorders>
              <w:top w:val="single" w:sz="2" w:space="0" w:color="auto"/>
              <w:left w:val="single" w:sz="2" w:space="0" w:color="auto"/>
              <w:bottom w:val="single" w:sz="2" w:space="0" w:color="auto"/>
              <w:right w:val="single" w:sz="2" w:space="0" w:color="auto"/>
            </w:tcBorders>
          </w:tcPr>
          <w:p w14:paraId="643EC7F1" w14:textId="77777777" w:rsidR="008D1E3B" w:rsidRPr="00753F5C" w:rsidRDefault="008D1E3B" w:rsidP="00511FE9">
            <w:pPr>
              <w:jc w:val="center"/>
              <w:rPr>
                <w:b/>
                <w:bCs/>
                <w:spacing w:val="4"/>
              </w:rPr>
            </w:pPr>
          </w:p>
        </w:tc>
      </w:tr>
    </w:tbl>
    <w:p w14:paraId="2B6B2C5C" w14:textId="57E7818D" w:rsidR="00657507" w:rsidRPr="00992E5A" w:rsidRDefault="008D1E3B" w:rsidP="00992E5A">
      <w:pPr>
        <w:pStyle w:val="AheaderTerciaryleve"/>
      </w:pPr>
      <w:r w:rsidRPr="00753F5C">
        <w:br w:type="page"/>
      </w:r>
      <w:bookmarkStart w:id="741" w:name="_Toc207207129"/>
      <w:bookmarkStart w:id="742" w:name="_Hlk16674143"/>
      <w:r w:rsidR="00657507" w:rsidRPr="00753F5C">
        <w:lastRenderedPageBreak/>
        <w:t xml:space="preserve">Form EXP </w:t>
      </w:r>
      <w:r w:rsidR="00657507" w:rsidRPr="00992E5A">
        <w:t>- 4.2(b)</w:t>
      </w:r>
      <w:r w:rsidR="00992E5A">
        <w:br/>
      </w:r>
      <w:r w:rsidR="00657507" w:rsidRPr="00992E5A">
        <w:t>Construction Experience in Key Activities</w:t>
      </w:r>
      <w:bookmarkEnd w:id="741"/>
    </w:p>
    <w:bookmarkEnd w:id="742"/>
    <w:p w14:paraId="49917FF1" w14:textId="77777777" w:rsidR="00657507" w:rsidRPr="00753F5C" w:rsidRDefault="00657507" w:rsidP="00657507">
      <w:pPr>
        <w:jc w:val="both"/>
        <w:rPr>
          <w:b/>
          <w:bCs/>
          <w:i/>
          <w:iCs/>
          <w:spacing w:val="2"/>
          <w:sz w:val="22"/>
          <w:szCs w:val="22"/>
        </w:rPr>
      </w:pPr>
    </w:p>
    <w:p w14:paraId="6DE61511" w14:textId="77777777" w:rsidR="00657507" w:rsidRPr="00753F5C" w:rsidRDefault="00657507" w:rsidP="00657507">
      <w:pPr>
        <w:jc w:val="right"/>
        <w:rPr>
          <w:bCs/>
          <w:i/>
          <w:iCs/>
          <w:spacing w:val="2"/>
        </w:rPr>
      </w:pPr>
      <w:r w:rsidRPr="00753F5C">
        <w:rPr>
          <w:bCs/>
          <w:spacing w:val="-2"/>
        </w:rPr>
        <w:t xml:space="preserve">Bidder's Name: </w:t>
      </w:r>
      <w:r w:rsidRPr="00753F5C">
        <w:rPr>
          <w:bCs/>
          <w:i/>
          <w:iCs/>
        </w:rPr>
        <w:t>________________</w:t>
      </w:r>
      <w:r w:rsidRPr="00753F5C">
        <w:rPr>
          <w:bCs/>
          <w:i/>
          <w:iCs/>
        </w:rPr>
        <w:br/>
      </w:r>
      <w:r w:rsidRPr="00753F5C">
        <w:rPr>
          <w:bCs/>
          <w:spacing w:val="-2"/>
        </w:rPr>
        <w:t xml:space="preserve">Date: </w:t>
      </w:r>
      <w:r w:rsidRPr="00753F5C">
        <w:rPr>
          <w:bCs/>
          <w:i/>
          <w:iCs/>
          <w:spacing w:val="2"/>
        </w:rPr>
        <w:t>___________________</w:t>
      </w:r>
      <w:r w:rsidRPr="00753F5C">
        <w:rPr>
          <w:bCs/>
          <w:i/>
          <w:iCs/>
          <w:spacing w:val="2"/>
        </w:rPr>
        <w:br/>
      </w:r>
      <w:r w:rsidRPr="00753F5C">
        <w:rPr>
          <w:bCs/>
          <w:spacing w:val="-2"/>
        </w:rPr>
        <w:t xml:space="preserve">Bidder's JV Member Name: </w:t>
      </w:r>
      <w:r w:rsidRPr="00753F5C">
        <w:rPr>
          <w:bCs/>
          <w:i/>
          <w:iCs/>
        </w:rPr>
        <w:t>__________________</w:t>
      </w:r>
      <w:r w:rsidRPr="00753F5C">
        <w:rPr>
          <w:bCs/>
          <w:i/>
          <w:iCs/>
        </w:rPr>
        <w:br/>
      </w:r>
      <w:r w:rsidRPr="00753F5C">
        <w:rPr>
          <w:bCs/>
          <w:spacing w:val="-2"/>
        </w:rPr>
        <w:t>Sub-contractor's Name</w:t>
      </w:r>
      <w:r w:rsidRPr="00753F5C">
        <w:rPr>
          <w:bCs/>
          <w:spacing w:val="-2"/>
          <w:vertAlign w:val="superscript"/>
        </w:rPr>
        <w:footnoteReference w:id="33"/>
      </w:r>
      <w:r w:rsidRPr="00753F5C">
        <w:rPr>
          <w:bCs/>
          <w:spacing w:val="-2"/>
        </w:rPr>
        <w:t xml:space="preserve"> (as per ITB 34.2 and 34.3): </w:t>
      </w:r>
      <w:r w:rsidRPr="00753F5C">
        <w:rPr>
          <w:bCs/>
          <w:i/>
          <w:iCs/>
        </w:rPr>
        <w:t>________________</w:t>
      </w:r>
      <w:r w:rsidRPr="00753F5C">
        <w:rPr>
          <w:bCs/>
          <w:i/>
          <w:iCs/>
        </w:rPr>
        <w:br/>
      </w:r>
      <w:r w:rsidRPr="00753F5C">
        <w:rPr>
          <w:bCs/>
          <w:spacing w:val="-2"/>
        </w:rPr>
        <w:t xml:space="preserve">RFB No. and title: </w:t>
      </w:r>
      <w:r w:rsidRPr="00753F5C">
        <w:rPr>
          <w:bCs/>
          <w:i/>
          <w:iCs/>
          <w:spacing w:val="2"/>
        </w:rPr>
        <w:t>_____________________</w:t>
      </w:r>
    </w:p>
    <w:p w14:paraId="2EC3292F" w14:textId="77777777" w:rsidR="00657507" w:rsidRPr="00753F5C" w:rsidRDefault="00657507" w:rsidP="00657507">
      <w:pPr>
        <w:jc w:val="both"/>
        <w:rPr>
          <w:bCs/>
          <w:i/>
          <w:iCs/>
          <w:spacing w:val="2"/>
        </w:rPr>
      </w:pPr>
    </w:p>
    <w:p w14:paraId="100FBB3B" w14:textId="77777777" w:rsidR="00657507" w:rsidRPr="00753F5C" w:rsidRDefault="00657507" w:rsidP="00657507">
      <w:pPr>
        <w:widowControl w:val="0"/>
        <w:autoSpaceDE w:val="0"/>
        <w:autoSpaceDN w:val="0"/>
        <w:ind w:left="3492"/>
        <w:rPr>
          <w:bCs/>
          <w:spacing w:val="-2"/>
        </w:rPr>
      </w:pPr>
      <w:r w:rsidRPr="00753F5C">
        <w:rPr>
          <w:bCs/>
          <w:spacing w:val="-2"/>
        </w:rPr>
        <w:t xml:space="preserve">Page </w:t>
      </w:r>
      <w:r w:rsidRPr="00753F5C">
        <w:rPr>
          <w:bCs/>
          <w:i/>
          <w:iCs/>
          <w:spacing w:val="2"/>
        </w:rPr>
        <w:t>__________________</w:t>
      </w:r>
      <w:r w:rsidRPr="00753F5C">
        <w:rPr>
          <w:bCs/>
          <w:spacing w:val="-2"/>
        </w:rPr>
        <w:t xml:space="preserve">of </w:t>
      </w:r>
      <w:r w:rsidRPr="00753F5C">
        <w:rPr>
          <w:bCs/>
          <w:i/>
          <w:iCs/>
          <w:spacing w:val="2"/>
        </w:rPr>
        <w:t>________________</w:t>
      </w:r>
      <w:r w:rsidRPr="00753F5C">
        <w:rPr>
          <w:bCs/>
          <w:spacing w:val="-2"/>
        </w:rPr>
        <w:t>pages</w:t>
      </w:r>
    </w:p>
    <w:p w14:paraId="468E8107" w14:textId="77777777" w:rsidR="00657507" w:rsidRPr="00753F5C" w:rsidRDefault="00657507" w:rsidP="00657507">
      <w:pPr>
        <w:jc w:val="both"/>
        <w:rPr>
          <w:bCs/>
          <w:i/>
          <w:iCs/>
          <w:spacing w:val="2"/>
        </w:rPr>
      </w:pPr>
    </w:p>
    <w:p w14:paraId="63F8C507" w14:textId="77777777" w:rsidR="00657507" w:rsidRPr="00753F5C" w:rsidRDefault="00657507" w:rsidP="00657507">
      <w:pPr>
        <w:widowControl w:val="0"/>
        <w:autoSpaceDE w:val="0"/>
        <w:autoSpaceDN w:val="0"/>
        <w:ind w:right="144"/>
        <w:rPr>
          <w:bCs/>
          <w:spacing w:val="-6"/>
        </w:rPr>
      </w:pPr>
      <w:r w:rsidRPr="00753F5C">
        <w:rPr>
          <w:bCs/>
          <w:spacing w:val="-2"/>
        </w:rPr>
        <w:t xml:space="preserve">All Sub-contractors for key activities must complete the information in this form as per ITB </w:t>
      </w:r>
      <w:r w:rsidRPr="00753F5C">
        <w:rPr>
          <w:bCs/>
          <w:spacing w:val="-6"/>
        </w:rPr>
        <w:t>33.2 and 33.3 and Section III, Qualification Criteria and Requirements, Sub-Factor 4.2.</w:t>
      </w:r>
    </w:p>
    <w:p w14:paraId="59AB956D" w14:textId="77777777" w:rsidR="00657507" w:rsidRPr="00753F5C" w:rsidRDefault="00657507" w:rsidP="00657507">
      <w:pPr>
        <w:jc w:val="both"/>
        <w:rPr>
          <w:bCs/>
          <w:i/>
          <w:iCs/>
          <w:spacing w:val="2"/>
        </w:rPr>
      </w:pPr>
    </w:p>
    <w:p w14:paraId="2690686A" w14:textId="77777777" w:rsidR="00657507" w:rsidRPr="00753F5C" w:rsidRDefault="00657507" w:rsidP="00657507">
      <w:pPr>
        <w:widowControl w:val="0"/>
        <w:tabs>
          <w:tab w:val="left" w:pos="720"/>
        </w:tabs>
        <w:autoSpaceDE w:val="0"/>
        <w:autoSpaceDN w:val="0"/>
        <w:spacing w:after="72"/>
        <w:ind w:right="144" w:firstLine="72"/>
        <w:rPr>
          <w:bCs/>
          <w:i/>
          <w:iCs/>
          <w:spacing w:val="-2"/>
        </w:rPr>
      </w:pPr>
      <w:r w:rsidRPr="00753F5C">
        <w:rPr>
          <w:bCs/>
          <w:spacing w:val="-2"/>
        </w:rPr>
        <w:t>1.</w:t>
      </w:r>
      <w:r w:rsidRPr="00753F5C">
        <w:rPr>
          <w:bCs/>
          <w:spacing w:val="-2"/>
        </w:rPr>
        <w:tab/>
        <w:t xml:space="preserve">Key Activity No One: </w:t>
      </w:r>
      <w:r w:rsidRPr="00753F5C">
        <w:rPr>
          <w:bCs/>
          <w:i/>
          <w:iCs/>
          <w:spacing w:val="2"/>
        </w:rPr>
        <w:t>________________________</w:t>
      </w:r>
    </w:p>
    <w:p w14:paraId="0D0280FA" w14:textId="77777777" w:rsidR="00657507" w:rsidRPr="00753F5C" w:rsidRDefault="00657507" w:rsidP="00657507">
      <w:pPr>
        <w:widowControl w:val="0"/>
        <w:tabs>
          <w:tab w:val="left" w:pos="720"/>
        </w:tabs>
        <w:autoSpaceDE w:val="0"/>
        <w:autoSpaceDN w:val="0"/>
        <w:spacing w:after="72"/>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57507" w:rsidRPr="00753F5C" w14:paraId="3B904037" w14:textId="77777777" w:rsidTr="004208FC">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341AC1D3" w14:textId="77777777" w:rsidR="00657507" w:rsidRPr="00753F5C" w:rsidRDefault="00657507" w:rsidP="004208FC">
            <w:pPr>
              <w:jc w:val="both"/>
              <w:rPr>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14:paraId="018A8EAD" w14:textId="77777777" w:rsidR="00657507" w:rsidRPr="00753F5C" w:rsidRDefault="00657507" w:rsidP="004208FC">
            <w:pPr>
              <w:spacing w:before="120"/>
              <w:ind w:right="1757"/>
              <w:jc w:val="right"/>
              <w:rPr>
                <w:b/>
                <w:bCs/>
                <w:spacing w:val="12"/>
                <w:sz w:val="22"/>
                <w:szCs w:val="22"/>
              </w:rPr>
            </w:pPr>
            <w:r w:rsidRPr="00753F5C">
              <w:rPr>
                <w:b/>
                <w:bCs/>
                <w:spacing w:val="12"/>
                <w:sz w:val="22"/>
                <w:szCs w:val="22"/>
              </w:rPr>
              <w:t>Information</w:t>
            </w:r>
          </w:p>
        </w:tc>
      </w:tr>
      <w:tr w:rsidR="00657507" w:rsidRPr="00753F5C" w14:paraId="09E94A34" w14:textId="77777777" w:rsidTr="004208FC">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7FC4EC2" w14:textId="77777777" w:rsidR="00657507" w:rsidRPr="00753F5C" w:rsidRDefault="00657507" w:rsidP="004208FC">
            <w:pPr>
              <w:spacing w:before="144"/>
              <w:ind w:left="65"/>
              <w:jc w:val="both"/>
              <w:rPr>
                <w:bCs/>
                <w:spacing w:val="-8"/>
                <w:sz w:val="22"/>
                <w:szCs w:val="22"/>
              </w:rPr>
            </w:pPr>
            <w:r w:rsidRPr="00753F5C">
              <w:rPr>
                <w:bCs/>
                <w:spacing w:val="-8"/>
                <w:sz w:val="22"/>
                <w:szCs w:val="22"/>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15662014" w14:textId="77777777" w:rsidR="00657507" w:rsidRPr="00753F5C" w:rsidRDefault="00657507" w:rsidP="004208FC">
            <w:pPr>
              <w:spacing w:before="144"/>
              <w:ind w:left="425"/>
              <w:jc w:val="both"/>
              <w:rPr>
                <w:bCs/>
                <w:i/>
                <w:iCs/>
                <w:spacing w:val="2"/>
                <w:sz w:val="22"/>
                <w:szCs w:val="22"/>
              </w:rPr>
            </w:pPr>
          </w:p>
        </w:tc>
      </w:tr>
      <w:tr w:rsidR="00657507" w:rsidRPr="00753F5C" w14:paraId="72FE9231" w14:textId="77777777" w:rsidTr="004208FC">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55D06370" w14:textId="77777777" w:rsidR="00657507" w:rsidRPr="00753F5C" w:rsidRDefault="00657507" w:rsidP="004208FC">
            <w:pPr>
              <w:spacing w:before="144"/>
              <w:ind w:left="65"/>
              <w:jc w:val="both"/>
              <w:rPr>
                <w:bCs/>
                <w:spacing w:val="-10"/>
                <w:sz w:val="22"/>
                <w:szCs w:val="22"/>
              </w:rPr>
            </w:pPr>
            <w:r w:rsidRPr="00753F5C">
              <w:rPr>
                <w:bCs/>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3683A285" w14:textId="77777777" w:rsidR="00657507" w:rsidRPr="00753F5C" w:rsidRDefault="00657507" w:rsidP="004208FC">
            <w:pPr>
              <w:spacing w:before="144"/>
              <w:ind w:left="245"/>
              <w:jc w:val="both"/>
              <w:rPr>
                <w:bCs/>
                <w:i/>
                <w:iCs/>
                <w:spacing w:val="2"/>
                <w:sz w:val="22"/>
                <w:szCs w:val="22"/>
              </w:rPr>
            </w:pPr>
          </w:p>
        </w:tc>
      </w:tr>
      <w:tr w:rsidR="00657507" w:rsidRPr="00753F5C" w14:paraId="4C51CB10" w14:textId="77777777" w:rsidTr="004208FC">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B3B65C0" w14:textId="77777777" w:rsidR="00657507" w:rsidRPr="00753F5C" w:rsidRDefault="00657507" w:rsidP="004208FC">
            <w:pPr>
              <w:spacing w:before="144"/>
              <w:ind w:left="65"/>
              <w:jc w:val="both"/>
              <w:rPr>
                <w:bCs/>
                <w:spacing w:val="-2"/>
                <w:sz w:val="22"/>
                <w:szCs w:val="22"/>
              </w:rPr>
            </w:pPr>
            <w:r w:rsidRPr="00753F5C">
              <w:rPr>
                <w:bCs/>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20BB4BA5" w14:textId="77777777" w:rsidR="00657507" w:rsidRPr="00753F5C" w:rsidRDefault="00657507" w:rsidP="004208FC">
            <w:pPr>
              <w:spacing w:before="144"/>
              <w:ind w:left="245"/>
              <w:jc w:val="both"/>
              <w:rPr>
                <w:bCs/>
                <w:i/>
                <w:iCs/>
                <w:spacing w:val="2"/>
                <w:sz w:val="22"/>
                <w:szCs w:val="22"/>
              </w:rPr>
            </w:pPr>
          </w:p>
        </w:tc>
      </w:tr>
      <w:tr w:rsidR="00657507" w:rsidRPr="00753F5C" w14:paraId="5A7AA319" w14:textId="77777777" w:rsidTr="004208FC">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8E801A5" w14:textId="77777777" w:rsidR="00657507" w:rsidRPr="00753F5C" w:rsidRDefault="00657507" w:rsidP="004208FC">
            <w:pPr>
              <w:spacing w:before="144"/>
              <w:ind w:left="65"/>
              <w:jc w:val="both"/>
              <w:rPr>
                <w:bCs/>
                <w:spacing w:val="-2"/>
                <w:sz w:val="22"/>
                <w:szCs w:val="22"/>
              </w:rPr>
            </w:pPr>
            <w:r w:rsidRPr="00753F5C">
              <w:rPr>
                <w:bCs/>
                <w:spacing w:val="-2"/>
                <w:sz w:val="22"/>
                <w:szCs w:val="22"/>
              </w:rPr>
              <w:t>Role in Contract</w:t>
            </w:r>
          </w:p>
          <w:p w14:paraId="7794192A" w14:textId="77777777" w:rsidR="00657507" w:rsidRPr="00753F5C" w:rsidRDefault="00657507" w:rsidP="004208FC">
            <w:pPr>
              <w:spacing w:after="396"/>
              <w:ind w:left="46"/>
              <w:jc w:val="both"/>
              <w:rPr>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079654C6" w14:textId="77777777" w:rsidR="00657507" w:rsidRPr="00753F5C" w:rsidRDefault="00657507" w:rsidP="004208FC">
            <w:pPr>
              <w:ind w:right="374"/>
              <w:jc w:val="center"/>
              <w:rPr>
                <w:bCs/>
                <w:spacing w:val="-4"/>
              </w:rPr>
            </w:pPr>
            <w:r w:rsidRPr="00753F5C">
              <w:rPr>
                <w:bCs/>
                <w:spacing w:val="-4"/>
              </w:rPr>
              <w:t>Prime Contractor</w:t>
            </w:r>
          </w:p>
          <w:p w14:paraId="2D3EF4CA" w14:textId="77777777" w:rsidR="00657507" w:rsidRPr="00753F5C" w:rsidRDefault="00657507" w:rsidP="004208FC">
            <w:pPr>
              <w:ind w:right="374"/>
              <w:jc w:val="center"/>
              <w:rPr>
                <w:bCs/>
                <w:spacing w:val="-4"/>
              </w:rPr>
            </w:pPr>
            <w:r w:rsidRPr="00753F5C">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341C073" w14:textId="77777777" w:rsidR="00657507" w:rsidRPr="00753F5C" w:rsidRDefault="00657507" w:rsidP="004208FC">
            <w:pPr>
              <w:ind w:right="374"/>
              <w:jc w:val="center"/>
              <w:rPr>
                <w:rFonts w:eastAsia="MS Mincho"/>
                <w:spacing w:val="-2"/>
              </w:rPr>
            </w:pPr>
            <w:r w:rsidRPr="00753F5C">
              <w:rPr>
                <w:bCs/>
                <w:spacing w:val="-4"/>
              </w:rPr>
              <w:t xml:space="preserve">Member in </w:t>
            </w:r>
            <w:r w:rsidRPr="00753F5C">
              <w:rPr>
                <w:bCs/>
                <w:spacing w:val="-4"/>
              </w:rPr>
              <w:br/>
              <w:t>JV</w:t>
            </w:r>
            <w:r w:rsidRPr="00753F5C">
              <w:rPr>
                <w:rFonts w:eastAsia="MS Mincho"/>
                <w:spacing w:val="-2"/>
              </w:rPr>
              <w:t xml:space="preserve"> </w:t>
            </w:r>
          </w:p>
          <w:p w14:paraId="6C80D829" w14:textId="77777777" w:rsidR="00657507" w:rsidRPr="00753F5C" w:rsidRDefault="00657507" w:rsidP="004208FC">
            <w:pPr>
              <w:ind w:right="374"/>
              <w:jc w:val="center"/>
              <w:rPr>
                <w:bCs/>
                <w:spacing w:val="-4"/>
              </w:rPr>
            </w:pPr>
            <w:r w:rsidRPr="00753F5C">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25F19BAD" w14:textId="77777777" w:rsidR="00657507" w:rsidRPr="00753F5C" w:rsidRDefault="00657507" w:rsidP="004208FC">
            <w:pPr>
              <w:jc w:val="center"/>
              <w:rPr>
                <w:bCs/>
                <w:spacing w:val="-4"/>
              </w:rPr>
            </w:pPr>
            <w:r w:rsidRPr="00753F5C">
              <w:rPr>
                <w:bCs/>
                <w:spacing w:val="-4"/>
              </w:rPr>
              <w:t>Management Contractor</w:t>
            </w:r>
          </w:p>
          <w:p w14:paraId="40EDFC36" w14:textId="77777777" w:rsidR="00657507" w:rsidRPr="00753F5C" w:rsidRDefault="00657507" w:rsidP="004208FC">
            <w:pPr>
              <w:jc w:val="center"/>
              <w:rPr>
                <w:bCs/>
                <w:spacing w:val="-4"/>
              </w:rPr>
            </w:pPr>
            <w:r w:rsidRPr="00753F5C">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04F17E96" w14:textId="77777777" w:rsidR="00657507" w:rsidRPr="00753F5C" w:rsidRDefault="00657507" w:rsidP="004208FC">
            <w:pPr>
              <w:jc w:val="center"/>
              <w:rPr>
                <w:bCs/>
                <w:spacing w:val="-4"/>
              </w:rPr>
            </w:pPr>
            <w:r w:rsidRPr="00753F5C">
              <w:rPr>
                <w:bCs/>
                <w:spacing w:val="-4"/>
              </w:rPr>
              <w:t xml:space="preserve">Sub-contractor </w:t>
            </w:r>
          </w:p>
          <w:p w14:paraId="3F91E13C" w14:textId="77777777" w:rsidR="00657507" w:rsidRPr="00753F5C" w:rsidRDefault="00657507" w:rsidP="004208FC">
            <w:pPr>
              <w:jc w:val="center"/>
              <w:rPr>
                <w:bCs/>
                <w:spacing w:val="-4"/>
              </w:rPr>
            </w:pPr>
            <w:r w:rsidRPr="00753F5C">
              <w:rPr>
                <w:rFonts w:ascii="Wingdings" w:eastAsia="Wingdings" w:hAnsi="Wingdings" w:cs="Wingdings"/>
                <w:spacing w:val="-2"/>
              </w:rPr>
              <w:t></w:t>
            </w:r>
          </w:p>
        </w:tc>
      </w:tr>
      <w:tr w:rsidR="00657507" w:rsidRPr="00753F5C" w14:paraId="7D579AFC" w14:textId="77777777" w:rsidTr="004208FC">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2DCFC9EE" w14:textId="77777777" w:rsidR="00657507" w:rsidRPr="00753F5C" w:rsidRDefault="00657507" w:rsidP="004208FC">
            <w:pPr>
              <w:spacing w:before="144"/>
              <w:ind w:left="72"/>
              <w:jc w:val="both"/>
              <w:rPr>
                <w:bCs/>
                <w:spacing w:val="-11"/>
                <w:sz w:val="22"/>
                <w:szCs w:val="22"/>
              </w:rPr>
            </w:pPr>
            <w:r w:rsidRPr="00753F5C">
              <w:rPr>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17826CC1" w14:textId="77777777" w:rsidR="00657507" w:rsidRPr="00753F5C" w:rsidRDefault="00657507" w:rsidP="004208FC">
            <w:pPr>
              <w:ind w:left="72"/>
              <w:jc w:val="both"/>
              <w:rPr>
                <w:bCs/>
                <w:i/>
                <w:iCs/>
                <w:spacing w:val="2"/>
                <w:sz w:val="22"/>
                <w:szCs w:val="2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0192F1EC" w14:textId="77777777" w:rsidR="00657507" w:rsidRPr="00753F5C" w:rsidRDefault="00657507" w:rsidP="004208FC">
            <w:pPr>
              <w:ind w:left="47" w:right="101"/>
              <w:jc w:val="both"/>
              <w:rPr>
                <w:bCs/>
                <w:i/>
                <w:iCs/>
                <w:spacing w:val="2"/>
                <w:sz w:val="22"/>
                <w:szCs w:val="22"/>
              </w:rPr>
            </w:pPr>
            <w:r w:rsidRPr="00753F5C">
              <w:rPr>
                <w:bCs/>
                <w:spacing w:val="-2"/>
                <w:sz w:val="22"/>
                <w:szCs w:val="22"/>
              </w:rPr>
              <w:t xml:space="preserve">US$ </w:t>
            </w:r>
          </w:p>
        </w:tc>
      </w:tr>
      <w:tr w:rsidR="00657507" w:rsidRPr="00753F5C" w14:paraId="7811DCA9" w14:textId="77777777" w:rsidTr="004208FC">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4E1B4DA" w14:textId="77777777" w:rsidR="00657507" w:rsidRPr="00753F5C" w:rsidRDefault="00657507" w:rsidP="004208FC">
            <w:pPr>
              <w:ind w:left="72"/>
              <w:rPr>
                <w:bCs/>
                <w:sz w:val="22"/>
                <w:szCs w:val="22"/>
              </w:rPr>
            </w:pPr>
            <w:r w:rsidRPr="00753F5C">
              <w:rPr>
                <w:bCs/>
                <w:sz w:val="22"/>
                <w:szCs w:val="22"/>
              </w:rPr>
              <w:t>Quantity (Volume, number or rate of production, as applicable) performed under the contract per year or part of the year</w:t>
            </w:r>
          </w:p>
          <w:p w14:paraId="01E3E597" w14:textId="77777777" w:rsidR="00657507" w:rsidRPr="00753F5C" w:rsidRDefault="00657507" w:rsidP="004208FC">
            <w:pPr>
              <w:ind w:left="72"/>
              <w:jc w:val="both"/>
              <w:rPr>
                <w:bCs/>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1EEB95E5" w14:textId="77777777" w:rsidR="00657507" w:rsidRPr="00753F5C" w:rsidRDefault="00657507" w:rsidP="004208FC">
            <w:pPr>
              <w:ind w:left="37"/>
              <w:jc w:val="center"/>
              <w:rPr>
                <w:bCs/>
                <w:iCs/>
                <w:spacing w:val="2"/>
                <w:sz w:val="22"/>
                <w:szCs w:val="22"/>
              </w:rPr>
            </w:pPr>
            <w:r w:rsidRPr="00753F5C">
              <w:rPr>
                <w:bCs/>
                <w:iCs/>
                <w:spacing w:val="2"/>
                <w:sz w:val="22"/>
                <w:szCs w:val="22"/>
              </w:rPr>
              <w:t>Total quantity in the contract</w:t>
            </w:r>
          </w:p>
          <w:p w14:paraId="4EE222F9" w14:textId="77777777" w:rsidR="00657507" w:rsidRPr="00753F5C" w:rsidRDefault="00657507" w:rsidP="004208FC">
            <w:pPr>
              <w:ind w:left="37"/>
              <w:jc w:val="center"/>
              <w:rPr>
                <w:bCs/>
                <w:iCs/>
                <w:spacing w:val="2"/>
                <w:sz w:val="22"/>
                <w:szCs w:val="22"/>
              </w:rPr>
            </w:pPr>
            <w:r w:rsidRPr="00753F5C">
              <w:rPr>
                <w:bCs/>
                <w:iCs/>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54647E73" w14:textId="77777777" w:rsidR="00657507" w:rsidRPr="00753F5C" w:rsidRDefault="00657507" w:rsidP="004208FC">
            <w:pPr>
              <w:jc w:val="center"/>
              <w:rPr>
                <w:bCs/>
                <w:iCs/>
                <w:spacing w:val="2"/>
                <w:sz w:val="22"/>
                <w:szCs w:val="22"/>
              </w:rPr>
            </w:pPr>
            <w:r w:rsidRPr="00753F5C">
              <w:rPr>
                <w:bCs/>
                <w:iCs/>
                <w:spacing w:val="2"/>
                <w:sz w:val="22"/>
                <w:szCs w:val="22"/>
              </w:rPr>
              <w:t xml:space="preserve">Percentage </w:t>
            </w:r>
          </w:p>
          <w:p w14:paraId="2E53F35F" w14:textId="77777777" w:rsidR="00657507" w:rsidRPr="00753F5C" w:rsidRDefault="00657507" w:rsidP="004208FC">
            <w:pPr>
              <w:jc w:val="center"/>
              <w:rPr>
                <w:bCs/>
                <w:iCs/>
                <w:spacing w:val="2"/>
                <w:sz w:val="22"/>
                <w:szCs w:val="22"/>
              </w:rPr>
            </w:pPr>
            <w:r w:rsidRPr="00753F5C">
              <w:rPr>
                <w:bCs/>
                <w:iCs/>
                <w:spacing w:val="2"/>
                <w:sz w:val="22"/>
                <w:szCs w:val="22"/>
              </w:rPr>
              <w:t>participation</w:t>
            </w:r>
          </w:p>
          <w:p w14:paraId="65AC4512" w14:textId="77777777" w:rsidR="00657507" w:rsidRPr="00753F5C" w:rsidRDefault="00657507" w:rsidP="004208FC">
            <w:pPr>
              <w:jc w:val="center"/>
              <w:rPr>
                <w:bCs/>
                <w:iCs/>
                <w:spacing w:val="2"/>
                <w:sz w:val="22"/>
                <w:szCs w:val="22"/>
              </w:rPr>
            </w:pPr>
            <w:r w:rsidRPr="00753F5C">
              <w:rPr>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1CE2C145" w14:textId="77777777" w:rsidR="00657507" w:rsidRPr="00753F5C" w:rsidRDefault="00657507" w:rsidP="004208FC">
            <w:pPr>
              <w:ind w:left="32"/>
              <w:jc w:val="center"/>
              <w:rPr>
                <w:bCs/>
                <w:iCs/>
                <w:spacing w:val="2"/>
                <w:sz w:val="22"/>
                <w:szCs w:val="22"/>
              </w:rPr>
            </w:pPr>
            <w:r w:rsidRPr="00753F5C">
              <w:rPr>
                <w:bCs/>
                <w:iCs/>
                <w:spacing w:val="2"/>
                <w:sz w:val="22"/>
                <w:szCs w:val="22"/>
              </w:rPr>
              <w:t xml:space="preserve">Actual Quantity Performed </w:t>
            </w:r>
          </w:p>
          <w:p w14:paraId="421D45F7" w14:textId="77777777" w:rsidR="00657507" w:rsidRPr="00753F5C" w:rsidRDefault="00657507" w:rsidP="004208FC">
            <w:pPr>
              <w:ind w:left="32"/>
              <w:jc w:val="center"/>
              <w:rPr>
                <w:bCs/>
                <w:i/>
                <w:iCs/>
                <w:spacing w:val="2"/>
                <w:sz w:val="22"/>
                <w:szCs w:val="22"/>
              </w:rPr>
            </w:pPr>
            <w:r w:rsidRPr="00753F5C">
              <w:rPr>
                <w:bCs/>
                <w:iCs/>
                <w:spacing w:val="2"/>
                <w:sz w:val="22"/>
                <w:szCs w:val="22"/>
              </w:rPr>
              <w:t>(i) x (ii)</w:t>
            </w:r>
            <w:r w:rsidRPr="00753F5C">
              <w:rPr>
                <w:bCs/>
                <w:i/>
                <w:iCs/>
                <w:spacing w:val="2"/>
                <w:sz w:val="22"/>
                <w:szCs w:val="22"/>
              </w:rPr>
              <w:t xml:space="preserve"> </w:t>
            </w:r>
          </w:p>
        </w:tc>
      </w:tr>
      <w:tr w:rsidR="00657507" w:rsidRPr="00753F5C" w14:paraId="5638E3BB" w14:textId="77777777" w:rsidTr="004208F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4B279E" w14:textId="77777777" w:rsidR="00657507" w:rsidRPr="00753F5C" w:rsidRDefault="00657507" w:rsidP="004208FC">
            <w:pPr>
              <w:ind w:left="72"/>
              <w:jc w:val="center"/>
              <w:rPr>
                <w:bCs/>
                <w:sz w:val="22"/>
                <w:szCs w:val="22"/>
              </w:rPr>
            </w:pPr>
            <w:r w:rsidRPr="00753F5C">
              <w:rPr>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3BCBB7" w14:textId="77777777" w:rsidR="00657507" w:rsidRPr="00753F5C" w:rsidRDefault="00657507" w:rsidP="004208FC">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702F3DD" w14:textId="77777777" w:rsidR="00657507" w:rsidRPr="00753F5C" w:rsidRDefault="00657507" w:rsidP="004208FC">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67522A97" w14:textId="77777777" w:rsidR="00657507" w:rsidRPr="00753F5C" w:rsidRDefault="00657507" w:rsidP="004208FC">
            <w:pPr>
              <w:ind w:left="32"/>
              <w:jc w:val="center"/>
              <w:rPr>
                <w:bCs/>
                <w:i/>
                <w:iCs/>
                <w:spacing w:val="2"/>
                <w:sz w:val="22"/>
                <w:szCs w:val="22"/>
              </w:rPr>
            </w:pPr>
          </w:p>
        </w:tc>
      </w:tr>
      <w:tr w:rsidR="00657507" w:rsidRPr="00753F5C" w14:paraId="258F880D" w14:textId="77777777" w:rsidTr="004208F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F8566F5" w14:textId="77777777" w:rsidR="00657507" w:rsidRPr="00753F5C" w:rsidRDefault="00657507" w:rsidP="004208FC">
            <w:pPr>
              <w:ind w:left="72"/>
              <w:jc w:val="center"/>
              <w:rPr>
                <w:bCs/>
                <w:sz w:val="22"/>
                <w:szCs w:val="22"/>
              </w:rPr>
            </w:pPr>
            <w:r w:rsidRPr="00753F5C">
              <w:rPr>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1BCB9FAB" w14:textId="77777777" w:rsidR="00657507" w:rsidRPr="00753F5C" w:rsidRDefault="00657507" w:rsidP="004208FC">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DB934B7" w14:textId="77777777" w:rsidR="00657507" w:rsidRPr="00753F5C" w:rsidRDefault="00657507" w:rsidP="004208FC">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5284943" w14:textId="77777777" w:rsidR="00657507" w:rsidRPr="00753F5C" w:rsidRDefault="00657507" w:rsidP="004208FC">
            <w:pPr>
              <w:ind w:left="32"/>
              <w:jc w:val="center"/>
              <w:rPr>
                <w:bCs/>
                <w:i/>
                <w:iCs/>
                <w:spacing w:val="2"/>
                <w:sz w:val="22"/>
                <w:szCs w:val="22"/>
              </w:rPr>
            </w:pPr>
          </w:p>
        </w:tc>
      </w:tr>
      <w:tr w:rsidR="00657507" w:rsidRPr="00753F5C" w14:paraId="2AD6A16A" w14:textId="77777777" w:rsidTr="004208F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E63262E" w14:textId="77777777" w:rsidR="00657507" w:rsidRPr="00753F5C" w:rsidRDefault="00657507" w:rsidP="004208FC">
            <w:pPr>
              <w:ind w:left="72"/>
              <w:jc w:val="center"/>
              <w:rPr>
                <w:bCs/>
                <w:sz w:val="22"/>
                <w:szCs w:val="22"/>
              </w:rPr>
            </w:pPr>
            <w:r w:rsidRPr="00753F5C">
              <w:rPr>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0CBC62D2" w14:textId="77777777" w:rsidR="00657507" w:rsidRPr="00753F5C" w:rsidRDefault="00657507" w:rsidP="004208FC">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3227B6EE" w14:textId="77777777" w:rsidR="00657507" w:rsidRPr="00753F5C" w:rsidRDefault="00657507" w:rsidP="004208FC">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38A19B7B" w14:textId="77777777" w:rsidR="00657507" w:rsidRPr="00753F5C" w:rsidRDefault="00657507" w:rsidP="004208FC">
            <w:pPr>
              <w:ind w:left="32"/>
              <w:jc w:val="center"/>
              <w:rPr>
                <w:bCs/>
                <w:i/>
                <w:iCs/>
                <w:spacing w:val="2"/>
                <w:sz w:val="22"/>
                <w:szCs w:val="22"/>
              </w:rPr>
            </w:pPr>
          </w:p>
        </w:tc>
      </w:tr>
      <w:tr w:rsidR="00657507" w:rsidRPr="00753F5C" w14:paraId="751B23B5" w14:textId="77777777" w:rsidTr="004208FC">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6FB3049" w14:textId="77777777" w:rsidR="00657507" w:rsidRPr="00753F5C" w:rsidRDefault="00657507" w:rsidP="004208FC">
            <w:pPr>
              <w:ind w:left="72"/>
              <w:jc w:val="center"/>
              <w:rPr>
                <w:bCs/>
                <w:sz w:val="22"/>
                <w:szCs w:val="22"/>
              </w:rPr>
            </w:pPr>
            <w:r w:rsidRPr="00753F5C">
              <w:rPr>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6D780CA6" w14:textId="77777777" w:rsidR="00657507" w:rsidRPr="00753F5C" w:rsidRDefault="00657507" w:rsidP="004208FC">
            <w:pPr>
              <w:ind w:left="37"/>
              <w:jc w:val="center"/>
              <w:rPr>
                <w:bCs/>
                <w:i/>
                <w:iCs/>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318A3BFC" w14:textId="77777777" w:rsidR="00657507" w:rsidRPr="00753F5C" w:rsidRDefault="00657507" w:rsidP="004208FC">
            <w:pPr>
              <w:jc w:val="center"/>
              <w:rPr>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1F2BF9CE" w14:textId="77777777" w:rsidR="00657507" w:rsidRPr="00753F5C" w:rsidRDefault="00657507" w:rsidP="004208FC">
            <w:pPr>
              <w:ind w:left="32"/>
              <w:jc w:val="center"/>
              <w:rPr>
                <w:bCs/>
                <w:i/>
                <w:iCs/>
                <w:spacing w:val="2"/>
                <w:sz w:val="22"/>
                <w:szCs w:val="22"/>
              </w:rPr>
            </w:pPr>
          </w:p>
        </w:tc>
      </w:tr>
      <w:tr w:rsidR="00657507" w:rsidRPr="00753F5C" w14:paraId="66587CE1" w14:textId="77777777" w:rsidTr="004208FC">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D35C8B9" w14:textId="77777777" w:rsidR="00657507" w:rsidRPr="00753F5C" w:rsidRDefault="00657507" w:rsidP="004208FC">
            <w:pPr>
              <w:ind w:left="40"/>
              <w:jc w:val="both"/>
              <w:rPr>
                <w:spacing w:val="-4"/>
                <w:sz w:val="22"/>
                <w:szCs w:val="22"/>
              </w:rPr>
            </w:pPr>
            <w:r w:rsidRPr="00753F5C">
              <w:rPr>
                <w:spacing w:val="-4"/>
                <w:sz w:val="22"/>
                <w:szCs w:val="22"/>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03621F54" w14:textId="77777777" w:rsidR="00657507" w:rsidRPr="00753F5C" w:rsidRDefault="00657507" w:rsidP="004208FC">
            <w:pPr>
              <w:jc w:val="both"/>
              <w:rPr>
                <w:i/>
                <w:iCs/>
                <w:spacing w:val="-4"/>
                <w:sz w:val="22"/>
                <w:szCs w:val="22"/>
              </w:rPr>
            </w:pPr>
            <w:r w:rsidRPr="00753F5C">
              <w:rPr>
                <w:i/>
                <w:iCs/>
                <w:spacing w:val="-4"/>
                <w:sz w:val="22"/>
                <w:szCs w:val="22"/>
              </w:rPr>
              <w:t xml:space="preserve"> </w:t>
            </w:r>
          </w:p>
        </w:tc>
      </w:tr>
      <w:tr w:rsidR="00657507" w:rsidRPr="00753F5C" w14:paraId="062FA70E" w14:textId="77777777" w:rsidTr="004208FC">
        <w:trPr>
          <w:trHeight w:val="1507"/>
        </w:trPr>
        <w:tc>
          <w:tcPr>
            <w:tcW w:w="3835" w:type="dxa"/>
            <w:tcBorders>
              <w:top w:val="single" w:sz="2" w:space="0" w:color="auto"/>
              <w:left w:val="single" w:sz="2" w:space="0" w:color="auto"/>
              <w:bottom w:val="single" w:sz="2" w:space="0" w:color="auto"/>
              <w:right w:val="single" w:sz="2" w:space="0" w:color="auto"/>
            </w:tcBorders>
          </w:tcPr>
          <w:p w14:paraId="6BBBB9BF" w14:textId="77777777" w:rsidR="00657507" w:rsidRPr="00753F5C" w:rsidRDefault="00657507" w:rsidP="004208FC">
            <w:pPr>
              <w:ind w:left="40"/>
              <w:jc w:val="both"/>
              <w:rPr>
                <w:spacing w:val="-4"/>
                <w:sz w:val="22"/>
                <w:szCs w:val="22"/>
              </w:rPr>
            </w:pPr>
            <w:r w:rsidRPr="00753F5C">
              <w:rPr>
                <w:spacing w:val="-4"/>
                <w:sz w:val="22"/>
                <w:szCs w:val="22"/>
              </w:rPr>
              <w:lastRenderedPageBreak/>
              <w:t>Address:</w:t>
            </w:r>
          </w:p>
          <w:p w14:paraId="1BD1D7D0" w14:textId="77777777" w:rsidR="00657507" w:rsidRPr="00753F5C" w:rsidRDefault="00657507" w:rsidP="004208FC">
            <w:pPr>
              <w:spacing w:before="252"/>
              <w:ind w:left="40"/>
              <w:jc w:val="both"/>
              <w:rPr>
                <w:spacing w:val="-4"/>
                <w:sz w:val="22"/>
                <w:szCs w:val="22"/>
              </w:rPr>
            </w:pPr>
            <w:r w:rsidRPr="00753F5C">
              <w:rPr>
                <w:spacing w:val="-4"/>
                <w:sz w:val="22"/>
                <w:szCs w:val="22"/>
              </w:rPr>
              <w:t>Telephone/fax number</w:t>
            </w:r>
          </w:p>
          <w:p w14:paraId="5C51111D" w14:textId="77777777" w:rsidR="00657507" w:rsidRPr="00753F5C" w:rsidRDefault="00657507" w:rsidP="004208FC">
            <w:pPr>
              <w:spacing w:before="504" w:after="252"/>
              <w:ind w:left="40"/>
              <w:jc w:val="both"/>
              <w:rPr>
                <w:spacing w:val="-4"/>
                <w:sz w:val="22"/>
                <w:szCs w:val="22"/>
              </w:rPr>
            </w:pPr>
            <w:r w:rsidRPr="00753F5C">
              <w:rPr>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2D0A7B79" w14:textId="77777777" w:rsidR="00657507" w:rsidRPr="00753F5C" w:rsidRDefault="00657507" w:rsidP="004208FC">
            <w:pPr>
              <w:spacing w:before="252" w:after="252"/>
              <w:jc w:val="both"/>
              <w:rPr>
                <w:i/>
                <w:iCs/>
                <w:spacing w:val="-4"/>
                <w:sz w:val="22"/>
                <w:szCs w:val="22"/>
              </w:rPr>
            </w:pPr>
          </w:p>
        </w:tc>
      </w:tr>
    </w:tbl>
    <w:p w14:paraId="6D286C3F" w14:textId="77777777" w:rsidR="00657507" w:rsidRPr="00753F5C" w:rsidRDefault="00657507" w:rsidP="00657507">
      <w:pPr>
        <w:widowControl w:val="0"/>
        <w:tabs>
          <w:tab w:val="left" w:pos="720"/>
        </w:tabs>
        <w:autoSpaceDE w:val="0"/>
        <w:autoSpaceDN w:val="0"/>
        <w:spacing w:after="72"/>
        <w:ind w:right="144" w:firstLine="72"/>
        <w:rPr>
          <w:bCs/>
          <w:i/>
          <w:iCs/>
          <w:spacing w:val="-2"/>
        </w:rPr>
      </w:pPr>
    </w:p>
    <w:p w14:paraId="42CD9483" w14:textId="77777777" w:rsidR="00657507" w:rsidRPr="00753F5C" w:rsidRDefault="00657507" w:rsidP="00657507">
      <w:pPr>
        <w:widowControl w:val="0"/>
        <w:autoSpaceDE w:val="0"/>
        <w:autoSpaceDN w:val="0"/>
        <w:spacing w:after="120"/>
        <w:rPr>
          <w:spacing w:val="-4"/>
        </w:rPr>
      </w:pPr>
      <w:r w:rsidRPr="00753F5C">
        <w:rPr>
          <w:spacing w:val="-4"/>
        </w:rPr>
        <w:t xml:space="preserve">2. Activity No. Two </w:t>
      </w:r>
    </w:p>
    <w:p w14:paraId="63C74785" w14:textId="77777777" w:rsidR="00657507" w:rsidRPr="00753F5C" w:rsidRDefault="00657507" w:rsidP="00657507">
      <w:pPr>
        <w:widowControl w:val="0"/>
        <w:autoSpaceDE w:val="0"/>
        <w:autoSpaceDN w:val="0"/>
        <w:spacing w:after="120"/>
        <w:rPr>
          <w:spacing w:val="-4"/>
        </w:rPr>
      </w:pPr>
      <w:r w:rsidRPr="00753F5C">
        <w:rPr>
          <w:spacing w:val="-4"/>
        </w:rPr>
        <w:t>3. …………………</w:t>
      </w:r>
    </w:p>
    <w:p w14:paraId="6F0FA2AA" w14:textId="77777777" w:rsidR="00657507" w:rsidRPr="00753F5C" w:rsidRDefault="00657507" w:rsidP="00657507">
      <w:pPr>
        <w:widowControl w:val="0"/>
        <w:autoSpaceDE w:val="0"/>
        <w:autoSpaceDN w:val="0"/>
        <w:spacing w:after="120"/>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657507" w:rsidRPr="00753F5C" w14:paraId="0122153B" w14:textId="77777777" w:rsidTr="004208FC">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5E03C6F" w14:textId="77777777" w:rsidR="00657507" w:rsidRPr="00753F5C" w:rsidRDefault="00657507" w:rsidP="004208FC">
            <w:pPr>
              <w:jc w:val="both"/>
            </w:pPr>
          </w:p>
        </w:tc>
        <w:tc>
          <w:tcPr>
            <w:tcW w:w="5400" w:type="dxa"/>
            <w:tcBorders>
              <w:top w:val="single" w:sz="2" w:space="0" w:color="auto"/>
              <w:left w:val="single" w:sz="2" w:space="0" w:color="auto"/>
              <w:bottom w:val="single" w:sz="2" w:space="0" w:color="auto"/>
              <w:right w:val="single" w:sz="2" w:space="0" w:color="auto"/>
            </w:tcBorders>
          </w:tcPr>
          <w:p w14:paraId="467B3EB9" w14:textId="77777777" w:rsidR="00657507" w:rsidRPr="00753F5C" w:rsidRDefault="00657507" w:rsidP="004208FC">
            <w:pPr>
              <w:spacing w:before="252"/>
              <w:jc w:val="center"/>
              <w:rPr>
                <w:b/>
                <w:bCs/>
                <w:spacing w:val="4"/>
                <w:sz w:val="26"/>
                <w:szCs w:val="26"/>
              </w:rPr>
            </w:pPr>
            <w:r w:rsidRPr="00753F5C">
              <w:rPr>
                <w:b/>
                <w:bCs/>
                <w:spacing w:val="4"/>
                <w:sz w:val="26"/>
                <w:szCs w:val="26"/>
              </w:rPr>
              <w:t>Information</w:t>
            </w:r>
          </w:p>
        </w:tc>
      </w:tr>
      <w:tr w:rsidR="00657507" w:rsidRPr="00753F5C" w14:paraId="0C192A00" w14:textId="77777777" w:rsidTr="004208FC">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139519A1" w14:textId="77777777" w:rsidR="00657507" w:rsidRPr="00753F5C" w:rsidRDefault="00657507" w:rsidP="004208FC">
            <w:pPr>
              <w:ind w:left="40"/>
              <w:rPr>
                <w:spacing w:val="-4"/>
              </w:rPr>
            </w:pPr>
            <w:r w:rsidRPr="00753F5C">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5A04FADF" w14:textId="77777777" w:rsidR="00657507" w:rsidRPr="00753F5C" w:rsidRDefault="00657507" w:rsidP="004208FC">
            <w:pPr>
              <w:ind w:left="40"/>
              <w:jc w:val="both"/>
              <w:rPr>
                <w:spacing w:val="-4"/>
              </w:rPr>
            </w:pPr>
          </w:p>
        </w:tc>
      </w:tr>
      <w:tr w:rsidR="00657507" w:rsidRPr="00753F5C" w14:paraId="306EC78E" w14:textId="77777777" w:rsidTr="004208F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C6CE9DD" w14:textId="77777777" w:rsidR="00657507" w:rsidRPr="00753F5C" w:rsidRDefault="00657507" w:rsidP="004208FC">
            <w:pPr>
              <w:jc w:val="both"/>
            </w:pPr>
          </w:p>
        </w:tc>
        <w:tc>
          <w:tcPr>
            <w:tcW w:w="5400" w:type="dxa"/>
            <w:tcBorders>
              <w:top w:val="single" w:sz="2" w:space="0" w:color="auto"/>
              <w:left w:val="single" w:sz="2" w:space="0" w:color="auto"/>
              <w:bottom w:val="single" w:sz="2" w:space="0" w:color="auto"/>
              <w:right w:val="single" w:sz="2" w:space="0" w:color="auto"/>
            </w:tcBorders>
          </w:tcPr>
          <w:p w14:paraId="39548F0A" w14:textId="77777777" w:rsidR="00657507" w:rsidRPr="00753F5C" w:rsidRDefault="00657507" w:rsidP="004208FC">
            <w:pPr>
              <w:jc w:val="both"/>
              <w:rPr>
                <w:i/>
                <w:iCs/>
                <w:spacing w:val="-4"/>
              </w:rPr>
            </w:pPr>
          </w:p>
          <w:p w14:paraId="7C003E9B" w14:textId="77777777" w:rsidR="00657507" w:rsidRPr="00753F5C" w:rsidRDefault="00657507" w:rsidP="004208FC">
            <w:pPr>
              <w:jc w:val="both"/>
              <w:rPr>
                <w:i/>
                <w:iCs/>
                <w:spacing w:val="-4"/>
              </w:rPr>
            </w:pPr>
          </w:p>
        </w:tc>
      </w:tr>
      <w:tr w:rsidR="00657507" w:rsidRPr="00753F5C" w14:paraId="4302331C" w14:textId="77777777" w:rsidTr="004208F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EA672F" w14:textId="77777777" w:rsidR="00657507" w:rsidRPr="00753F5C" w:rsidRDefault="00657507" w:rsidP="004208FC">
            <w:pPr>
              <w:jc w:val="both"/>
            </w:pPr>
          </w:p>
        </w:tc>
        <w:tc>
          <w:tcPr>
            <w:tcW w:w="5400" w:type="dxa"/>
            <w:tcBorders>
              <w:top w:val="single" w:sz="2" w:space="0" w:color="auto"/>
              <w:left w:val="single" w:sz="2" w:space="0" w:color="auto"/>
              <w:bottom w:val="single" w:sz="2" w:space="0" w:color="auto"/>
              <w:right w:val="single" w:sz="2" w:space="0" w:color="auto"/>
            </w:tcBorders>
          </w:tcPr>
          <w:p w14:paraId="4F852C52" w14:textId="77777777" w:rsidR="00657507" w:rsidRPr="00753F5C" w:rsidRDefault="00657507" w:rsidP="004208FC">
            <w:pPr>
              <w:jc w:val="both"/>
            </w:pPr>
          </w:p>
        </w:tc>
      </w:tr>
      <w:tr w:rsidR="00657507" w:rsidRPr="00753F5C" w14:paraId="45221677" w14:textId="77777777" w:rsidTr="004208FC">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66F9389" w14:textId="77777777" w:rsidR="00657507" w:rsidRPr="00753F5C" w:rsidRDefault="00657507" w:rsidP="004208FC">
            <w:pPr>
              <w:jc w:val="both"/>
            </w:pPr>
          </w:p>
        </w:tc>
        <w:tc>
          <w:tcPr>
            <w:tcW w:w="5400" w:type="dxa"/>
            <w:tcBorders>
              <w:top w:val="single" w:sz="2" w:space="0" w:color="auto"/>
              <w:left w:val="single" w:sz="2" w:space="0" w:color="auto"/>
              <w:bottom w:val="single" w:sz="2" w:space="0" w:color="auto"/>
              <w:right w:val="single" w:sz="2" w:space="0" w:color="auto"/>
            </w:tcBorders>
          </w:tcPr>
          <w:p w14:paraId="417BCADB" w14:textId="77777777" w:rsidR="00657507" w:rsidRPr="00753F5C" w:rsidRDefault="00657507" w:rsidP="004208FC">
            <w:pPr>
              <w:jc w:val="both"/>
            </w:pPr>
          </w:p>
        </w:tc>
      </w:tr>
    </w:tbl>
    <w:p w14:paraId="47C4A414" w14:textId="77777777" w:rsidR="00657507" w:rsidRPr="00753F5C" w:rsidRDefault="00657507" w:rsidP="00657507">
      <w:pPr>
        <w:pStyle w:val="AheaderTerciaryleve"/>
      </w:pPr>
      <w:r>
        <w:br w:type="page"/>
      </w:r>
    </w:p>
    <w:p w14:paraId="007B4D7D" w14:textId="7C5E82CF" w:rsidR="001A25F2" w:rsidRPr="00BD4158" w:rsidRDefault="00657507" w:rsidP="00992E5A">
      <w:pPr>
        <w:pStyle w:val="AheaderTerciaryleve"/>
      </w:pPr>
      <w:bookmarkStart w:id="743" w:name="_Toc207207130"/>
      <w:r w:rsidRPr="00753F5C">
        <w:lastRenderedPageBreak/>
        <w:t xml:space="preserve">Form EXP </w:t>
      </w:r>
      <w:r w:rsidRPr="00992E5A">
        <w:t>- 4.2(c)</w:t>
      </w:r>
      <w:r w:rsidR="00992E5A">
        <w:br/>
      </w:r>
      <w:r>
        <w:t>Specific Experience in Managing ES aspects</w:t>
      </w:r>
      <w:r w:rsidRPr="00753F5C">
        <w:t xml:space="preserve"> </w:t>
      </w:r>
      <w:r w:rsidR="001A25F2" w:rsidRPr="00DE778D">
        <w:t>and any additional sustainable procurement aspects</w:t>
      </w:r>
      <w:bookmarkEnd w:id="743"/>
    </w:p>
    <w:p w14:paraId="564B149E" w14:textId="77777777" w:rsidR="00657507" w:rsidRPr="0024688E" w:rsidRDefault="00657507" w:rsidP="00657507">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1962E41E" w14:textId="77777777" w:rsidR="00657507" w:rsidRPr="003261FD" w:rsidRDefault="00657507" w:rsidP="00657507">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01D609E6" w14:textId="77777777" w:rsidR="00657507" w:rsidRPr="003261FD" w:rsidRDefault="00657507" w:rsidP="00657507">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0B467C79" w14:textId="77777777" w:rsidR="00657507" w:rsidRPr="003C161C" w:rsidRDefault="00657507" w:rsidP="00657507">
      <w:pPr>
        <w:spacing w:before="40" w:after="40"/>
        <w:rPr>
          <w:bCs/>
          <w:color w:val="000000" w:themeColor="text1"/>
          <w:spacing w:val="6"/>
          <w:sz w:val="46"/>
          <w:szCs w:val="46"/>
        </w:rPr>
      </w:pPr>
      <w:r>
        <w:rPr>
          <w:b/>
          <w:bCs/>
          <w:color w:val="000000" w:themeColor="text1"/>
          <w:spacing w:val="6"/>
          <w:sz w:val="46"/>
          <w:szCs w:val="46"/>
        </w:rPr>
        <w:tab/>
      </w:r>
    </w:p>
    <w:p w14:paraId="2A21DF1D" w14:textId="77777777" w:rsidR="00657507" w:rsidRPr="00222BE1" w:rsidRDefault="00657507" w:rsidP="00A0523A">
      <w:pPr>
        <w:pStyle w:val="ListParagraph"/>
        <w:numPr>
          <w:ilvl w:val="3"/>
          <w:numId w:val="72"/>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sidR="00AF44A5">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70792BFF" w14:textId="77777777" w:rsidR="00AF44A5" w:rsidRPr="003C161C" w:rsidRDefault="00AF44A5" w:rsidP="00222BE1">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57507" w:rsidRPr="003261FD" w14:paraId="597BD059" w14:textId="77777777" w:rsidTr="004208F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399C9BC" w14:textId="77777777" w:rsidR="00657507" w:rsidRPr="003C161C" w:rsidRDefault="00657507" w:rsidP="004208FC">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6DDD2FB3" w14:textId="77777777" w:rsidR="00657507" w:rsidRPr="003261FD" w:rsidRDefault="00657507" w:rsidP="004208FC">
            <w:pPr>
              <w:spacing w:before="40" w:after="40"/>
              <w:ind w:left="284"/>
              <w:rPr>
                <w:bCs/>
                <w:i/>
                <w:iCs/>
                <w:color w:val="000000" w:themeColor="text1"/>
                <w:spacing w:val="2"/>
                <w:sz w:val="22"/>
                <w:szCs w:val="22"/>
              </w:rPr>
            </w:pPr>
          </w:p>
        </w:tc>
      </w:tr>
      <w:tr w:rsidR="00657507" w:rsidRPr="003261FD" w14:paraId="1352C197" w14:textId="77777777" w:rsidTr="004208FC">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DF4DCF1" w14:textId="77777777" w:rsidR="00657507" w:rsidRPr="003C161C" w:rsidRDefault="00657507" w:rsidP="004208FC">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35CCF7FF" w14:textId="77777777" w:rsidR="00657507" w:rsidRPr="003261FD" w:rsidRDefault="00657507" w:rsidP="004208FC">
            <w:pPr>
              <w:spacing w:before="40" w:after="40"/>
              <w:ind w:left="164"/>
              <w:rPr>
                <w:bCs/>
                <w:i/>
                <w:iCs/>
                <w:color w:val="000000" w:themeColor="text1"/>
                <w:spacing w:val="2"/>
                <w:sz w:val="22"/>
                <w:szCs w:val="22"/>
              </w:rPr>
            </w:pPr>
          </w:p>
        </w:tc>
      </w:tr>
      <w:tr w:rsidR="00657507" w:rsidRPr="003261FD" w14:paraId="1FF72A38" w14:textId="77777777" w:rsidTr="004208F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68D96A10" w14:textId="77777777" w:rsidR="00657507" w:rsidRPr="003C161C" w:rsidRDefault="00657507" w:rsidP="004208FC">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7C6C818" w14:textId="77777777" w:rsidR="00657507" w:rsidRPr="003261FD" w:rsidRDefault="00657507" w:rsidP="004208FC">
            <w:pPr>
              <w:spacing w:before="40" w:after="40"/>
              <w:ind w:left="164"/>
              <w:rPr>
                <w:bCs/>
                <w:i/>
                <w:iCs/>
                <w:color w:val="000000" w:themeColor="text1"/>
                <w:spacing w:val="2"/>
                <w:sz w:val="22"/>
                <w:szCs w:val="22"/>
              </w:rPr>
            </w:pPr>
          </w:p>
        </w:tc>
      </w:tr>
      <w:tr w:rsidR="00657507" w:rsidRPr="003261FD" w14:paraId="5539D1F5" w14:textId="77777777" w:rsidTr="004208FC">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681B7697" w14:textId="77777777" w:rsidR="00657507" w:rsidRPr="003C161C" w:rsidRDefault="00657507" w:rsidP="004208FC">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00A16D4E" w14:textId="77777777" w:rsidR="00657507" w:rsidRPr="003C161C" w:rsidRDefault="00657507" w:rsidP="004208FC">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4BEAF2C5" w14:textId="77777777" w:rsidR="00657507" w:rsidRPr="003261FD" w:rsidRDefault="00657507" w:rsidP="004208FC">
            <w:pPr>
              <w:spacing w:before="40" w:after="40"/>
              <w:ind w:right="250"/>
              <w:jc w:val="center"/>
              <w:rPr>
                <w:bCs/>
                <w:color w:val="000000" w:themeColor="text1"/>
                <w:spacing w:val="-4"/>
              </w:rPr>
            </w:pPr>
            <w:r w:rsidRPr="003261FD">
              <w:rPr>
                <w:bCs/>
                <w:color w:val="000000" w:themeColor="text1"/>
                <w:spacing w:val="-4"/>
              </w:rPr>
              <w:t>Prime Contractor</w:t>
            </w:r>
          </w:p>
          <w:p w14:paraId="0F705A92" w14:textId="77777777" w:rsidR="00657507" w:rsidRPr="003261FD" w:rsidRDefault="00657507" w:rsidP="004208F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644F3A4D" w14:textId="77777777" w:rsidR="00657507" w:rsidRPr="003261FD" w:rsidRDefault="00657507" w:rsidP="004208FC">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E7C7CB4" w14:textId="77777777" w:rsidR="00657507" w:rsidRPr="003261FD" w:rsidRDefault="00657507" w:rsidP="004208F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18C8F257" w14:textId="77777777" w:rsidR="00657507" w:rsidRPr="003261FD" w:rsidRDefault="00657507" w:rsidP="004208FC">
            <w:pPr>
              <w:spacing w:before="40" w:after="40"/>
              <w:jc w:val="center"/>
              <w:rPr>
                <w:bCs/>
                <w:color w:val="000000" w:themeColor="text1"/>
                <w:spacing w:val="-4"/>
              </w:rPr>
            </w:pPr>
            <w:r w:rsidRPr="003261FD">
              <w:rPr>
                <w:bCs/>
                <w:color w:val="000000" w:themeColor="text1"/>
                <w:spacing w:val="-4"/>
              </w:rPr>
              <w:t>Management Contractor</w:t>
            </w:r>
          </w:p>
          <w:p w14:paraId="7005AB20" w14:textId="77777777" w:rsidR="00657507" w:rsidRPr="003261FD" w:rsidRDefault="00657507" w:rsidP="004208F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2482DB52" w14:textId="77777777" w:rsidR="00657507" w:rsidRPr="003261FD" w:rsidRDefault="00657507" w:rsidP="004208FC">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4B249375" w14:textId="77777777" w:rsidR="00657507" w:rsidRPr="003261FD" w:rsidRDefault="00657507" w:rsidP="004208F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57507" w:rsidRPr="003261FD" w14:paraId="05C4D6FB" w14:textId="77777777" w:rsidTr="004208FC">
        <w:trPr>
          <w:trHeight w:val="877"/>
        </w:trPr>
        <w:tc>
          <w:tcPr>
            <w:tcW w:w="3835" w:type="dxa"/>
            <w:tcBorders>
              <w:top w:val="single" w:sz="2" w:space="0" w:color="auto"/>
              <w:left w:val="single" w:sz="2" w:space="0" w:color="auto"/>
              <w:bottom w:val="single" w:sz="2" w:space="0" w:color="auto"/>
              <w:right w:val="single" w:sz="2" w:space="0" w:color="auto"/>
            </w:tcBorders>
          </w:tcPr>
          <w:p w14:paraId="263897C5" w14:textId="77777777" w:rsidR="00657507" w:rsidRPr="003C161C" w:rsidRDefault="00657507" w:rsidP="004208FC">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64232C64" w14:textId="77777777" w:rsidR="00657507" w:rsidRPr="003261FD" w:rsidRDefault="00657507" w:rsidP="004208FC">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346AF1A3" w14:textId="77777777" w:rsidR="00657507" w:rsidRPr="003261FD" w:rsidRDefault="00657507" w:rsidP="004208FC">
            <w:pPr>
              <w:spacing w:before="40" w:after="40"/>
              <w:ind w:left="31" w:right="67"/>
              <w:rPr>
                <w:bCs/>
                <w:i/>
                <w:iCs/>
                <w:color w:val="000000" w:themeColor="text1"/>
                <w:spacing w:val="2"/>
                <w:sz w:val="22"/>
                <w:szCs w:val="22"/>
              </w:rPr>
            </w:pPr>
            <w:r w:rsidRPr="003261FD">
              <w:rPr>
                <w:bCs/>
                <w:color w:val="000000" w:themeColor="text1"/>
                <w:spacing w:val="-2"/>
                <w:sz w:val="22"/>
                <w:szCs w:val="22"/>
              </w:rPr>
              <w:t xml:space="preserve">US$ </w:t>
            </w:r>
          </w:p>
        </w:tc>
      </w:tr>
      <w:tr w:rsidR="00657507" w:rsidRPr="003261FD" w14:paraId="28DA87C9" w14:textId="77777777" w:rsidTr="004208FC">
        <w:trPr>
          <w:trHeight w:val="877"/>
        </w:trPr>
        <w:tc>
          <w:tcPr>
            <w:tcW w:w="3835" w:type="dxa"/>
            <w:tcBorders>
              <w:top w:val="single" w:sz="2" w:space="0" w:color="auto"/>
              <w:left w:val="single" w:sz="2" w:space="0" w:color="auto"/>
              <w:bottom w:val="single" w:sz="2" w:space="0" w:color="auto"/>
              <w:right w:val="single" w:sz="2" w:space="0" w:color="auto"/>
            </w:tcBorders>
          </w:tcPr>
          <w:p w14:paraId="6B7809B6" w14:textId="77777777" w:rsidR="00657507" w:rsidRPr="003C161C" w:rsidRDefault="00657507" w:rsidP="004208FC">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77198399" w14:textId="77777777" w:rsidR="00657507" w:rsidRPr="003261FD" w:rsidRDefault="00657507" w:rsidP="004208FC">
            <w:pPr>
              <w:spacing w:before="40" w:after="40"/>
              <w:ind w:left="31" w:right="67"/>
              <w:rPr>
                <w:bCs/>
                <w:color w:val="000000" w:themeColor="text1"/>
                <w:spacing w:val="-2"/>
                <w:sz w:val="22"/>
                <w:szCs w:val="22"/>
              </w:rPr>
            </w:pPr>
          </w:p>
        </w:tc>
      </w:tr>
    </w:tbl>
    <w:p w14:paraId="6297DF97" w14:textId="77777777" w:rsidR="00657507" w:rsidRPr="003C161C" w:rsidRDefault="00657507" w:rsidP="00A0523A">
      <w:pPr>
        <w:pStyle w:val="ListParagraph"/>
        <w:numPr>
          <w:ilvl w:val="3"/>
          <w:numId w:val="72"/>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sidR="00AF44A5">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7699F2F" w14:textId="77777777" w:rsidR="00657507" w:rsidRPr="003C161C" w:rsidRDefault="00657507" w:rsidP="00A0523A">
      <w:pPr>
        <w:pStyle w:val="ListParagraph"/>
        <w:numPr>
          <w:ilvl w:val="3"/>
          <w:numId w:val="72"/>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sidR="00AF44A5">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2A0CCD87" w14:textId="77777777" w:rsidR="008D1E3B" w:rsidRPr="00753F5C" w:rsidRDefault="008D1E3B" w:rsidP="00511FE9">
      <w:pPr>
        <w:spacing w:after="468" w:line="576" w:lineRule="exact"/>
        <w:jc w:val="center"/>
        <w:rPr>
          <w:b/>
          <w:bCs/>
          <w:spacing w:val="6"/>
          <w:sz w:val="46"/>
          <w:szCs w:val="46"/>
        </w:rPr>
      </w:pPr>
    </w:p>
    <w:p w14:paraId="48358CD5" w14:textId="77777777" w:rsidR="00533D62" w:rsidRPr="00753F5C" w:rsidRDefault="00533D62">
      <w:bookmarkStart w:id="744" w:name="_Toc430967419"/>
      <w:r w:rsidRPr="00753F5C">
        <w:rPr>
          <w:b/>
        </w:rPr>
        <w:br w:type="page"/>
      </w:r>
    </w:p>
    <w:tbl>
      <w:tblPr>
        <w:tblW w:w="9198" w:type="dxa"/>
        <w:tblLayout w:type="fixed"/>
        <w:tblLook w:val="0000" w:firstRow="0" w:lastRow="0" w:firstColumn="0" w:lastColumn="0" w:noHBand="0" w:noVBand="0"/>
      </w:tblPr>
      <w:tblGrid>
        <w:gridCol w:w="9198"/>
      </w:tblGrid>
      <w:tr w:rsidR="008D1E3B" w:rsidRPr="00753F5C" w14:paraId="4F6502D9" w14:textId="77777777" w:rsidTr="00533D62">
        <w:trPr>
          <w:trHeight w:val="900"/>
        </w:trPr>
        <w:tc>
          <w:tcPr>
            <w:tcW w:w="9198" w:type="dxa"/>
            <w:vAlign w:val="center"/>
          </w:tcPr>
          <w:p w14:paraId="4968AA95" w14:textId="77777777" w:rsidR="008D1E3B" w:rsidRPr="00753F5C" w:rsidRDefault="008D1E3B" w:rsidP="00FC7229">
            <w:pPr>
              <w:pStyle w:val="AheaderofFormsMain"/>
            </w:pPr>
            <w:bookmarkStart w:id="745" w:name="_Toc207207131"/>
            <w:r w:rsidRPr="00753F5C">
              <w:lastRenderedPageBreak/>
              <w:t xml:space="preserve">Appendix E to Technical </w:t>
            </w:r>
            <w:r w:rsidR="009A63F9" w:rsidRPr="00753F5C">
              <w:t>Part</w:t>
            </w:r>
            <w:r w:rsidRPr="00753F5C">
              <w:t>: Bid Security</w:t>
            </w:r>
            <w:bookmarkEnd w:id="744"/>
            <w:bookmarkEnd w:id="745"/>
          </w:p>
        </w:tc>
      </w:tr>
    </w:tbl>
    <w:p w14:paraId="712B2E2C" w14:textId="77777777" w:rsidR="008D1E3B" w:rsidRPr="00753F5C" w:rsidRDefault="006C0B7B" w:rsidP="00FE44B3">
      <w:pPr>
        <w:pStyle w:val="AheaderTerciaryleve"/>
      </w:pPr>
      <w:bookmarkStart w:id="746" w:name="_Toc207207132"/>
      <w:r w:rsidRPr="00753F5C">
        <w:t xml:space="preserve">Form of </w:t>
      </w:r>
      <w:r w:rsidR="00080C3B" w:rsidRPr="00753F5C">
        <w:t>Demand Guarantee</w:t>
      </w:r>
      <w:bookmarkEnd w:id="746"/>
    </w:p>
    <w:p w14:paraId="20974B0B" w14:textId="77777777" w:rsidR="008D1E3B" w:rsidRPr="00753F5C" w:rsidRDefault="008D1E3B" w:rsidP="00511FE9">
      <w:pPr>
        <w:jc w:val="center"/>
        <w:rPr>
          <w:rFonts w:eastAsia="Arial Unicode MS"/>
        </w:rPr>
      </w:pPr>
    </w:p>
    <w:p w14:paraId="67269E9D" w14:textId="77777777" w:rsidR="008D1E3B" w:rsidRPr="00753F5C" w:rsidRDefault="008D1E3B">
      <w:pPr>
        <w:spacing w:before="100" w:beforeAutospacing="1" w:after="100" w:afterAutospacing="1"/>
        <w:rPr>
          <w:rFonts w:eastAsia="Arial Unicode MS"/>
        </w:rPr>
      </w:pPr>
      <w:r w:rsidRPr="00753F5C">
        <w:rPr>
          <w:rFonts w:eastAsia="Arial Unicode MS"/>
          <w:b/>
        </w:rPr>
        <w:t xml:space="preserve">Beneficiary:  </w:t>
      </w:r>
      <w:r w:rsidRPr="00753F5C">
        <w:rPr>
          <w:rFonts w:eastAsia="Arial Unicode MS"/>
        </w:rPr>
        <w:t xml:space="preserve">__________________________ </w:t>
      </w:r>
    </w:p>
    <w:p w14:paraId="4F9FE106" w14:textId="77777777" w:rsidR="008D1E3B" w:rsidRPr="00753F5C" w:rsidRDefault="00FC5EDC">
      <w:pPr>
        <w:spacing w:before="100" w:beforeAutospacing="1" w:after="100" w:afterAutospacing="1"/>
        <w:rPr>
          <w:rFonts w:eastAsia="Arial Unicode MS"/>
          <w:b/>
        </w:rPr>
      </w:pPr>
      <w:r w:rsidRPr="00753F5C">
        <w:rPr>
          <w:rFonts w:eastAsia="Arial Unicode MS"/>
          <w:b/>
        </w:rPr>
        <w:t>Request for Bids</w:t>
      </w:r>
      <w:r w:rsidR="008D1E3B" w:rsidRPr="00753F5C">
        <w:rPr>
          <w:rFonts w:eastAsia="Arial Unicode MS"/>
          <w:b/>
        </w:rPr>
        <w:t xml:space="preserve"> No: </w:t>
      </w:r>
      <w:r w:rsidR="008D1E3B" w:rsidRPr="00753F5C">
        <w:rPr>
          <w:rFonts w:eastAsia="Arial Unicode MS"/>
        </w:rPr>
        <w:t>________________________________________</w:t>
      </w:r>
      <w:r w:rsidR="008D1E3B" w:rsidRPr="00753F5C">
        <w:rPr>
          <w:rFonts w:eastAsia="Arial Unicode MS"/>
          <w:b/>
        </w:rPr>
        <w:t xml:space="preserve"> </w:t>
      </w:r>
    </w:p>
    <w:p w14:paraId="438883EA" w14:textId="77777777" w:rsidR="008D1E3B" w:rsidRPr="00753F5C" w:rsidRDefault="008D1E3B">
      <w:pPr>
        <w:spacing w:before="100" w:beforeAutospacing="1" w:after="100" w:afterAutospacing="1"/>
        <w:rPr>
          <w:rFonts w:eastAsia="Arial Unicode MS"/>
        </w:rPr>
      </w:pPr>
      <w:r w:rsidRPr="00753F5C">
        <w:rPr>
          <w:rFonts w:eastAsia="Arial Unicode MS"/>
          <w:b/>
        </w:rPr>
        <w:t>Date:</w:t>
      </w:r>
      <w:r w:rsidRPr="00753F5C">
        <w:rPr>
          <w:rFonts w:eastAsia="Arial Unicode MS"/>
        </w:rPr>
        <w:t xml:space="preserve">  __________________________ </w:t>
      </w:r>
    </w:p>
    <w:p w14:paraId="67396E97" w14:textId="77777777" w:rsidR="008D1E3B" w:rsidRPr="00753F5C" w:rsidRDefault="008D1E3B">
      <w:pPr>
        <w:spacing w:before="100" w:beforeAutospacing="1" w:after="100" w:afterAutospacing="1"/>
        <w:rPr>
          <w:rFonts w:eastAsia="Arial Unicode MS"/>
        </w:rPr>
      </w:pPr>
      <w:r w:rsidRPr="00753F5C">
        <w:rPr>
          <w:rFonts w:eastAsia="Arial Unicode MS"/>
          <w:b/>
        </w:rPr>
        <w:t>BID GUARANTEE No.:</w:t>
      </w:r>
      <w:r w:rsidRPr="00753F5C">
        <w:rPr>
          <w:rFonts w:eastAsia="Arial Unicode MS"/>
        </w:rPr>
        <w:t xml:space="preserve"> __________________________ </w:t>
      </w:r>
    </w:p>
    <w:p w14:paraId="215474BE" w14:textId="77777777" w:rsidR="008D1E3B" w:rsidRPr="00753F5C" w:rsidRDefault="008D1E3B">
      <w:pPr>
        <w:spacing w:before="100" w:beforeAutospacing="1" w:after="100" w:afterAutospacing="1"/>
        <w:rPr>
          <w:rFonts w:eastAsia="Arial Unicode MS"/>
        </w:rPr>
      </w:pPr>
      <w:r w:rsidRPr="00753F5C">
        <w:rPr>
          <w:rFonts w:eastAsia="Arial Unicode MS"/>
          <w:b/>
        </w:rPr>
        <w:t xml:space="preserve">Guarantor:  </w:t>
      </w:r>
      <w:r w:rsidRPr="00753F5C">
        <w:rPr>
          <w:rFonts w:eastAsia="Arial Unicode MS"/>
        </w:rPr>
        <w:t>________________________________________________</w:t>
      </w:r>
    </w:p>
    <w:p w14:paraId="400F675A" w14:textId="77777777" w:rsidR="008D1E3B" w:rsidRPr="00753F5C" w:rsidRDefault="008D1E3B">
      <w:pPr>
        <w:spacing w:before="100" w:beforeAutospacing="1" w:after="100" w:afterAutospacing="1"/>
        <w:jc w:val="both"/>
        <w:rPr>
          <w:rFonts w:eastAsia="Arial Unicode MS"/>
        </w:rPr>
      </w:pPr>
      <w:r w:rsidRPr="00753F5C">
        <w:rPr>
          <w:rFonts w:eastAsia="Arial Unicode MS"/>
        </w:rPr>
        <w:t xml:space="preserve">We have been informed that __________________________ (hereinafter called "the Applicant") has submitted or will submit to the Beneficiary its </w:t>
      </w:r>
      <w:r w:rsidR="00532F00" w:rsidRPr="00753F5C">
        <w:rPr>
          <w:rFonts w:eastAsia="Arial Unicode MS"/>
        </w:rPr>
        <w:t>B</w:t>
      </w:r>
      <w:r w:rsidRPr="00753F5C">
        <w:rPr>
          <w:rFonts w:eastAsia="Arial Unicode MS"/>
        </w:rPr>
        <w:t xml:space="preserve">id (hereinafter called "the Bid") for the execution of ________________ under </w:t>
      </w:r>
      <w:r w:rsidR="007B046C" w:rsidRPr="00753F5C">
        <w:rPr>
          <w:rFonts w:eastAsia="Arial Unicode MS"/>
        </w:rPr>
        <w:t>Request</w:t>
      </w:r>
      <w:r w:rsidRPr="00753F5C">
        <w:rPr>
          <w:rFonts w:eastAsia="Arial Unicode MS"/>
        </w:rPr>
        <w:t xml:space="preserve"> for Bids No. ___________ (“the </w:t>
      </w:r>
      <w:r w:rsidR="007B046C" w:rsidRPr="00753F5C">
        <w:rPr>
          <w:rFonts w:eastAsia="Arial Unicode MS"/>
        </w:rPr>
        <w:t>RFB</w:t>
      </w:r>
      <w:r w:rsidRPr="00753F5C">
        <w:rPr>
          <w:rFonts w:eastAsia="Arial Unicode MS"/>
        </w:rPr>
        <w:t xml:space="preserve">”). </w:t>
      </w:r>
    </w:p>
    <w:p w14:paraId="29FCC8BB" w14:textId="77777777" w:rsidR="008D1E3B" w:rsidRPr="00753F5C" w:rsidRDefault="008D1E3B">
      <w:pPr>
        <w:spacing w:before="100" w:beforeAutospacing="1" w:after="100" w:afterAutospacing="1"/>
        <w:jc w:val="both"/>
        <w:rPr>
          <w:rFonts w:eastAsia="Arial Unicode MS"/>
        </w:rPr>
      </w:pPr>
      <w:r w:rsidRPr="00753F5C">
        <w:rPr>
          <w:rFonts w:eastAsia="Arial Unicode MS"/>
        </w:rPr>
        <w:t>Furthermore, we understand that, according to the Beneficiary’s conditions, bids must be supported by a bid guarantee.</w:t>
      </w:r>
    </w:p>
    <w:p w14:paraId="61AD6A06" w14:textId="77777777" w:rsidR="008D1E3B" w:rsidRPr="00753F5C" w:rsidRDefault="008D1E3B">
      <w:pPr>
        <w:spacing w:before="100" w:beforeAutospacing="1" w:after="100" w:afterAutospacing="1"/>
        <w:jc w:val="both"/>
        <w:rPr>
          <w:rFonts w:eastAsia="Arial Unicode MS"/>
        </w:rPr>
      </w:pPr>
      <w:r w:rsidRPr="00753F5C">
        <w:rPr>
          <w:rFonts w:eastAsia="Arial Unicode MS"/>
        </w:rPr>
        <w:t xml:space="preserve">At the request of the Applicant, we, as Guarantor, hereby irrevocably undertake to pay the Beneficiary any sum or sums not exceeding in total an amount of ___________ </w:t>
      </w:r>
      <w:r w:rsidRPr="00753F5C">
        <w:rPr>
          <w:rFonts w:eastAsia="Arial Unicode MS"/>
          <w:i/>
        </w:rPr>
        <w:t xml:space="preserve"> </w:t>
      </w:r>
      <w:r w:rsidRPr="00753F5C">
        <w:rPr>
          <w:rFonts w:eastAsia="Arial Unicode MS"/>
        </w:rPr>
        <w:t xml:space="preserve"> (____________) upon receipt by us of the Beneficiary’s complying demand, supported by the Beneficiary’s statement, whether in the demand itself or a separate signed document accompanying or identifying the demand, stating that either the Applicant:</w:t>
      </w:r>
    </w:p>
    <w:p w14:paraId="54C95BF1" w14:textId="388D851F" w:rsidR="008D1E3B" w:rsidRPr="00753F5C" w:rsidRDefault="008D1E3B" w:rsidP="00FF4BAD">
      <w:pPr>
        <w:tabs>
          <w:tab w:val="left" w:pos="540"/>
        </w:tabs>
        <w:spacing w:before="100" w:beforeAutospacing="1" w:after="100" w:afterAutospacing="1"/>
        <w:ind w:left="540" w:hanging="540"/>
        <w:jc w:val="both"/>
        <w:rPr>
          <w:rFonts w:eastAsia="Arial Unicode MS"/>
        </w:rPr>
      </w:pPr>
      <w:r w:rsidRPr="00753F5C">
        <w:rPr>
          <w:rFonts w:eastAsia="Arial Unicode MS"/>
        </w:rPr>
        <w:t xml:space="preserve">(a) </w:t>
      </w:r>
      <w:r w:rsidRPr="00753F5C">
        <w:rPr>
          <w:rFonts w:eastAsia="Arial Unicode MS"/>
        </w:rPr>
        <w:tab/>
        <w:t xml:space="preserve">has withdrawn its Bid </w:t>
      </w:r>
      <w:bookmarkStart w:id="747" w:name="_Hlk24817231"/>
      <w:r w:rsidR="00AA6D26" w:rsidRPr="0021183F">
        <w:t xml:space="preserve">prior to the Bid validity expiry date </w:t>
      </w:r>
      <w:bookmarkEnd w:id="747"/>
      <w:r w:rsidRPr="00753F5C">
        <w:rPr>
          <w:rFonts w:eastAsia="Arial Unicode MS"/>
        </w:rPr>
        <w:t xml:space="preserve">set forth in the Applicant’s Letter of Bid, or any </w:t>
      </w:r>
      <w:bookmarkStart w:id="748" w:name="_Hlk23943741"/>
      <w:bookmarkStart w:id="749" w:name="_Hlk24817271"/>
      <w:r w:rsidR="00AA6D26" w:rsidRPr="00B637AF">
        <w:t>exten</w:t>
      </w:r>
      <w:r w:rsidR="00AA6D26">
        <w:t>ded</w:t>
      </w:r>
      <w:r w:rsidR="00AA6D26" w:rsidRPr="00B637AF">
        <w:t xml:space="preserve"> </w:t>
      </w:r>
      <w:r w:rsidR="00AA6D26">
        <w:t>date</w:t>
      </w:r>
      <w:bookmarkEnd w:id="748"/>
      <w:r w:rsidR="00AA6D26">
        <w:t xml:space="preserve"> </w:t>
      </w:r>
      <w:bookmarkEnd w:id="749"/>
      <w:r w:rsidRPr="00753F5C">
        <w:rPr>
          <w:rFonts w:eastAsia="Arial Unicode MS"/>
        </w:rPr>
        <w:t>provided by the Applicant; or</w:t>
      </w:r>
    </w:p>
    <w:p w14:paraId="4BD91EBE" w14:textId="2838C11E" w:rsidR="008D1E3B" w:rsidRPr="00753F5C" w:rsidRDefault="008D1E3B">
      <w:pPr>
        <w:tabs>
          <w:tab w:val="left" w:pos="540"/>
        </w:tabs>
        <w:spacing w:beforeAutospacing="1" w:afterAutospacing="1"/>
        <w:ind w:left="540" w:hanging="540"/>
        <w:jc w:val="both"/>
        <w:rPr>
          <w:rFonts w:eastAsia="Arial Unicode MS"/>
        </w:rPr>
      </w:pPr>
      <w:r w:rsidRPr="00753F5C">
        <w:rPr>
          <w:rFonts w:eastAsia="Arial Unicode MS"/>
        </w:rPr>
        <w:t xml:space="preserve">(b) </w:t>
      </w:r>
      <w:r w:rsidRPr="00753F5C">
        <w:rPr>
          <w:rFonts w:eastAsia="Arial Unicode MS"/>
        </w:rPr>
        <w:tab/>
        <w:t xml:space="preserve">having been notified of the acceptance of its Bid by the Beneficiary </w:t>
      </w:r>
      <w:bookmarkStart w:id="750" w:name="_Hlk23943822"/>
      <w:r w:rsidR="003E62D3" w:rsidRPr="0021183F">
        <w:t xml:space="preserve">prior to the expiry date of the Bid </w:t>
      </w:r>
      <w:r w:rsidR="003E62D3">
        <w:t>v</w:t>
      </w:r>
      <w:r w:rsidR="003E62D3" w:rsidRPr="0021183F">
        <w:t>alidity or any extension thereto provided by the Applicant</w:t>
      </w:r>
      <w:bookmarkEnd w:id="750"/>
      <w:r w:rsidRPr="00753F5C">
        <w:rPr>
          <w:rFonts w:eastAsia="Arial Unicode MS"/>
        </w:rPr>
        <w:t xml:space="preserve">, (i) has failed to execute the contract agreement, or (ii) has failed to furnish the performance security, </w:t>
      </w:r>
      <w:r w:rsidR="00E17E4E" w:rsidRPr="00753F5C">
        <w:rPr>
          <w:rFonts w:eastAsia="Arial Unicode MS"/>
        </w:rPr>
        <w:t xml:space="preserve">and, if required, </w:t>
      </w:r>
      <w:r w:rsidR="00F06019" w:rsidRPr="00753F5C">
        <w:rPr>
          <w:rFonts w:eastAsia="Arial Unicode MS"/>
        </w:rPr>
        <w:t xml:space="preserve">the </w:t>
      </w:r>
      <w:r w:rsidR="00E17E4E" w:rsidRPr="00753F5C">
        <w:rPr>
          <w:rFonts w:eastAsia="Arial Unicode MS"/>
        </w:rPr>
        <w:t>Environmental</w:t>
      </w:r>
      <w:r w:rsidR="00F57ADE">
        <w:rPr>
          <w:rFonts w:eastAsia="Arial Unicode MS"/>
        </w:rPr>
        <w:t xml:space="preserve"> and </w:t>
      </w:r>
      <w:r w:rsidR="00E17E4E" w:rsidRPr="00753F5C">
        <w:rPr>
          <w:rFonts w:eastAsia="Arial Unicode MS"/>
        </w:rPr>
        <w:t>Social (</w:t>
      </w:r>
      <w:r w:rsidR="008A6CFD">
        <w:rPr>
          <w:rFonts w:eastAsia="Arial Unicode MS"/>
        </w:rPr>
        <w:t>ES</w:t>
      </w:r>
      <w:r w:rsidR="00E17E4E" w:rsidRPr="00753F5C">
        <w:rPr>
          <w:rFonts w:eastAsia="Arial Unicode MS"/>
        </w:rPr>
        <w:t xml:space="preserve">) Performance Security, </w:t>
      </w:r>
      <w:r w:rsidRPr="00753F5C">
        <w:rPr>
          <w:rFonts w:eastAsia="Arial Unicode MS"/>
        </w:rPr>
        <w:t xml:space="preserve">in accordance with the Instructions to Bidders (“ITB”) of the Beneficiary’s </w:t>
      </w:r>
      <w:r w:rsidR="00DC2741" w:rsidRPr="00753F5C">
        <w:rPr>
          <w:rFonts w:eastAsia="Arial Unicode MS"/>
        </w:rPr>
        <w:t>bidding document</w:t>
      </w:r>
      <w:r w:rsidRPr="00753F5C">
        <w:rPr>
          <w:rFonts w:eastAsia="Arial Unicode MS"/>
        </w:rPr>
        <w:t>.</w:t>
      </w:r>
    </w:p>
    <w:p w14:paraId="637D31F8" w14:textId="245560FC" w:rsidR="008D1E3B" w:rsidRPr="00753F5C" w:rsidRDefault="008D1E3B">
      <w:pPr>
        <w:spacing w:beforeAutospacing="1" w:afterAutospacing="1"/>
        <w:jc w:val="both"/>
        <w:rPr>
          <w:rFonts w:eastAsia="Arial Unicode MS"/>
        </w:rPr>
      </w:pPr>
      <w:r w:rsidRPr="00753F5C">
        <w:rPr>
          <w:rFonts w:eastAsia="Arial Unicode MS"/>
        </w:rPr>
        <w:t xml:space="preserve">This guarantee will expire: (a) if the Applicant is the successful </w:t>
      </w:r>
      <w:r w:rsidR="00A40A64" w:rsidRPr="00753F5C">
        <w:rPr>
          <w:rFonts w:eastAsia="Arial Unicode MS"/>
        </w:rPr>
        <w:t>Bidder</w:t>
      </w:r>
      <w:r w:rsidRPr="00753F5C">
        <w:rPr>
          <w:rFonts w:eastAsia="Arial Unicode MS"/>
        </w:rPr>
        <w:t xml:space="preserve">, upon our receipt of copies of the contract agreement signed by the Applicant and the </w:t>
      </w:r>
      <w:r w:rsidR="00507FCF" w:rsidRPr="00753F5C">
        <w:rPr>
          <w:rFonts w:eastAsia="Arial Unicode MS"/>
        </w:rPr>
        <w:t>P</w:t>
      </w:r>
      <w:r w:rsidRPr="00753F5C">
        <w:rPr>
          <w:rFonts w:eastAsia="Arial Unicode MS"/>
        </w:rPr>
        <w:t xml:space="preserve">erformance </w:t>
      </w:r>
      <w:r w:rsidR="00507FCF" w:rsidRPr="00753F5C">
        <w:rPr>
          <w:rFonts w:eastAsia="Arial Unicode MS"/>
        </w:rPr>
        <w:t>S</w:t>
      </w:r>
      <w:r w:rsidRPr="00753F5C">
        <w:rPr>
          <w:rFonts w:eastAsia="Arial Unicode MS"/>
        </w:rPr>
        <w:t xml:space="preserve">ecurity </w:t>
      </w:r>
      <w:r w:rsidR="00E17E4E" w:rsidRPr="00753F5C">
        <w:rPr>
          <w:rFonts w:eastAsia="Arial Unicode MS"/>
        </w:rPr>
        <w:t xml:space="preserve">and, if required, </w:t>
      </w:r>
      <w:r w:rsidR="00F06019" w:rsidRPr="00753F5C">
        <w:rPr>
          <w:rFonts w:eastAsia="Arial Unicode MS"/>
        </w:rPr>
        <w:t xml:space="preserve">the </w:t>
      </w:r>
      <w:r w:rsidR="00E17E4E" w:rsidRPr="00753F5C">
        <w:rPr>
          <w:rFonts w:eastAsia="Arial Unicode MS"/>
        </w:rPr>
        <w:t>Environmental</w:t>
      </w:r>
      <w:r w:rsidR="00F57ADE">
        <w:rPr>
          <w:rFonts w:eastAsia="Arial Unicode MS"/>
        </w:rPr>
        <w:t xml:space="preserve"> and </w:t>
      </w:r>
      <w:r w:rsidR="00E17E4E" w:rsidRPr="00753F5C">
        <w:rPr>
          <w:rFonts w:eastAsia="Arial Unicode MS"/>
        </w:rPr>
        <w:t>Social (</w:t>
      </w:r>
      <w:r w:rsidR="008A6CFD">
        <w:rPr>
          <w:rFonts w:eastAsia="Arial Unicode MS"/>
        </w:rPr>
        <w:t>ES</w:t>
      </w:r>
      <w:r w:rsidR="00E17E4E" w:rsidRPr="00753F5C">
        <w:rPr>
          <w:rFonts w:eastAsia="Arial Unicode MS"/>
        </w:rPr>
        <w:t xml:space="preserve">) Performance Security, </w:t>
      </w:r>
      <w:r w:rsidRPr="00753F5C">
        <w:rPr>
          <w:rFonts w:eastAsia="Arial Unicode MS"/>
        </w:rPr>
        <w:t xml:space="preserve">issued to the Beneficiary in relation to such contract agreement; or (b) if the Applicant is not the successful </w:t>
      </w:r>
      <w:r w:rsidR="003767F9" w:rsidRPr="00753F5C">
        <w:rPr>
          <w:rFonts w:eastAsia="Arial Unicode MS"/>
        </w:rPr>
        <w:t>Bidder</w:t>
      </w:r>
      <w:r w:rsidRPr="00753F5C">
        <w:rPr>
          <w:rFonts w:eastAsia="Arial Unicode MS"/>
        </w:rPr>
        <w:t xml:space="preserve">, upon the earlier of (i) our receipt of a copy of the Beneficiary’s notification to the Applicant of the results of the </w:t>
      </w:r>
      <w:r w:rsidR="001B0F57" w:rsidRPr="00753F5C">
        <w:rPr>
          <w:rFonts w:eastAsia="Arial Unicode MS"/>
        </w:rPr>
        <w:t>B</w:t>
      </w:r>
      <w:r w:rsidRPr="00753F5C">
        <w:rPr>
          <w:rFonts w:eastAsia="Arial Unicode MS"/>
        </w:rPr>
        <w:t>idding process; or (ii)</w:t>
      </w:r>
      <w:r w:rsidRPr="00753F5C">
        <w:rPr>
          <w:rFonts w:eastAsia="Arial Unicode MS"/>
          <w:i/>
        </w:rPr>
        <w:t xml:space="preserve"> </w:t>
      </w:r>
      <w:r w:rsidRPr="00753F5C">
        <w:rPr>
          <w:rFonts w:eastAsia="Arial Unicode MS"/>
        </w:rPr>
        <w:t xml:space="preserve">twenty-eight days after the </w:t>
      </w:r>
      <w:bookmarkStart w:id="751" w:name="_Hlk24817331"/>
      <w:r w:rsidR="003E62D3" w:rsidRPr="0021183F">
        <w:t xml:space="preserve">expiry date of the Bid </w:t>
      </w:r>
      <w:r w:rsidR="003E62D3">
        <w:t>v</w:t>
      </w:r>
      <w:r w:rsidR="003E62D3" w:rsidRPr="0021183F">
        <w:t>alidity</w:t>
      </w:r>
      <w:bookmarkEnd w:id="751"/>
      <w:r w:rsidRPr="00753F5C">
        <w:rPr>
          <w:rFonts w:eastAsia="Arial Unicode MS"/>
        </w:rPr>
        <w:t xml:space="preserve">. </w:t>
      </w:r>
    </w:p>
    <w:p w14:paraId="54F2D3DB" w14:textId="77777777" w:rsidR="008D1E3B" w:rsidRPr="00753F5C" w:rsidRDefault="008D1E3B">
      <w:pPr>
        <w:spacing w:beforeAutospacing="1" w:afterAutospacing="1"/>
        <w:jc w:val="both"/>
        <w:rPr>
          <w:rFonts w:eastAsia="Arial Unicode MS"/>
        </w:rPr>
      </w:pPr>
      <w:r w:rsidRPr="00753F5C">
        <w:rPr>
          <w:rFonts w:eastAsia="Arial Unicode MS"/>
        </w:rPr>
        <w:lastRenderedPageBreak/>
        <w:t>Consequently, any demand for payment under this guarantee must be received by us at the office indicated above on or before that date.</w:t>
      </w:r>
    </w:p>
    <w:p w14:paraId="02B64D75" w14:textId="77777777" w:rsidR="008D1E3B" w:rsidRPr="00753F5C" w:rsidRDefault="008D1E3B">
      <w:pPr>
        <w:spacing w:beforeAutospacing="1" w:afterAutospacing="1"/>
        <w:rPr>
          <w:rFonts w:eastAsia="Arial Unicode MS"/>
        </w:rPr>
      </w:pPr>
      <w:r w:rsidRPr="00753F5C">
        <w:rPr>
          <w:rFonts w:eastAsia="Arial Unicode MS"/>
        </w:rPr>
        <w:t>This guarantee is subject to the Uniform Rules for Demand Guarantees (URDG) 2010 Revision, ICC Publication No. 758.</w:t>
      </w:r>
    </w:p>
    <w:p w14:paraId="26C62D44" w14:textId="77777777" w:rsidR="008D1E3B" w:rsidRPr="00753F5C" w:rsidRDefault="008D1E3B">
      <w:pPr>
        <w:spacing w:beforeAutospacing="1" w:afterAutospacing="1"/>
        <w:rPr>
          <w:rFonts w:eastAsia="Arial Unicode MS"/>
          <w:b/>
        </w:rPr>
      </w:pPr>
      <w:r w:rsidRPr="00753F5C">
        <w:rPr>
          <w:rFonts w:eastAsia="Arial Unicode MS"/>
          <w:b/>
        </w:rPr>
        <w:t>_____________________________</w:t>
      </w:r>
    </w:p>
    <w:p w14:paraId="1BC3402E" w14:textId="77777777" w:rsidR="008D1E3B" w:rsidRPr="00753F5C" w:rsidRDefault="008D1E3B">
      <w:pPr>
        <w:spacing w:beforeAutospacing="1" w:afterAutospacing="1"/>
        <w:rPr>
          <w:rFonts w:eastAsia="Arial Unicode MS"/>
          <w:i/>
        </w:rPr>
      </w:pPr>
      <w:r w:rsidRPr="00753F5C">
        <w:rPr>
          <w:rFonts w:eastAsia="Arial Unicode MS"/>
          <w:i/>
        </w:rPr>
        <w:t>[Signature]</w:t>
      </w:r>
    </w:p>
    <w:p w14:paraId="2C81F137" w14:textId="77777777" w:rsidR="008D1E3B" w:rsidRPr="00753F5C" w:rsidRDefault="008D1E3B">
      <w:pPr>
        <w:spacing w:beforeAutospacing="1" w:afterAutospacing="1"/>
        <w:rPr>
          <w:rFonts w:eastAsia="Arial Unicode MS"/>
          <w:i/>
        </w:rPr>
      </w:pPr>
    </w:p>
    <w:p w14:paraId="100F8FEB" w14:textId="77777777" w:rsidR="00C14C5F" w:rsidRPr="00753F5C" w:rsidRDefault="008D1E3B" w:rsidP="00FE44B3">
      <w:pPr>
        <w:pStyle w:val="AheaderTerciaryleve"/>
        <w:rPr>
          <w:spacing w:val="-2"/>
          <w:sz w:val="20"/>
        </w:rPr>
      </w:pPr>
      <w:r w:rsidRPr="00753F5C">
        <w:rPr>
          <w:spacing w:val="-2"/>
          <w:sz w:val="20"/>
        </w:rPr>
        <w:br w:type="page"/>
      </w:r>
      <w:bookmarkStart w:id="752" w:name="_Toc430967420"/>
    </w:p>
    <w:p w14:paraId="4010E20B" w14:textId="77777777" w:rsidR="00C14C5F" w:rsidRPr="00753F5C" w:rsidRDefault="00C14C5F" w:rsidP="00FE44B3">
      <w:pPr>
        <w:pStyle w:val="AheaderTerciaryleve"/>
        <w:rPr>
          <w:spacing w:val="-2"/>
          <w:sz w:val="20"/>
        </w:rPr>
      </w:pPr>
    </w:p>
    <w:p w14:paraId="62BC9843" w14:textId="77777777" w:rsidR="00C14C5F" w:rsidRPr="00753F5C" w:rsidRDefault="00C14C5F" w:rsidP="00DD4F12">
      <w:pPr>
        <w:pStyle w:val="AheaderTerciaryleve"/>
      </w:pPr>
      <w:bookmarkStart w:id="753" w:name="_Toc68319424"/>
      <w:bookmarkStart w:id="754" w:name="_Toc446329304"/>
      <w:bookmarkStart w:id="755" w:name="_Toc454652780"/>
      <w:bookmarkStart w:id="756" w:name="_Toc207207133"/>
      <w:r w:rsidRPr="00753F5C">
        <w:t>Form of Bid Security</w:t>
      </w:r>
      <w:bookmarkEnd w:id="753"/>
      <w:r w:rsidRPr="00753F5C">
        <w:t xml:space="preserve"> – Bid Bond</w:t>
      </w:r>
      <w:bookmarkEnd w:id="754"/>
      <w:bookmarkEnd w:id="755"/>
      <w:bookmarkEnd w:id="756"/>
    </w:p>
    <w:p w14:paraId="782A1B20" w14:textId="77777777" w:rsidR="00C14C5F" w:rsidRPr="00753F5C" w:rsidRDefault="00C14C5F" w:rsidP="00C14C5F">
      <w:pPr>
        <w:pStyle w:val="S4-header1"/>
        <w:rPr>
          <w:b w:val="0"/>
        </w:rPr>
      </w:pPr>
    </w:p>
    <w:p w14:paraId="025FA433" w14:textId="77777777" w:rsidR="00C14C5F" w:rsidRPr="00753F5C" w:rsidRDefault="00C14C5F" w:rsidP="00C14C5F">
      <w:pPr>
        <w:rPr>
          <w:i/>
          <w:iCs/>
        </w:rPr>
      </w:pPr>
      <w:r w:rsidRPr="00753F5C">
        <w:rPr>
          <w:i/>
          <w:iCs/>
        </w:rPr>
        <w:t>[The Surety shall fill in this Bid Bond Form in accordance with the instructions indicated.]</w:t>
      </w:r>
    </w:p>
    <w:p w14:paraId="2A2AD886" w14:textId="77777777" w:rsidR="00C14C5F" w:rsidRPr="00753F5C" w:rsidRDefault="00C14C5F" w:rsidP="00C14C5F"/>
    <w:p w14:paraId="48C155A9" w14:textId="77777777" w:rsidR="00C14C5F" w:rsidRPr="00753F5C" w:rsidRDefault="00C14C5F" w:rsidP="00C14C5F">
      <w:pPr>
        <w:spacing w:after="200"/>
      </w:pPr>
      <w:r w:rsidRPr="00753F5C">
        <w:t>BOND NO. ______________________</w:t>
      </w:r>
    </w:p>
    <w:p w14:paraId="3C002217" w14:textId="77777777" w:rsidR="00C14C5F" w:rsidRPr="00753F5C" w:rsidRDefault="00C14C5F" w:rsidP="00C14C5F">
      <w:pPr>
        <w:spacing w:after="200"/>
        <w:jc w:val="both"/>
      </w:pPr>
      <w:r w:rsidRPr="00753F5C">
        <w:t xml:space="preserve">BY THIS BOND </w:t>
      </w:r>
      <w:r w:rsidRPr="00753F5C">
        <w:rPr>
          <w:i/>
        </w:rPr>
        <w:t>[name of Bidder]</w:t>
      </w:r>
      <w:r w:rsidRPr="00753F5C">
        <w:t xml:space="preserve"> as Principal (hereinafter called “the Principal”), and </w:t>
      </w:r>
      <w:r w:rsidRPr="00753F5C">
        <w:rPr>
          <w:i/>
        </w:rPr>
        <w:t>[name, legal title, and address of surety],</w:t>
      </w:r>
      <w:r w:rsidRPr="00753F5C">
        <w:t xml:space="preserve"> authorized to transact business in </w:t>
      </w:r>
      <w:r w:rsidRPr="00753F5C">
        <w:rPr>
          <w:i/>
        </w:rPr>
        <w:t>[name of country of Employer],</w:t>
      </w:r>
      <w:r w:rsidRPr="00753F5C">
        <w:t xml:space="preserve"> as Surety (hereinafter called “the Surety”), are held and firmly bound unto </w:t>
      </w:r>
      <w:r w:rsidRPr="00753F5C">
        <w:rPr>
          <w:i/>
        </w:rPr>
        <w:t>[name of Employer]</w:t>
      </w:r>
      <w:r w:rsidRPr="00753F5C">
        <w:t xml:space="preserve"> as Obligee (hereinafter called “the Employer”) in the sum of </w:t>
      </w:r>
      <w:r w:rsidRPr="00753F5C">
        <w:rPr>
          <w:i/>
        </w:rPr>
        <w:t>[amount of Bond]</w:t>
      </w:r>
      <w:r w:rsidRPr="00753F5C">
        <w:rPr>
          <w:rStyle w:val="FootnoteReference"/>
        </w:rPr>
        <w:footnoteReference w:id="34"/>
      </w:r>
      <w:r w:rsidRPr="00753F5C">
        <w:t xml:space="preserve"> </w:t>
      </w:r>
      <w:r w:rsidRPr="00753F5C">
        <w:rPr>
          <w:i/>
        </w:rPr>
        <w:t>[amount in words]</w:t>
      </w:r>
      <w:r w:rsidRPr="00753F5C">
        <w:t>, for the payment of which sum, well and truly to be made, we, the said Principal and Surety, bind ourselves, our successors and assigns, jointly and severally, firmly by these presents.</w:t>
      </w:r>
    </w:p>
    <w:p w14:paraId="6C28A332" w14:textId="77777777" w:rsidR="00C14C5F" w:rsidRPr="00753F5C" w:rsidRDefault="00C14C5F" w:rsidP="00C14C5F">
      <w:pPr>
        <w:spacing w:after="200"/>
        <w:jc w:val="both"/>
      </w:pPr>
      <w:r w:rsidRPr="00753F5C">
        <w:t xml:space="preserve">WHEREAS the Principal has submitted a written Bid to the Employer dated the ___ day of ______, 20__, for </w:t>
      </w:r>
      <w:r w:rsidR="00DD4F12" w:rsidRPr="00753F5C">
        <w:t xml:space="preserve">the execution of </w:t>
      </w:r>
      <w:r w:rsidRPr="00753F5C">
        <w:rPr>
          <w:i/>
        </w:rPr>
        <w:t>[name of Contract]</w:t>
      </w:r>
      <w:r w:rsidRPr="00753F5C">
        <w:t xml:space="preserve"> (hereinafter called the “Bid”).</w:t>
      </w:r>
    </w:p>
    <w:p w14:paraId="6E09A302" w14:textId="77777777" w:rsidR="00C14C5F" w:rsidRPr="00753F5C" w:rsidRDefault="00C14C5F" w:rsidP="00C14C5F">
      <w:pPr>
        <w:spacing w:after="200"/>
        <w:jc w:val="both"/>
      </w:pPr>
      <w:r w:rsidRPr="00753F5C">
        <w:t>NOW, THEREFORE, THE CONDITION OF THIS OBLIGATION is such that if the Principal:</w:t>
      </w:r>
    </w:p>
    <w:p w14:paraId="02BF68A9" w14:textId="41922CEB" w:rsidR="00C14C5F" w:rsidRPr="00753F5C" w:rsidRDefault="00DD4F12" w:rsidP="00A0523A">
      <w:pPr>
        <w:numPr>
          <w:ilvl w:val="0"/>
          <w:numId w:val="58"/>
        </w:numPr>
        <w:tabs>
          <w:tab w:val="clear" w:pos="720"/>
          <w:tab w:val="num" w:pos="1440"/>
        </w:tabs>
        <w:spacing w:after="200"/>
        <w:ind w:left="540" w:hanging="540"/>
        <w:jc w:val="both"/>
      </w:pPr>
      <w:r w:rsidRPr="00753F5C">
        <w:t xml:space="preserve">has withdrawn </w:t>
      </w:r>
      <w:r w:rsidR="00C14C5F" w:rsidRPr="00753F5C">
        <w:t>its Bid</w:t>
      </w:r>
      <w:r w:rsidR="003E62D3">
        <w:t xml:space="preserve"> </w:t>
      </w:r>
      <w:bookmarkStart w:id="757" w:name="_Hlk24817363"/>
      <w:r w:rsidR="003E62D3" w:rsidRPr="00413D8A">
        <w:t xml:space="preserve">prior to the Bid validity expiry date </w:t>
      </w:r>
      <w:bookmarkEnd w:id="757"/>
      <w:r w:rsidR="0093002E" w:rsidRPr="00753F5C">
        <w:t>set forth in the Principal’s Letter of Bid, or any extension thereto provided by the Principal</w:t>
      </w:r>
      <w:r w:rsidR="00C14C5F" w:rsidRPr="00753F5C">
        <w:t>; or</w:t>
      </w:r>
    </w:p>
    <w:p w14:paraId="041EC249" w14:textId="7B1BADA7" w:rsidR="00C14C5F" w:rsidRPr="00753F5C" w:rsidRDefault="00C14C5F" w:rsidP="00A0523A">
      <w:pPr>
        <w:numPr>
          <w:ilvl w:val="0"/>
          <w:numId w:val="58"/>
        </w:numPr>
        <w:tabs>
          <w:tab w:val="num" w:pos="540"/>
          <w:tab w:val="num" w:pos="1440"/>
        </w:tabs>
        <w:spacing w:after="200"/>
        <w:ind w:left="540" w:hanging="540"/>
        <w:jc w:val="both"/>
      </w:pPr>
      <w:r w:rsidRPr="00753F5C">
        <w:t xml:space="preserve">having been notified of the acceptance of its Bid by the Employer </w:t>
      </w:r>
      <w:bookmarkStart w:id="758" w:name="_Hlk24817397"/>
      <w:r w:rsidR="003E62D3" w:rsidRPr="00413D8A">
        <w:t xml:space="preserve">prior to the expiry date of the Bid </w:t>
      </w:r>
      <w:r w:rsidR="003E62D3">
        <w:t>v</w:t>
      </w:r>
      <w:r w:rsidR="003E62D3" w:rsidRPr="00413D8A">
        <w:t xml:space="preserve">alidity or any extension thereto provided by the </w:t>
      </w:r>
      <w:r w:rsidR="003E62D3">
        <w:t>Principal</w:t>
      </w:r>
      <w:bookmarkEnd w:id="758"/>
      <w:r w:rsidR="0093002E" w:rsidRPr="00753F5C">
        <w:t xml:space="preserve">: </w:t>
      </w:r>
      <w:r w:rsidRPr="00753F5C">
        <w:t>(i) fai</w:t>
      </w:r>
      <w:r w:rsidR="0093002E" w:rsidRPr="00753F5C">
        <w:t xml:space="preserve">led </w:t>
      </w:r>
      <w:r w:rsidRPr="00753F5C">
        <w:t xml:space="preserve">to execute the </w:t>
      </w:r>
      <w:r w:rsidR="00320381" w:rsidRPr="00753F5C">
        <w:t>contract agreement</w:t>
      </w:r>
      <w:r w:rsidRPr="00753F5C">
        <w:t xml:space="preserve">; or (ii) </w:t>
      </w:r>
      <w:r w:rsidR="0093002E" w:rsidRPr="00753F5C">
        <w:t xml:space="preserve">has failed </w:t>
      </w:r>
      <w:r w:rsidRPr="00753F5C">
        <w:t xml:space="preserve">to furnish the Performance Security, </w:t>
      </w:r>
      <w:r w:rsidR="00E17E4E" w:rsidRPr="00753F5C">
        <w:t xml:space="preserve">and, if required, </w:t>
      </w:r>
      <w:r w:rsidR="00F06019" w:rsidRPr="00753F5C">
        <w:t xml:space="preserve">the </w:t>
      </w:r>
      <w:r w:rsidR="00E17E4E" w:rsidRPr="00753F5C">
        <w:t>Environmental</w:t>
      </w:r>
      <w:r w:rsidR="00F57ADE">
        <w:t xml:space="preserve"> and </w:t>
      </w:r>
      <w:r w:rsidR="00E17E4E" w:rsidRPr="00753F5C">
        <w:t>Social (</w:t>
      </w:r>
      <w:r w:rsidR="008A6CFD">
        <w:t>ES</w:t>
      </w:r>
      <w:r w:rsidR="00E17E4E" w:rsidRPr="00753F5C">
        <w:t xml:space="preserve">) Performance Security, </w:t>
      </w:r>
      <w:r w:rsidRPr="00753F5C">
        <w:t>if required,  in accordance with the Instructions to Bidders</w:t>
      </w:r>
      <w:r w:rsidR="00320381" w:rsidRPr="00753F5C">
        <w:t xml:space="preserve"> (“ITB”) of the Employer’s bidding document</w:t>
      </w:r>
      <w:r w:rsidRPr="00753F5C">
        <w:t xml:space="preserve">. </w:t>
      </w:r>
    </w:p>
    <w:p w14:paraId="2B10286A" w14:textId="77777777" w:rsidR="00C14C5F" w:rsidRPr="00753F5C" w:rsidRDefault="00C14C5F" w:rsidP="00C14C5F">
      <w:pPr>
        <w:spacing w:after="200"/>
        <w:jc w:val="both"/>
      </w:pPr>
      <w:r w:rsidRPr="00753F5C">
        <w:t xml:space="preserve">then the Surety undertakes to immediately pay to the Employer up to the above amount upon receipt of the Employer’s first written demand, without the Employer having to substantiate its demand, provided that in its demand the Employer shall state that the demand arises from the occurrence of any of the above events, specifying which event(s) has occurred. </w:t>
      </w:r>
    </w:p>
    <w:p w14:paraId="25EB3654" w14:textId="57231277" w:rsidR="00C14C5F" w:rsidRPr="00753F5C" w:rsidRDefault="00C14C5F" w:rsidP="00C14C5F">
      <w:pPr>
        <w:spacing w:after="200"/>
        <w:jc w:val="both"/>
      </w:pPr>
      <w:r w:rsidRPr="00753F5C">
        <w:t xml:space="preserve">The Surety hereby agrees that its obligation will remain in full force and effect up to and including the date 28 days after the date of expiration of the Bid </w:t>
      </w:r>
      <w:r w:rsidR="003E62D3">
        <w:t>v</w:t>
      </w:r>
      <w:r w:rsidR="003E62D3" w:rsidRPr="00753F5C">
        <w:t xml:space="preserve">alidity </w:t>
      </w:r>
      <w:r w:rsidR="0093002E" w:rsidRPr="00753F5C">
        <w:t>set forth in the Principal’s Letter of Bid or any extension thereto provided by the Principal.</w:t>
      </w:r>
    </w:p>
    <w:p w14:paraId="4B8FF837" w14:textId="77777777" w:rsidR="00C14C5F" w:rsidRPr="00753F5C" w:rsidRDefault="00C14C5F" w:rsidP="00C14C5F">
      <w:pPr>
        <w:spacing w:after="200"/>
        <w:jc w:val="both"/>
      </w:pPr>
      <w:r w:rsidRPr="00753F5C">
        <w:t>IN TESTIMONY WHEREOF, the Principal and the Surety have caused these presents to be executed in their respective names this ____ day of ____________ 20__.</w:t>
      </w:r>
    </w:p>
    <w:p w14:paraId="6D3220F2" w14:textId="77777777" w:rsidR="00C14C5F" w:rsidRPr="00753F5C" w:rsidRDefault="00C14C5F" w:rsidP="00C14C5F">
      <w:pPr>
        <w:spacing w:after="200"/>
      </w:pPr>
      <w:r w:rsidRPr="00753F5C">
        <w:lastRenderedPageBreak/>
        <w:t>Principal: _______________________</w:t>
      </w:r>
      <w:r w:rsidRPr="00753F5C">
        <w:tab/>
        <w:t>Surety: _____________________________</w:t>
      </w:r>
      <w:r w:rsidRPr="00753F5C">
        <w:br/>
      </w:r>
      <w:r w:rsidRPr="00753F5C">
        <w:tab/>
        <w:t>Corporate Seal (where appropriate)</w:t>
      </w:r>
    </w:p>
    <w:p w14:paraId="3726C6AC" w14:textId="77777777" w:rsidR="00C14C5F" w:rsidRPr="00753F5C" w:rsidRDefault="00C14C5F" w:rsidP="00C14C5F">
      <w:pPr>
        <w:tabs>
          <w:tab w:val="left" w:pos="4320"/>
        </w:tabs>
        <w:rPr>
          <w:i/>
          <w:iCs/>
          <w:color w:val="000000"/>
        </w:rPr>
      </w:pPr>
      <w:r w:rsidRPr="00753F5C">
        <w:t>_______________________________</w:t>
      </w:r>
      <w:r w:rsidRPr="00753F5C">
        <w:tab/>
        <w:t>____________________________________</w:t>
      </w:r>
      <w:r w:rsidRPr="00753F5C">
        <w:br/>
      </w:r>
      <w:r w:rsidRPr="00753F5C">
        <w:rPr>
          <w:i/>
        </w:rPr>
        <w:t>(Signature)</w:t>
      </w:r>
      <w:r w:rsidRPr="00753F5C">
        <w:rPr>
          <w:i/>
        </w:rPr>
        <w:tab/>
        <w:t>(Signature)</w:t>
      </w:r>
      <w:r w:rsidRPr="00753F5C">
        <w:rPr>
          <w:i/>
        </w:rPr>
        <w:br/>
        <w:t>(Printed name and title)</w:t>
      </w:r>
      <w:r w:rsidRPr="00753F5C">
        <w:rPr>
          <w:i/>
        </w:rPr>
        <w:tab/>
        <w:t>(Printed name and title)</w:t>
      </w:r>
    </w:p>
    <w:p w14:paraId="65A0778B" w14:textId="778861B8" w:rsidR="003B3A96" w:rsidRDefault="003B3A96">
      <w:pPr>
        <w:rPr>
          <w:b/>
          <w:spacing w:val="-2"/>
          <w:sz w:val="20"/>
        </w:rPr>
      </w:pPr>
      <w:r>
        <w:rPr>
          <w:spacing w:val="-2"/>
          <w:sz w:val="20"/>
        </w:rPr>
        <w:br w:type="page"/>
      </w:r>
    </w:p>
    <w:p w14:paraId="0DEA1E98" w14:textId="77777777" w:rsidR="00C14C5F" w:rsidRPr="00753F5C" w:rsidRDefault="00C14C5F" w:rsidP="00FE44B3">
      <w:pPr>
        <w:pStyle w:val="AheaderTerciaryleve"/>
      </w:pPr>
    </w:p>
    <w:p w14:paraId="1ED1CE17" w14:textId="77777777" w:rsidR="008D1E3B" w:rsidRPr="00753F5C" w:rsidRDefault="008D1E3B" w:rsidP="00FE44B3">
      <w:pPr>
        <w:pStyle w:val="AheaderTerciaryleve"/>
      </w:pPr>
      <w:bookmarkStart w:id="759" w:name="_Toc207207134"/>
      <w:r w:rsidRPr="00753F5C">
        <w:t>Form of Bid-Securing Declaration</w:t>
      </w:r>
      <w:bookmarkEnd w:id="752"/>
      <w:bookmarkEnd w:id="759"/>
    </w:p>
    <w:p w14:paraId="71DC18FA" w14:textId="77777777" w:rsidR="008D1E3B" w:rsidRPr="00753F5C" w:rsidRDefault="008D1E3B">
      <w:pPr>
        <w:tabs>
          <w:tab w:val="left" w:pos="4968"/>
          <w:tab w:val="left" w:pos="9558"/>
        </w:tabs>
        <w:jc w:val="both"/>
        <w:rPr>
          <w:iCs/>
        </w:rPr>
      </w:pPr>
    </w:p>
    <w:p w14:paraId="23B719BF" w14:textId="77777777" w:rsidR="008D1E3B" w:rsidRPr="00753F5C" w:rsidRDefault="008D1E3B">
      <w:pPr>
        <w:tabs>
          <w:tab w:val="right" w:pos="9360"/>
        </w:tabs>
        <w:ind w:left="720" w:hanging="720"/>
        <w:jc w:val="right"/>
        <w:rPr>
          <w:iCs/>
        </w:rPr>
      </w:pPr>
      <w:r w:rsidRPr="00753F5C">
        <w:rPr>
          <w:iCs/>
        </w:rPr>
        <w:t>Date: ________________</w:t>
      </w:r>
    </w:p>
    <w:p w14:paraId="42636FA8" w14:textId="77777777" w:rsidR="008D1E3B" w:rsidRPr="00753F5C" w:rsidRDefault="00433181">
      <w:pPr>
        <w:tabs>
          <w:tab w:val="right" w:pos="9360"/>
        </w:tabs>
        <w:ind w:left="720" w:hanging="720"/>
        <w:jc w:val="right"/>
        <w:rPr>
          <w:iCs/>
        </w:rPr>
      </w:pPr>
      <w:r w:rsidRPr="00753F5C">
        <w:rPr>
          <w:iCs/>
        </w:rPr>
        <w:t xml:space="preserve">RFB </w:t>
      </w:r>
      <w:r w:rsidR="008D1E3B" w:rsidRPr="00753F5C">
        <w:rPr>
          <w:iCs/>
        </w:rPr>
        <w:t>No.: ________________</w:t>
      </w:r>
    </w:p>
    <w:p w14:paraId="7BBF4D81" w14:textId="77777777" w:rsidR="008D1E3B" w:rsidRPr="00753F5C" w:rsidRDefault="008D1E3B">
      <w:pPr>
        <w:tabs>
          <w:tab w:val="right" w:pos="9360"/>
        </w:tabs>
        <w:ind w:left="720" w:hanging="720"/>
        <w:jc w:val="right"/>
        <w:rPr>
          <w:iCs/>
          <w:sz w:val="28"/>
        </w:rPr>
      </w:pPr>
      <w:r w:rsidRPr="00753F5C">
        <w:rPr>
          <w:iCs/>
        </w:rPr>
        <w:t>Alternative No.: ________________</w:t>
      </w:r>
    </w:p>
    <w:p w14:paraId="750D4705" w14:textId="77777777" w:rsidR="008D1E3B" w:rsidRPr="00753F5C" w:rsidRDefault="008D1E3B">
      <w:pPr>
        <w:tabs>
          <w:tab w:val="right" w:pos="9000"/>
        </w:tabs>
        <w:ind w:left="4320" w:firstLine="720"/>
        <w:jc w:val="both"/>
        <w:rPr>
          <w:b/>
          <w:iCs/>
        </w:rPr>
      </w:pPr>
    </w:p>
    <w:p w14:paraId="196A8015" w14:textId="77777777" w:rsidR="008D1E3B" w:rsidRPr="00753F5C" w:rsidRDefault="008D1E3B">
      <w:pPr>
        <w:spacing w:after="200"/>
        <w:jc w:val="both"/>
        <w:rPr>
          <w:iCs/>
        </w:rPr>
      </w:pPr>
      <w:r w:rsidRPr="00753F5C">
        <w:rPr>
          <w:iCs/>
        </w:rPr>
        <w:t xml:space="preserve">To: </w:t>
      </w:r>
    </w:p>
    <w:p w14:paraId="25C06372" w14:textId="77777777" w:rsidR="008D1E3B" w:rsidRPr="00753F5C" w:rsidRDefault="008D1E3B">
      <w:pPr>
        <w:spacing w:after="200"/>
        <w:jc w:val="both"/>
        <w:rPr>
          <w:iCs/>
        </w:rPr>
      </w:pPr>
      <w:r w:rsidRPr="00753F5C">
        <w:rPr>
          <w:iCs/>
        </w:rPr>
        <w:t xml:space="preserve">We, the undersigned, declare that: </w:t>
      </w:r>
      <w:r w:rsidRPr="00753F5C">
        <w:rPr>
          <w:iCs/>
        </w:rPr>
        <w:tab/>
      </w:r>
      <w:r w:rsidRPr="00753F5C">
        <w:rPr>
          <w:iCs/>
        </w:rPr>
        <w:tab/>
      </w:r>
      <w:r w:rsidRPr="00753F5C">
        <w:rPr>
          <w:iCs/>
        </w:rPr>
        <w:tab/>
      </w:r>
    </w:p>
    <w:p w14:paraId="60B3E0A2" w14:textId="77777777" w:rsidR="008D1E3B" w:rsidRPr="00753F5C" w:rsidRDefault="008D1E3B">
      <w:pPr>
        <w:spacing w:after="200"/>
        <w:jc w:val="both"/>
        <w:rPr>
          <w:rFonts w:eastAsia="Arial Unicode MS"/>
          <w:iCs/>
          <w:szCs w:val="20"/>
        </w:rPr>
      </w:pPr>
      <w:r w:rsidRPr="00753F5C">
        <w:rPr>
          <w:rFonts w:eastAsia="Arial Unicode MS"/>
          <w:iCs/>
          <w:szCs w:val="20"/>
        </w:rPr>
        <w:t>We understand that, according to your conditions, bids must be supported by a Bid-Securing Declaration.</w:t>
      </w:r>
    </w:p>
    <w:p w14:paraId="6FBD86FB" w14:textId="6C3EDC2F" w:rsidR="008D1E3B" w:rsidRPr="00753F5C" w:rsidRDefault="008D1E3B">
      <w:pPr>
        <w:spacing w:after="200"/>
        <w:jc w:val="both"/>
        <w:rPr>
          <w:rFonts w:eastAsia="Arial Unicode MS"/>
          <w:iCs/>
          <w:szCs w:val="20"/>
        </w:rPr>
      </w:pPr>
      <w:r w:rsidRPr="00753F5C">
        <w:rPr>
          <w:rFonts w:eastAsia="Arial Unicode MS"/>
          <w:iCs/>
          <w:szCs w:val="20"/>
        </w:rPr>
        <w:t xml:space="preserve">We accept that </w:t>
      </w:r>
      <w:r w:rsidRPr="00753F5C">
        <w:rPr>
          <w:rFonts w:eastAsia="Arial Unicode MS"/>
          <w:iCs/>
        </w:rPr>
        <w:t xml:space="preserve">we will automatically be suspended from being eligible for </w:t>
      </w:r>
      <w:r w:rsidR="00126DCD" w:rsidRPr="00753F5C">
        <w:rPr>
          <w:rFonts w:eastAsia="Arial Unicode MS"/>
          <w:iCs/>
        </w:rPr>
        <w:t>B</w:t>
      </w:r>
      <w:r w:rsidRPr="00753F5C">
        <w:rPr>
          <w:rFonts w:eastAsia="Arial Unicode MS"/>
          <w:iCs/>
        </w:rPr>
        <w:t xml:space="preserve">idding </w:t>
      </w:r>
      <w:r w:rsidR="000E6FDE" w:rsidRPr="00753F5C">
        <w:rPr>
          <w:iCs/>
          <w:color w:val="000000" w:themeColor="text1"/>
        </w:rPr>
        <w:t>or submitting proposals</w:t>
      </w:r>
      <w:r w:rsidR="000E6FDE" w:rsidRPr="00753F5C">
        <w:rPr>
          <w:iCs/>
        </w:rPr>
        <w:t xml:space="preserve"> </w:t>
      </w:r>
      <w:r w:rsidRPr="00753F5C">
        <w:rPr>
          <w:rFonts w:eastAsia="Arial Unicode MS"/>
          <w:iCs/>
        </w:rPr>
        <w:t xml:space="preserve">in any contract with </w:t>
      </w:r>
      <w:r w:rsidR="00A76330">
        <w:rPr>
          <w:rFonts w:eastAsia="Arial Unicode MS"/>
          <w:iCs/>
        </w:rPr>
        <w:t xml:space="preserve">the </w:t>
      </w:r>
      <w:r w:rsidR="00123650">
        <w:rPr>
          <w:rFonts w:eastAsia="Arial Unicode MS"/>
          <w:iCs/>
        </w:rPr>
        <w:t xml:space="preserve">Employer </w:t>
      </w:r>
      <w:r w:rsidRPr="00753F5C">
        <w:rPr>
          <w:rFonts w:eastAsia="Arial Unicode MS"/>
          <w:iCs/>
        </w:rPr>
        <w:t xml:space="preserve">for the period of time </w:t>
      </w:r>
      <w:r w:rsidR="00261914">
        <w:rPr>
          <w:iCs/>
          <w:color w:val="000000" w:themeColor="text1"/>
        </w:rPr>
        <w:t xml:space="preserve">specified in Section II – Bid Data Sheet </w:t>
      </w:r>
      <w:r w:rsidRPr="00753F5C">
        <w:rPr>
          <w:rFonts w:eastAsia="Arial Unicode MS"/>
          <w:iCs/>
          <w:szCs w:val="20"/>
        </w:rPr>
        <w:t xml:space="preserve"> if we are in breach of our obligation(s) under the </w:t>
      </w:r>
      <w:r w:rsidR="007B046C" w:rsidRPr="00753F5C">
        <w:rPr>
          <w:rFonts w:eastAsia="Arial Unicode MS"/>
          <w:iCs/>
          <w:szCs w:val="20"/>
        </w:rPr>
        <w:t>B</w:t>
      </w:r>
      <w:r w:rsidRPr="00753F5C">
        <w:rPr>
          <w:rFonts w:eastAsia="Arial Unicode MS"/>
          <w:iCs/>
          <w:szCs w:val="20"/>
        </w:rPr>
        <w:t>id conditions, because we:</w:t>
      </w:r>
    </w:p>
    <w:p w14:paraId="54F04D1C" w14:textId="3FA35D7B" w:rsidR="008D1E3B" w:rsidRPr="00753F5C" w:rsidRDefault="008D1E3B">
      <w:pPr>
        <w:tabs>
          <w:tab w:val="left" w:pos="540"/>
        </w:tabs>
        <w:spacing w:after="200"/>
        <w:ind w:left="540" w:hanging="540"/>
        <w:jc w:val="both"/>
        <w:rPr>
          <w:rFonts w:eastAsia="Arial Unicode MS"/>
          <w:iCs/>
          <w:szCs w:val="20"/>
        </w:rPr>
      </w:pPr>
      <w:r w:rsidRPr="00753F5C">
        <w:rPr>
          <w:rFonts w:eastAsia="Arial Unicode MS"/>
          <w:iCs/>
          <w:szCs w:val="20"/>
        </w:rPr>
        <w:t xml:space="preserve">(a) </w:t>
      </w:r>
      <w:r w:rsidRPr="00753F5C">
        <w:rPr>
          <w:rFonts w:eastAsia="Arial Unicode MS"/>
          <w:iCs/>
          <w:szCs w:val="20"/>
        </w:rPr>
        <w:tab/>
        <w:t>have withdrawn our Bid</w:t>
      </w:r>
      <w:r w:rsidR="003E62D3">
        <w:rPr>
          <w:rFonts w:eastAsia="Arial Unicode MS"/>
          <w:iCs/>
          <w:szCs w:val="20"/>
        </w:rPr>
        <w:t xml:space="preserve"> </w:t>
      </w:r>
      <w:bookmarkStart w:id="760" w:name="_Hlk24817467"/>
      <w:r w:rsidR="003E62D3" w:rsidRPr="0021183F">
        <w:rPr>
          <w:iCs/>
        </w:rPr>
        <w:t xml:space="preserve">prior to the expiry date </w:t>
      </w:r>
      <w:r w:rsidRPr="00753F5C">
        <w:rPr>
          <w:rFonts w:eastAsia="Arial Unicode MS"/>
          <w:iCs/>
          <w:szCs w:val="20"/>
        </w:rPr>
        <w:t xml:space="preserve">of </w:t>
      </w:r>
      <w:r w:rsidR="003E62D3">
        <w:rPr>
          <w:rFonts w:eastAsia="Arial Unicode MS"/>
          <w:iCs/>
          <w:szCs w:val="20"/>
        </w:rPr>
        <w:t>the</w:t>
      </w:r>
      <w:bookmarkEnd w:id="760"/>
      <w:r w:rsidR="003E62D3">
        <w:rPr>
          <w:rFonts w:eastAsia="Arial Unicode MS"/>
          <w:iCs/>
          <w:szCs w:val="20"/>
        </w:rPr>
        <w:t xml:space="preserve"> </w:t>
      </w:r>
      <w:r w:rsidR="007B046C" w:rsidRPr="00753F5C">
        <w:rPr>
          <w:rFonts w:eastAsia="Arial Unicode MS"/>
          <w:iCs/>
          <w:szCs w:val="20"/>
        </w:rPr>
        <w:t>B</w:t>
      </w:r>
      <w:r w:rsidRPr="00753F5C">
        <w:rPr>
          <w:rFonts w:eastAsia="Arial Unicode MS"/>
          <w:iCs/>
          <w:szCs w:val="20"/>
        </w:rPr>
        <w:t>id validity specified in the Letter of Bid</w:t>
      </w:r>
      <w:r w:rsidR="003E62D3">
        <w:rPr>
          <w:rFonts w:eastAsia="Arial Unicode MS"/>
          <w:iCs/>
          <w:szCs w:val="20"/>
        </w:rPr>
        <w:t xml:space="preserve"> </w:t>
      </w:r>
      <w:bookmarkStart w:id="761" w:name="_Hlk24817490"/>
      <w:r w:rsidR="003E62D3" w:rsidRPr="0021183F">
        <w:rPr>
          <w:iCs/>
        </w:rPr>
        <w:t>or any extended date provided by us</w:t>
      </w:r>
      <w:bookmarkEnd w:id="761"/>
      <w:r w:rsidRPr="00753F5C">
        <w:rPr>
          <w:rFonts w:eastAsia="Arial Unicode MS"/>
          <w:iCs/>
          <w:szCs w:val="20"/>
        </w:rPr>
        <w:t>; or</w:t>
      </w:r>
    </w:p>
    <w:p w14:paraId="21CB03D0" w14:textId="744BCB1B" w:rsidR="008D1E3B" w:rsidRPr="00753F5C" w:rsidRDefault="008D1E3B">
      <w:pPr>
        <w:tabs>
          <w:tab w:val="left" w:pos="540"/>
        </w:tabs>
        <w:spacing w:after="200"/>
        <w:ind w:left="540" w:hanging="540"/>
        <w:jc w:val="both"/>
        <w:rPr>
          <w:rFonts w:eastAsia="Arial Unicode MS"/>
          <w:iCs/>
          <w:szCs w:val="20"/>
        </w:rPr>
      </w:pPr>
      <w:r w:rsidRPr="00753F5C">
        <w:rPr>
          <w:rFonts w:eastAsia="Arial Unicode MS"/>
          <w:iCs/>
          <w:szCs w:val="20"/>
        </w:rPr>
        <w:t xml:space="preserve">(b) </w:t>
      </w:r>
      <w:r w:rsidRPr="00753F5C">
        <w:rPr>
          <w:rFonts w:eastAsia="Arial Unicode MS"/>
          <w:iCs/>
          <w:szCs w:val="20"/>
        </w:rPr>
        <w:tab/>
        <w:t xml:space="preserve">having been notified of the acceptance of our Bid by the Employer </w:t>
      </w:r>
      <w:bookmarkStart w:id="762" w:name="_Hlk24817516"/>
      <w:r w:rsidR="003E62D3" w:rsidRPr="0021183F">
        <w:rPr>
          <w:iCs/>
        </w:rPr>
        <w:t xml:space="preserve">prior to the expiry date </w:t>
      </w:r>
      <w:r w:rsidR="003E62D3" w:rsidRPr="00B637AF">
        <w:rPr>
          <w:iCs/>
        </w:rPr>
        <w:t xml:space="preserve">of </w:t>
      </w:r>
      <w:r w:rsidR="003E62D3">
        <w:rPr>
          <w:iCs/>
        </w:rPr>
        <w:t>the B</w:t>
      </w:r>
      <w:r w:rsidR="003E62D3" w:rsidRPr="00B637AF">
        <w:rPr>
          <w:iCs/>
        </w:rPr>
        <w:t xml:space="preserve">id </w:t>
      </w:r>
      <w:r w:rsidR="003E62D3" w:rsidRPr="00175F14">
        <w:t>validity</w:t>
      </w:r>
      <w:r w:rsidR="003E62D3" w:rsidRPr="0021183F">
        <w:t xml:space="preserve"> in the Letter of Bid or any extended date provided by u</w:t>
      </w:r>
      <w:r w:rsidR="003E62D3">
        <w:t>s</w:t>
      </w:r>
      <w:bookmarkEnd w:id="762"/>
      <w:r w:rsidRPr="00753F5C">
        <w:rPr>
          <w:rFonts w:eastAsia="Arial Unicode MS"/>
          <w:iCs/>
          <w:szCs w:val="20"/>
        </w:rPr>
        <w:t xml:space="preserve">, (i) fail or refuse to execute the Contract, if required, or (ii) fail or refuse to furnish the Performance Security, </w:t>
      </w:r>
      <w:r w:rsidR="00E17E4E" w:rsidRPr="00753F5C">
        <w:t xml:space="preserve">and, if required, </w:t>
      </w:r>
      <w:r w:rsidR="00454887" w:rsidRPr="00753F5C">
        <w:t xml:space="preserve">the </w:t>
      </w:r>
      <w:r w:rsidR="00E17E4E" w:rsidRPr="00753F5C">
        <w:t>Environmental</w:t>
      </w:r>
      <w:r w:rsidR="00F57ADE">
        <w:t xml:space="preserve"> and </w:t>
      </w:r>
      <w:r w:rsidR="00E17E4E" w:rsidRPr="00753F5C">
        <w:t>Social (</w:t>
      </w:r>
      <w:r w:rsidR="008A6CFD">
        <w:t>ES</w:t>
      </w:r>
      <w:r w:rsidR="00E17E4E" w:rsidRPr="00753F5C">
        <w:t xml:space="preserve">) Performance Security, </w:t>
      </w:r>
      <w:r w:rsidRPr="00753F5C">
        <w:rPr>
          <w:rFonts w:eastAsia="Arial Unicode MS"/>
          <w:iCs/>
          <w:szCs w:val="20"/>
        </w:rPr>
        <w:t>in accordance with the ITB.</w:t>
      </w:r>
    </w:p>
    <w:p w14:paraId="045E17D6" w14:textId="2DCD4D6D" w:rsidR="008D1E3B" w:rsidRPr="00753F5C" w:rsidRDefault="008D1E3B">
      <w:pPr>
        <w:spacing w:after="200"/>
        <w:jc w:val="both"/>
        <w:rPr>
          <w:rFonts w:eastAsia="Arial Unicode MS"/>
          <w:iCs/>
          <w:szCs w:val="20"/>
        </w:rPr>
      </w:pPr>
      <w:r w:rsidRPr="00753F5C">
        <w:rPr>
          <w:rFonts w:eastAsia="Arial Unicode MS"/>
          <w:iCs/>
          <w:szCs w:val="20"/>
        </w:rPr>
        <w:t xml:space="preserve">We understand this Bid-Securing Declaration shall expire if we are not the successful Bidder, upon the earlier of (i) our receipt of your notification to us of the name of the successful Bidder; or (ii) twenty-eight days after the </w:t>
      </w:r>
      <w:bookmarkStart w:id="763" w:name="_Hlk24817547"/>
      <w:r w:rsidR="003E62D3">
        <w:rPr>
          <w:rFonts w:eastAsia="Arial Unicode MS"/>
          <w:iCs/>
          <w:szCs w:val="20"/>
        </w:rPr>
        <w:t xml:space="preserve">expiry date </w:t>
      </w:r>
      <w:r w:rsidRPr="00753F5C">
        <w:rPr>
          <w:rFonts w:eastAsia="Arial Unicode MS"/>
          <w:iCs/>
          <w:szCs w:val="20"/>
        </w:rPr>
        <w:t xml:space="preserve">of </w:t>
      </w:r>
      <w:r w:rsidR="003E62D3">
        <w:rPr>
          <w:rFonts w:eastAsia="Arial Unicode MS"/>
          <w:iCs/>
          <w:szCs w:val="20"/>
        </w:rPr>
        <w:t>the</w:t>
      </w:r>
      <w:r w:rsidR="003E62D3" w:rsidRPr="00753F5C">
        <w:rPr>
          <w:rFonts w:eastAsia="Arial Unicode MS"/>
          <w:iCs/>
          <w:szCs w:val="20"/>
        </w:rPr>
        <w:t xml:space="preserve"> </w:t>
      </w:r>
      <w:r w:rsidRPr="00753F5C">
        <w:rPr>
          <w:rFonts w:eastAsia="Arial Unicode MS"/>
          <w:iCs/>
          <w:szCs w:val="20"/>
        </w:rPr>
        <w:t>Bid</w:t>
      </w:r>
      <w:r w:rsidR="003E62D3">
        <w:rPr>
          <w:rFonts w:eastAsia="Arial Unicode MS"/>
          <w:iCs/>
          <w:szCs w:val="20"/>
        </w:rPr>
        <w:t xml:space="preserve"> validit</w:t>
      </w:r>
      <w:bookmarkEnd w:id="763"/>
      <w:r w:rsidR="003E62D3">
        <w:rPr>
          <w:rFonts w:eastAsia="Arial Unicode MS"/>
          <w:iCs/>
          <w:szCs w:val="20"/>
        </w:rPr>
        <w:t>y</w:t>
      </w:r>
      <w:r w:rsidRPr="00753F5C">
        <w:rPr>
          <w:rFonts w:eastAsia="Arial Unicode MS"/>
          <w:iCs/>
          <w:szCs w:val="20"/>
        </w:rPr>
        <w:t>.</w:t>
      </w:r>
    </w:p>
    <w:p w14:paraId="28C514FB" w14:textId="77777777" w:rsidR="008D1E3B" w:rsidRPr="00753F5C" w:rsidRDefault="008D1E3B">
      <w:pPr>
        <w:tabs>
          <w:tab w:val="left" w:pos="6120"/>
        </w:tabs>
        <w:spacing w:after="200"/>
        <w:rPr>
          <w:iCs/>
        </w:rPr>
      </w:pPr>
      <w:r w:rsidRPr="00753F5C">
        <w:rPr>
          <w:iCs/>
        </w:rPr>
        <w:t>Name of the Bidder</w:t>
      </w:r>
      <w:r w:rsidRPr="00753F5C">
        <w:rPr>
          <w:b/>
          <w:bCs/>
          <w:iCs/>
        </w:rPr>
        <w:t>*</w:t>
      </w:r>
      <w:r w:rsidRPr="00753F5C">
        <w:rPr>
          <w:iCs/>
          <w:u w:val="single"/>
        </w:rPr>
        <w:tab/>
      </w:r>
    </w:p>
    <w:p w14:paraId="2BC2A96B" w14:textId="77777777" w:rsidR="008D1E3B" w:rsidRPr="00753F5C" w:rsidRDefault="008D1E3B">
      <w:pPr>
        <w:tabs>
          <w:tab w:val="left" w:pos="6120"/>
        </w:tabs>
        <w:spacing w:after="200"/>
        <w:rPr>
          <w:iCs/>
          <w:u w:val="single"/>
        </w:rPr>
      </w:pPr>
      <w:r w:rsidRPr="00753F5C">
        <w:rPr>
          <w:iCs/>
        </w:rPr>
        <w:t>Name of the person duly authorized to sign the Bid on behalf of the Bidder</w:t>
      </w:r>
      <w:r w:rsidRPr="00753F5C">
        <w:rPr>
          <w:b/>
          <w:bCs/>
          <w:iCs/>
        </w:rPr>
        <w:t>**</w:t>
      </w:r>
      <w:r w:rsidRPr="00753F5C">
        <w:rPr>
          <w:iCs/>
          <w:u w:val="single"/>
        </w:rPr>
        <w:tab/>
        <w:t>_______</w:t>
      </w:r>
    </w:p>
    <w:p w14:paraId="65EA253E" w14:textId="77777777" w:rsidR="008D1E3B" w:rsidRPr="00753F5C" w:rsidRDefault="008D1E3B">
      <w:pPr>
        <w:tabs>
          <w:tab w:val="left" w:pos="6120"/>
        </w:tabs>
        <w:spacing w:after="200"/>
        <w:rPr>
          <w:iCs/>
        </w:rPr>
      </w:pPr>
      <w:r w:rsidRPr="00753F5C">
        <w:rPr>
          <w:iCs/>
        </w:rPr>
        <w:t>Title of the person signing the Bid</w:t>
      </w:r>
      <w:r w:rsidRPr="00753F5C">
        <w:rPr>
          <w:iCs/>
          <w:u w:val="single"/>
        </w:rPr>
        <w:tab/>
        <w:t>______________________</w:t>
      </w:r>
    </w:p>
    <w:p w14:paraId="62A39E47" w14:textId="77777777" w:rsidR="008D1E3B" w:rsidRPr="00753F5C" w:rsidRDefault="008D1E3B">
      <w:pPr>
        <w:tabs>
          <w:tab w:val="left" w:pos="6120"/>
        </w:tabs>
        <w:spacing w:after="200"/>
        <w:rPr>
          <w:iCs/>
        </w:rPr>
      </w:pPr>
      <w:r w:rsidRPr="00753F5C">
        <w:rPr>
          <w:iCs/>
        </w:rPr>
        <w:t>Signature of the person named above</w:t>
      </w:r>
      <w:r w:rsidRPr="00753F5C">
        <w:rPr>
          <w:iCs/>
          <w:u w:val="single"/>
        </w:rPr>
        <w:tab/>
        <w:t>______________________</w:t>
      </w:r>
    </w:p>
    <w:p w14:paraId="11A8B4E3" w14:textId="77777777" w:rsidR="008D1E3B" w:rsidRPr="00753F5C" w:rsidRDefault="008D1E3B">
      <w:pPr>
        <w:tabs>
          <w:tab w:val="left" w:pos="6120"/>
        </w:tabs>
        <w:spacing w:after="200"/>
        <w:rPr>
          <w:iCs/>
        </w:rPr>
      </w:pPr>
      <w:r w:rsidRPr="00753F5C">
        <w:rPr>
          <w:iCs/>
        </w:rPr>
        <w:t>Date signed ________________________________ day of ___________________, _____</w:t>
      </w:r>
    </w:p>
    <w:p w14:paraId="1030168D" w14:textId="77777777" w:rsidR="008D1E3B" w:rsidRPr="00753F5C" w:rsidRDefault="008D1E3B">
      <w:pPr>
        <w:tabs>
          <w:tab w:val="left" w:pos="6120"/>
        </w:tabs>
        <w:spacing w:after="200"/>
        <w:rPr>
          <w:iCs/>
        </w:rPr>
      </w:pPr>
      <w:r w:rsidRPr="00753F5C">
        <w:rPr>
          <w:b/>
          <w:bCs/>
          <w:iCs/>
        </w:rPr>
        <w:t>*</w:t>
      </w:r>
      <w:r w:rsidRPr="00753F5C">
        <w:rPr>
          <w:iCs/>
        </w:rPr>
        <w:t>: In the case of the Bid submitted by joint venture specify the name of the Joint Venture as Bidder</w:t>
      </w:r>
    </w:p>
    <w:p w14:paraId="1FDDC789" w14:textId="77777777" w:rsidR="008D1E3B" w:rsidRPr="00753F5C" w:rsidRDefault="008D1E3B">
      <w:pPr>
        <w:tabs>
          <w:tab w:val="right" w:pos="9000"/>
        </w:tabs>
        <w:suppressAutoHyphens/>
        <w:rPr>
          <w:bCs/>
          <w:iCs/>
        </w:rPr>
      </w:pPr>
      <w:r w:rsidRPr="00753F5C">
        <w:rPr>
          <w:bCs/>
          <w:iCs/>
        </w:rPr>
        <w:t>**: Person signing the Bid shall have the power of attorney given by the Bidder attached to the Bid</w:t>
      </w:r>
    </w:p>
    <w:p w14:paraId="1A3CA1F9" w14:textId="77777777" w:rsidR="008D1E3B" w:rsidRPr="00753F5C" w:rsidRDefault="008D1E3B">
      <w:pPr>
        <w:tabs>
          <w:tab w:val="right" w:pos="9000"/>
        </w:tabs>
        <w:suppressAutoHyphens/>
        <w:rPr>
          <w:bCs/>
          <w:iCs/>
        </w:rPr>
      </w:pPr>
    </w:p>
    <w:p w14:paraId="33B6B8C4" w14:textId="0CD4E22E" w:rsidR="003712C5" w:rsidRDefault="008D1E3B" w:rsidP="00097DFA">
      <w:pPr>
        <w:tabs>
          <w:tab w:val="right" w:pos="9000"/>
        </w:tabs>
        <w:suppressAutoHyphens/>
        <w:rPr>
          <w:i/>
          <w:iCs/>
          <w:sz w:val="20"/>
        </w:rPr>
      </w:pPr>
      <w:r w:rsidRPr="00753F5C" w:rsidDel="00ED0C65">
        <w:rPr>
          <w:iCs/>
        </w:rPr>
        <w:t xml:space="preserve"> </w:t>
      </w:r>
      <w:r w:rsidRPr="00753F5C">
        <w:rPr>
          <w:i/>
          <w:iCs/>
          <w:sz w:val="20"/>
        </w:rPr>
        <w:t xml:space="preserve">[Note: In case of a Joint Venture, the Bid-Securing Declaration must be in the name of all members to the Joint Venture that submits the </w:t>
      </w:r>
      <w:r w:rsidR="00126DCD" w:rsidRPr="00753F5C">
        <w:rPr>
          <w:i/>
          <w:iCs/>
          <w:sz w:val="20"/>
        </w:rPr>
        <w:t>B</w:t>
      </w:r>
      <w:r w:rsidRPr="00753F5C">
        <w:rPr>
          <w:i/>
          <w:iCs/>
          <w:sz w:val="20"/>
        </w:rPr>
        <w:t>id.]</w:t>
      </w:r>
      <w:r w:rsidR="003712C5">
        <w:rPr>
          <w:i/>
          <w:iCs/>
          <w:sz w:val="20"/>
        </w:rPr>
        <w:br w:type="page"/>
      </w:r>
    </w:p>
    <w:p w14:paraId="2E7748A1" w14:textId="77777777" w:rsidR="008D1E3B" w:rsidRPr="00753F5C" w:rsidRDefault="008D1E3B">
      <w:pPr>
        <w:tabs>
          <w:tab w:val="right" w:pos="9000"/>
        </w:tabs>
        <w:suppressAutoHyphens/>
        <w:rPr>
          <w:i/>
          <w:iCs/>
          <w:spacing w:val="-2"/>
          <w:sz w:val="20"/>
        </w:rPr>
      </w:pPr>
    </w:p>
    <w:p w14:paraId="643C82E2" w14:textId="77777777" w:rsidR="008D1E3B" w:rsidRPr="00753F5C" w:rsidRDefault="008D1E3B">
      <w:pPr>
        <w:jc w:val="both"/>
      </w:pPr>
    </w:p>
    <w:tbl>
      <w:tblPr>
        <w:tblW w:w="0" w:type="auto"/>
        <w:tblLayout w:type="fixed"/>
        <w:tblLook w:val="0000" w:firstRow="0" w:lastRow="0" w:firstColumn="0" w:lastColumn="0" w:noHBand="0" w:noVBand="0"/>
      </w:tblPr>
      <w:tblGrid>
        <w:gridCol w:w="9198"/>
      </w:tblGrid>
      <w:tr w:rsidR="008D1E3B" w:rsidRPr="00753F5C" w14:paraId="499887A9" w14:textId="77777777" w:rsidTr="008D1E3B">
        <w:trPr>
          <w:trHeight w:val="900"/>
        </w:trPr>
        <w:tc>
          <w:tcPr>
            <w:tcW w:w="9198" w:type="dxa"/>
            <w:vAlign w:val="center"/>
          </w:tcPr>
          <w:p w14:paraId="0075FDDC" w14:textId="77777777" w:rsidR="008D1E3B" w:rsidRPr="00753F5C" w:rsidRDefault="00C914A5" w:rsidP="00FE44B3">
            <w:pPr>
              <w:pStyle w:val="AheaderofFormsMain"/>
              <w:rPr>
                <w:b w:val="0"/>
              </w:rPr>
            </w:pPr>
            <w:bookmarkStart w:id="764" w:name="_Toc207207135"/>
            <w:r w:rsidRPr="00753F5C">
              <w:t>Letter of Bid -</w:t>
            </w:r>
            <w:r w:rsidR="008D1E3B" w:rsidRPr="00753F5C">
              <w:t xml:space="preserve"> </w:t>
            </w:r>
            <w:r w:rsidR="003B253E" w:rsidRPr="00753F5C">
              <w:t>Financial</w:t>
            </w:r>
            <w:r w:rsidR="00156209" w:rsidRPr="00753F5C">
              <w:t xml:space="preserve"> </w:t>
            </w:r>
            <w:r w:rsidR="003B253E" w:rsidRPr="00753F5C">
              <w:t>Part</w:t>
            </w:r>
            <w:bookmarkEnd w:id="764"/>
            <w:r w:rsidR="008D1E3B" w:rsidRPr="00753F5C">
              <w:t xml:space="preserve"> </w:t>
            </w:r>
          </w:p>
        </w:tc>
      </w:tr>
    </w:tbl>
    <w:p w14:paraId="7B9934B6" w14:textId="77777777" w:rsidR="008D1E3B" w:rsidRPr="00753F5C" w:rsidRDefault="008D1E3B" w:rsidP="00493204">
      <w:pPr>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D1E3B" w:rsidRPr="00753F5C" w14:paraId="6EF4FB87" w14:textId="77777777" w:rsidTr="008D1E3B">
        <w:tc>
          <w:tcPr>
            <w:tcW w:w="9864" w:type="dxa"/>
          </w:tcPr>
          <w:p w14:paraId="3F881903" w14:textId="77777777" w:rsidR="008D1E3B" w:rsidRPr="00753F5C" w:rsidRDefault="008D1E3B" w:rsidP="00511FE9">
            <w:pPr>
              <w:spacing w:before="120"/>
              <w:jc w:val="both"/>
              <w:rPr>
                <w:i/>
              </w:rPr>
            </w:pPr>
            <w:r w:rsidRPr="00753F5C">
              <w:rPr>
                <w:i/>
              </w:rPr>
              <w:t>INSTRUCTIONS TO BIDDERS: DELETE THIS BOX ONCE YOU HAVE COMPLETED THE DOCUMENT</w:t>
            </w:r>
          </w:p>
          <w:p w14:paraId="63345B55" w14:textId="77777777" w:rsidR="008D1E3B" w:rsidRPr="00753F5C" w:rsidRDefault="008D1E3B">
            <w:pPr>
              <w:jc w:val="both"/>
              <w:rPr>
                <w:i/>
              </w:rPr>
            </w:pPr>
          </w:p>
          <w:p w14:paraId="6AA0C483" w14:textId="77777777" w:rsidR="008D1E3B" w:rsidRPr="00753F5C" w:rsidRDefault="008D1E3B">
            <w:pPr>
              <w:jc w:val="both"/>
              <w:rPr>
                <w:i/>
              </w:rPr>
            </w:pPr>
            <w:r w:rsidRPr="00753F5C">
              <w:rPr>
                <w:i/>
              </w:rPr>
              <w:t>The Bidder must prepare this Letter of Bid on stationery with its letterhead clearly showing the Bidder’s complete name and business address.</w:t>
            </w:r>
          </w:p>
          <w:p w14:paraId="349FC05D" w14:textId="77777777" w:rsidR="008D1E3B" w:rsidRPr="00753F5C" w:rsidRDefault="008D1E3B">
            <w:pPr>
              <w:jc w:val="both"/>
              <w:rPr>
                <w:i/>
              </w:rPr>
            </w:pPr>
          </w:p>
          <w:p w14:paraId="6FA38367" w14:textId="77777777" w:rsidR="008D1E3B" w:rsidRPr="00753F5C" w:rsidRDefault="008D1E3B" w:rsidP="00E07A71">
            <w:pPr>
              <w:jc w:val="both"/>
              <w:rPr>
                <w:i/>
              </w:rPr>
            </w:pPr>
            <w:r w:rsidRPr="00753F5C">
              <w:rPr>
                <w:i/>
                <w:u w:val="single"/>
              </w:rPr>
              <w:t>Note</w:t>
            </w:r>
            <w:r w:rsidRPr="00753F5C">
              <w:rPr>
                <w:i/>
              </w:rPr>
              <w:t>: All italicized text in black font is to help Bidders in preparing this form</w:t>
            </w:r>
            <w:r w:rsidR="00E07A71" w:rsidRPr="00753F5C">
              <w:rPr>
                <w:i/>
              </w:rPr>
              <w:t>.</w:t>
            </w:r>
            <w:r w:rsidRPr="00753F5C">
              <w:rPr>
                <w:i/>
              </w:rPr>
              <w:t xml:space="preserve"> </w:t>
            </w:r>
          </w:p>
        </w:tc>
      </w:tr>
    </w:tbl>
    <w:p w14:paraId="476266A6" w14:textId="77777777" w:rsidR="008D1E3B" w:rsidRPr="00753F5C" w:rsidRDefault="008D1E3B" w:rsidP="00493204">
      <w:pPr>
        <w:jc w:val="both"/>
      </w:pPr>
    </w:p>
    <w:p w14:paraId="2508CAD8" w14:textId="77777777" w:rsidR="008D1E3B" w:rsidRPr="00753F5C" w:rsidRDefault="008D1E3B" w:rsidP="00511FE9">
      <w:pPr>
        <w:tabs>
          <w:tab w:val="right" w:pos="9000"/>
        </w:tabs>
        <w:jc w:val="both"/>
      </w:pPr>
    </w:p>
    <w:p w14:paraId="5D5A8075" w14:textId="77777777" w:rsidR="008D1E3B" w:rsidRPr="00753F5C" w:rsidRDefault="008D1E3B">
      <w:pPr>
        <w:tabs>
          <w:tab w:val="right" w:pos="9000"/>
        </w:tabs>
        <w:jc w:val="both"/>
      </w:pPr>
      <w:r w:rsidRPr="00753F5C">
        <w:rPr>
          <w:b/>
        </w:rPr>
        <w:t xml:space="preserve">Date of </w:t>
      </w:r>
      <w:r w:rsidR="00C36BBC" w:rsidRPr="00753F5C">
        <w:rPr>
          <w:b/>
        </w:rPr>
        <w:t xml:space="preserve">this </w:t>
      </w:r>
      <w:r w:rsidRPr="00753F5C">
        <w:rPr>
          <w:b/>
        </w:rPr>
        <w:t xml:space="preserve">Bid </w:t>
      </w:r>
      <w:r w:rsidR="00E6509E" w:rsidRPr="00753F5C">
        <w:rPr>
          <w:b/>
        </w:rPr>
        <w:t>s</w:t>
      </w:r>
      <w:r w:rsidRPr="00753F5C">
        <w:rPr>
          <w:b/>
        </w:rPr>
        <w:t>ubmission</w:t>
      </w:r>
      <w:r w:rsidRPr="00753F5C">
        <w:t>: [</w:t>
      </w:r>
      <w:r w:rsidRPr="00753F5C">
        <w:rPr>
          <w:i/>
        </w:rPr>
        <w:t xml:space="preserve">insert date (as day, month and year) of Bid </w:t>
      </w:r>
      <w:r w:rsidR="00E6509E" w:rsidRPr="00753F5C">
        <w:rPr>
          <w:i/>
        </w:rPr>
        <w:t>s</w:t>
      </w:r>
      <w:r w:rsidRPr="00753F5C">
        <w:rPr>
          <w:i/>
        </w:rPr>
        <w:t>ubmission</w:t>
      </w:r>
      <w:r w:rsidRPr="00753F5C">
        <w:t>]</w:t>
      </w:r>
    </w:p>
    <w:p w14:paraId="73FEE6FC" w14:textId="77777777" w:rsidR="008D1E3B" w:rsidRPr="00753F5C" w:rsidRDefault="008D1E3B">
      <w:pPr>
        <w:tabs>
          <w:tab w:val="right" w:pos="9000"/>
        </w:tabs>
        <w:jc w:val="both"/>
      </w:pPr>
      <w:r w:rsidRPr="00753F5C">
        <w:rPr>
          <w:b/>
        </w:rPr>
        <w:t>Request for Bid No</w:t>
      </w:r>
      <w:r w:rsidRPr="00753F5C">
        <w:t>.: [</w:t>
      </w:r>
      <w:r w:rsidRPr="00753F5C">
        <w:rPr>
          <w:i/>
        </w:rPr>
        <w:t>insert identification</w:t>
      </w:r>
      <w:r w:rsidRPr="00753F5C">
        <w:t>]</w:t>
      </w:r>
    </w:p>
    <w:p w14:paraId="14F053A0" w14:textId="77777777" w:rsidR="008D1E3B" w:rsidRPr="00753F5C" w:rsidRDefault="008D1E3B">
      <w:pPr>
        <w:jc w:val="both"/>
      </w:pPr>
      <w:r w:rsidRPr="00753F5C">
        <w:rPr>
          <w:b/>
        </w:rPr>
        <w:t>Alternative No.</w:t>
      </w:r>
      <w:r w:rsidRPr="00753F5C">
        <w:rPr>
          <w:iCs/>
        </w:rPr>
        <w:t>:</w:t>
      </w:r>
      <w:r w:rsidRPr="00753F5C">
        <w:rPr>
          <w:i/>
          <w:iCs/>
        </w:rPr>
        <w:t xml:space="preserve"> </w:t>
      </w:r>
      <w:r w:rsidRPr="00753F5C">
        <w:t>[</w:t>
      </w:r>
      <w:r w:rsidRPr="00753F5C">
        <w:rPr>
          <w:i/>
        </w:rPr>
        <w:t>insert identification No if this is a Bid for an alternative</w:t>
      </w:r>
      <w:r w:rsidRPr="00753F5C">
        <w:t>]</w:t>
      </w:r>
    </w:p>
    <w:p w14:paraId="62C4E130" w14:textId="77777777" w:rsidR="008D1E3B" w:rsidRPr="00753F5C" w:rsidRDefault="008D1E3B">
      <w:pPr>
        <w:jc w:val="both"/>
      </w:pPr>
    </w:p>
    <w:p w14:paraId="35FFD3E4" w14:textId="77777777" w:rsidR="008D1E3B" w:rsidRPr="00753F5C" w:rsidRDefault="008D1E3B">
      <w:pPr>
        <w:jc w:val="both"/>
        <w:rPr>
          <w:b/>
        </w:rPr>
      </w:pPr>
      <w:r w:rsidRPr="00753F5C">
        <w:t xml:space="preserve">To: </w:t>
      </w:r>
      <w:r w:rsidRPr="00753F5C">
        <w:rPr>
          <w:b/>
        </w:rPr>
        <w:t>[</w:t>
      </w:r>
      <w:r w:rsidRPr="00753F5C">
        <w:rPr>
          <w:b/>
          <w:i/>
        </w:rPr>
        <w:t>insert complete name of Employer</w:t>
      </w:r>
      <w:r w:rsidRPr="00753F5C">
        <w:rPr>
          <w:b/>
        </w:rPr>
        <w:t>]</w:t>
      </w:r>
    </w:p>
    <w:p w14:paraId="3270A96C" w14:textId="77777777" w:rsidR="008D1E3B" w:rsidRPr="00753F5C" w:rsidRDefault="008D1E3B">
      <w:pPr>
        <w:jc w:val="both"/>
      </w:pPr>
    </w:p>
    <w:p w14:paraId="272054AD" w14:textId="77777777" w:rsidR="008D1E3B" w:rsidRPr="00753F5C" w:rsidRDefault="008D1E3B">
      <w:pPr>
        <w:jc w:val="both"/>
      </w:pPr>
    </w:p>
    <w:p w14:paraId="1E5D2C6B" w14:textId="77777777" w:rsidR="008D1E3B" w:rsidRPr="00753F5C" w:rsidRDefault="008D1E3B">
      <w:pPr>
        <w:jc w:val="both"/>
      </w:pPr>
      <w:r w:rsidRPr="00753F5C">
        <w:t xml:space="preserve">We, the undersigned, hereby submit the second part of our Bid, the Bid Price and Bill of Quantities. This accompanies the Letter of Technical </w:t>
      </w:r>
      <w:r w:rsidR="00C13A5E" w:rsidRPr="00753F5C">
        <w:t>Part</w:t>
      </w:r>
      <w:r w:rsidRPr="00753F5C">
        <w:t>.</w:t>
      </w:r>
    </w:p>
    <w:p w14:paraId="777DC7DB" w14:textId="77777777" w:rsidR="008D1E3B" w:rsidRPr="00753F5C" w:rsidRDefault="008D1E3B">
      <w:pPr>
        <w:jc w:val="both"/>
      </w:pPr>
    </w:p>
    <w:p w14:paraId="2F69053C" w14:textId="77777777" w:rsidR="008D1E3B" w:rsidRPr="00753F5C" w:rsidRDefault="008D1E3B">
      <w:pPr>
        <w:jc w:val="both"/>
      </w:pPr>
      <w:r w:rsidRPr="00753F5C">
        <w:t xml:space="preserve">In submitting our </w:t>
      </w:r>
      <w:r w:rsidR="003B253E" w:rsidRPr="00753F5C">
        <w:t>Bid,</w:t>
      </w:r>
      <w:r w:rsidRPr="00753F5C">
        <w:t xml:space="preserve"> we make the following additional declarations:</w:t>
      </w:r>
    </w:p>
    <w:p w14:paraId="6AFA9F31" w14:textId="77777777" w:rsidR="008D1E3B" w:rsidRPr="00753F5C" w:rsidRDefault="008D1E3B">
      <w:pPr>
        <w:ind w:left="720"/>
        <w:jc w:val="both"/>
      </w:pPr>
    </w:p>
    <w:p w14:paraId="2BBA172F" w14:textId="1CDC8401" w:rsidR="004B4FC2" w:rsidRPr="00753F5C" w:rsidRDefault="008E7A9E" w:rsidP="00A0523A">
      <w:pPr>
        <w:numPr>
          <w:ilvl w:val="0"/>
          <w:numId w:val="44"/>
        </w:numPr>
        <w:tabs>
          <w:tab w:val="right" w:pos="9000"/>
        </w:tabs>
        <w:spacing w:before="60" w:after="60"/>
        <w:jc w:val="both"/>
      </w:pPr>
      <w:r w:rsidRPr="00753F5C">
        <w:rPr>
          <w:b/>
          <w:color w:val="000000" w:themeColor="text1"/>
        </w:rPr>
        <w:t>Bid Validity</w:t>
      </w:r>
      <w:r w:rsidRPr="00753F5C">
        <w:rPr>
          <w:color w:val="000000" w:themeColor="text1"/>
        </w:rPr>
        <w:t xml:space="preserve">: Our Bid shall be valid </w:t>
      </w:r>
      <w:r>
        <w:t xml:space="preserve">until </w:t>
      </w:r>
      <w:r w:rsidRPr="007636D9">
        <w:rPr>
          <w:i/>
        </w:rPr>
        <w:t xml:space="preserve">[insert day, month and year in accordance with </w:t>
      </w:r>
      <w:r>
        <w:rPr>
          <w:i/>
        </w:rPr>
        <w:t xml:space="preserve">ITB </w:t>
      </w:r>
      <w:r w:rsidRPr="007636D9">
        <w:rPr>
          <w:i/>
        </w:rPr>
        <w:t>18.1]</w:t>
      </w:r>
      <w:r w:rsidRPr="00753F5C">
        <w:rPr>
          <w:color w:val="000000" w:themeColor="text1"/>
        </w:rPr>
        <w:t xml:space="preserve">, and it shall remain binding upon us and may be accepted at any time </w:t>
      </w:r>
      <w:r w:rsidR="00F52BF1">
        <w:rPr>
          <w:noProof/>
        </w:rPr>
        <w:t>on or before this date</w:t>
      </w:r>
      <w:r w:rsidR="004B4FC2" w:rsidRPr="00753F5C">
        <w:t>;</w:t>
      </w:r>
    </w:p>
    <w:p w14:paraId="1D182DA2" w14:textId="77777777" w:rsidR="008D1E3B" w:rsidRPr="00753F5C" w:rsidRDefault="008D1E3B">
      <w:pPr>
        <w:spacing w:after="200"/>
        <w:ind w:left="432"/>
        <w:contextualSpacing/>
      </w:pPr>
    </w:p>
    <w:p w14:paraId="439B653C" w14:textId="77777777" w:rsidR="00EB1E93" w:rsidRPr="00753F5C" w:rsidRDefault="00E07A71" w:rsidP="00A0523A">
      <w:pPr>
        <w:numPr>
          <w:ilvl w:val="0"/>
          <w:numId w:val="44"/>
        </w:numPr>
        <w:spacing w:after="200"/>
        <w:rPr>
          <w:bCs/>
        </w:rPr>
      </w:pPr>
      <w:r w:rsidRPr="00753F5C">
        <w:rPr>
          <w:b/>
          <w:bCs/>
        </w:rPr>
        <w:t xml:space="preserve">Total </w:t>
      </w:r>
      <w:r w:rsidR="00EB1E93" w:rsidRPr="00753F5C">
        <w:rPr>
          <w:b/>
          <w:bCs/>
        </w:rPr>
        <w:t>Price</w:t>
      </w:r>
      <w:r w:rsidR="00EB1E93" w:rsidRPr="00753F5C">
        <w:rPr>
          <w:bCs/>
        </w:rPr>
        <w:t>: The total price of our Bid, excluding any discounts offered in item (f) below is: [Insert one of the options below as appropriate]</w:t>
      </w:r>
    </w:p>
    <w:p w14:paraId="3B879047" w14:textId="77777777" w:rsidR="00EB1E93" w:rsidRPr="00753F5C" w:rsidRDefault="000929AC" w:rsidP="00EB1E93">
      <w:pPr>
        <w:spacing w:after="200"/>
        <w:ind w:left="720"/>
        <w:rPr>
          <w:u w:val="single"/>
        </w:rPr>
      </w:pPr>
      <w:r w:rsidRPr="00753F5C">
        <w:rPr>
          <w:i/>
        </w:rPr>
        <w:t>[</w:t>
      </w:r>
      <w:r w:rsidR="00EB1E93" w:rsidRPr="00753F5C">
        <w:rPr>
          <w:i/>
        </w:rPr>
        <w:t>Option 1, in case of one lot:</w:t>
      </w:r>
      <w:r w:rsidRPr="00753F5C">
        <w:rPr>
          <w:i/>
        </w:rPr>
        <w:t>]</w:t>
      </w:r>
      <w:r w:rsidR="00EB1E93" w:rsidRPr="00753F5C">
        <w:t xml:space="preserve">  Total price is: </w:t>
      </w:r>
      <w:r w:rsidR="00EB1E93" w:rsidRPr="00753F5C">
        <w:rPr>
          <w:u w:val="single"/>
        </w:rPr>
        <w:t>[</w:t>
      </w:r>
      <w:r w:rsidR="00EB1E93" w:rsidRPr="00753F5C">
        <w:rPr>
          <w:i/>
          <w:u w:val="single"/>
        </w:rPr>
        <w:t>insert the total price of the Bid in words and figures, indicating the various amounts and the respective currencies</w:t>
      </w:r>
      <w:r w:rsidR="00EB1E93" w:rsidRPr="00753F5C">
        <w:rPr>
          <w:u w:val="single"/>
        </w:rPr>
        <w:t>];</w:t>
      </w:r>
    </w:p>
    <w:p w14:paraId="5AB6D9B2" w14:textId="77777777" w:rsidR="00EB1E93" w:rsidRPr="00753F5C" w:rsidRDefault="00EB1E93" w:rsidP="00EB1E93">
      <w:pPr>
        <w:spacing w:after="200"/>
        <w:ind w:left="720"/>
      </w:pPr>
      <w:r w:rsidRPr="00753F5C">
        <w:t xml:space="preserve">Or </w:t>
      </w:r>
    </w:p>
    <w:p w14:paraId="33CA5CB4" w14:textId="77777777" w:rsidR="00EB1E93" w:rsidRPr="00753F5C" w:rsidRDefault="000929AC" w:rsidP="00EB1E93">
      <w:pPr>
        <w:spacing w:after="200"/>
        <w:ind w:left="720"/>
      </w:pPr>
      <w:r w:rsidRPr="00753F5C">
        <w:rPr>
          <w:i/>
        </w:rPr>
        <w:t>[</w:t>
      </w:r>
      <w:r w:rsidR="00EB1E93" w:rsidRPr="00753F5C">
        <w:rPr>
          <w:i/>
        </w:rPr>
        <w:t>Option 2, in case of multiple lots:</w:t>
      </w:r>
      <w:r w:rsidRPr="00753F5C">
        <w:rPr>
          <w:i/>
        </w:rPr>
        <w:t>]</w:t>
      </w:r>
      <w:r w:rsidR="00EB1E93" w:rsidRPr="00753F5C">
        <w:t xml:space="preserve"> (a) Total price of each lot [</w:t>
      </w:r>
      <w:r w:rsidR="00EB1E93" w:rsidRPr="00753F5C">
        <w:rPr>
          <w:i/>
        </w:rPr>
        <w:t>insert the total price of each lot in words and figures, indicating the various amounts and the respective currencies</w:t>
      </w:r>
      <w:r w:rsidR="00EB1E93" w:rsidRPr="00753F5C">
        <w:t>]; and (b) Total price of all lots (sum of all lots) [</w:t>
      </w:r>
      <w:r w:rsidR="00EB1E93" w:rsidRPr="00753F5C">
        <w:rPr>
          <w:i/>
        </w:rPr>
        <w:t>insert the total price of all lots in words and figures, indicating the various amounts and the respective currencies</w:t>
      </w:r>
      <w:r w:rsidR="00EB1E93" w:rsidRPr="00753F5C">
        <w:t>];</w:t>
      </w:r>
      <w:bookmarkStart w:id="765" w:name="_Hlt236460747"/>
      <w:bookmarkEnd w:id="765"/>
    </w:p>
    <w:p w14:paraId="75533377" w14:textId="77777777" w:rsidR="008D1E3B" w:rsidRPr="00753F5C" w:rsidRDefault="008D1E3B" w:rsidP="00A0523A">
      <w:pPr>
        <w:numPr>
          <w:ilvl w:val="0"/>
          <w:numId w:val="44"/>
        </w:numPr>
        <w:spacing w:after="200"/>
      </w:pPr>
      <w:r w:rsidRPr="00753F5C">
        <w:rPr>
          <w:b/>
        </w:rPr>
        <w:t>Discounts:</w:t>
      </w:r>
      <w:r w:rsidRPr="00753F5C">
        <w:t xml:space="preserve"> The discounts </w:t>
      </w:r>
      <w:r w:rsidRPr="00753F5C">
        <w:rPr>
          <w:bCs/>
        </w:rPr>
        <w:t>offered</w:t>
      </w:r>
      <w:r w:rsidRPr="00753F5C">
        <w:t xml:space="preserve"> and the methodology for their application are: </w:t>
      </w:r>
    </w:p>
    <w:p w14:paraId="13EA406A" w14:textId="77777777" w:rsidR="008D1E3B" w:rsidRPr="00753F5C" w:rsidRDefault="008D1E3B">
      <w:pPr>
        <w:spacing w:after="200"/>
        <w:ind w:left="864" w:hanging="432"/>
        <w:jc w:val="both"/>
      </w:pPr>
      <w:r w:rsidRPr="00753F5C">
        <w:lastRenderedPageBreak/>
        <w:t>(i) The discounts offered are: [</w:t>
      </w:r>
      <w:r w:rsidRPr="00753F5C">
        <w:rPr>
          <w:i/>
        </w:rPr>
        <w:t>Specify in detail each discount offered</w:t>
      </w:r>
      <w:r w:rsidRPr="00753F5C">
        <w:t>]</w:t>
      </w:r>
    </w:p>
    <w:p w14:paraId="1CB5D071" w14:textId="77777777" w:rsidR="008D1E3B" w:rsidRPr="00753F5C" w:rsidRDefault="008D1E3B">
      <w:pPr>
        <w:spacing w:after="200"/>
        <w:ind w:left="864" w:hanging="432"/>
        <w:jc w:val="both"/>
      </w:pPr>
      <w:r w:rsidRPr="00753F5C">
        <w:t>(ii) The exact method of calculations to determine the net price after application of discounts is shown below: [</w:t>
      </w:r>
      <w:r w:rsidRPr="00753F5C">
        <w:rPr>
          <w:i/>
        </w:rPr>
        <w:t>Specify in detail the method that shall be used to apply the discounts</w:t>
      </w:r>
      <w:r w:rsidRPr="00753F5C">
        <w:t>];</w:t>
      </w:r>
    </w:p>
    <w:p w14:paraId="060A3FCB" w14:textId="77777777" w:rsidR="00330A18" w:rsidRPr="00753F5C" w:rsidRDefault="008D1E3B" w:rsidP="00A0523A">
      <w:pPr>
        <w:numPr>
          <w:ilvl w:val="0"/>
          <w:numId w:val="44"/>
        </w:numPr>
        <w:spacing w:after="200"/>
      </w:pPr>
      <w:r w:rsidRPr="00753F5C">
        <w:rPr>
          <w:b/>
        </w:rPr>
        <w:t xml:space="preserve">Commissions, </w:t>
      </w:r>
      <w:r w:rsidRPr="00753F5C">
        <w:t>gratuities</w:t>
      </w:r>
      <w:r w:rsidRPr="00753F5C">
        <w:rPr>
          <w:b/>
        </w:rPr>
        <w:t xml:space="preserve"> and fees:</w:t>
      </w:r>
      <w:r w:rsidRPr="00753F5C">
        <w:t xml:space="preserve"> We have paid, or will pay the following commissions, gratuities, or fees with respect to the </w:t>
      </w:r>
      <w:r w:rsidR="001331D1" w:rsidRPr="00753F5C">
        <w:t xml:space="preserve">Bidding </w:t>
      </w:r>
      <w:r w:rsidRPr="00753F5C">
        <w:t>process or execution of the Contract: [</w:t>
      </w:r>
      <w:r w:rsidRPr="00753F5C">
        <w:rPr>
          <w:i/>
        </w:rPr>
        <w:t>insert complete name of each Recipient, its full address, the reason for which each commission or gratuity was paid and the amount and currency of each such commission or gratuity</w:t>
      </w:r>
      <w:r w:rsidRPr="00753F5C">
        <w:t>].</w:t>
      </w:r>
    </w:p>
    <w:p w14:paraId="523DFFD3" w14:textId="77777777" w:rsidR="008D1E3B" w:rsidRPr="00753F5C" w:rsidRDefault="008D1E3B" w:rsidP="0088700C">
      <w:pPr>
        <w:spacing w:after="200"/>
        <w:ind w:left="432"/>
        <w:contextualSpacing/>
        <w:jc w:val="both"/>
      </w:pPr>
      <w:r w:rsidRPr="00753F5C">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8D1E3B" w:rsidRPr="00753F5C" w14:paraId="795B82D7" w14:textId="77777777" w:rsidTr="008D1E3B">
        <w:tc>
          <w:tcPr>
            <w:tcW w:w="2520" w:type="dxa"/>
            <w:tcBorders>
              <w:top w:val="single" w:sz="4" w:space="0" w:color="auto"/>
              <w:left w:val="single" w:sz="4" w:space="0" w:color="auto"/>
              <w:bottom w:val="single" w:sz="4" w:space="0" w:color="auto"/>
              <w:right w:val="single" w:sz="4" w:space="0" w:color="auto"/>
            </w:tcBorders>
            <w:hideMark/>
          </w:tcPr>
          <w:p w14:paraId="2F8C1A85" w14:textId="77777777" w:rsidR="008D1E3B" w:rsidRPr="00753F5C" w:rsidRDefault="008D1E3B">
            <w:pPr>
              <w:spacing w:line="256" w:lineRule="auto"/>
              <w:jc w:val="both"/>
            </w:pPr>
            <w:r w:rsidRPr="00753F5C">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2CE22421" w14:textId="77777777" w:rsidR="008D1E3B" w:rsidRPr="00753F5C" w:rsidRDefault="008D1E3B">
            <w:pPr>
              <w:spacing w:line="256" w:lineRule="auto"/>
              <w:jc w:val="both"/>
            </w:pPr>
            <w:r w:rsidRPr="00753F5C">
              <w:t>Address</w:t>
            </w:r>
          </w:p>
        </w:tc>
        <w:tc>
          <w:tcPr>
            <w:tcW w:w="2070" w:type="dxa"/>
            <w:tcBorders>
              <w:top w:val="single" w:sz="4" w:space="0" w:color="auto"/>
              <w:left w:val="single" w:sz="4" w:space="0" w:color="auto"/>
              <w:bottom w:val="single" w:sz="4" w:space="0" w:color="auto"/>
              <w:right w:val="single" w:sz="4" w:space="0" w:color="auto"/>
            </w:tcBorders>
            <w:hideMark/>
          </w:tcPr>
          <w:p w14:paraId="7A90C839" w14:textId="77777777" w:rsidR="008D1E3B" w:rsidRPr="00753F5C" w:rsidRDefault="008D1E3B">
            <w:pPr>
              <w:spacing w:line="256" w:lineRule="auto"/>
              <w:jc w:val="both"/>
            </w:pPr>
            <w:r w:rsidRPr="00753F5C">
              <w:t>Reason</w:t>
            </w:r>
          </w:p>
        </w:tc>
        <w:tc>
          <w:tcPr>
            <w:tcW w:w="1548" w:type="dxa"/>
            <w:tcBorders>
              <w:top w:val="single" w:sz="4" w:space="0" w:color="auto"/>
              <w:left w:val="single" w:sz="4" w:space="0" w:color="auto"/>
              <w:bottom w:val="single" w:sz="4" w:space="0" w:color="auto"/>
              <w:right w:val="single" w:sz="4" w:space="0" w:color="auto"/>
            </w:tcBorders>
            <w:hideMark/>
          </w:tcPr>
          <w:p w14:paraId="1F5E226D" w14:textId="77777777" w:rsidR="008D1E3B" w:rsidRPr="00753F5C" w:rsidRDefault="008D1E3B">
            <w:pPr>
              <w:spacing w:line="256" w:lineRule="auto"/>
              <w:jc w:val="both"/>
            </w:pPr>
            <w:r w:rsidRPr="00753F5C">
              <w:t>Amount</w:t>
            </w:r>
          </w:p>
        </w:tc>
      </w:tr>
      <w:tr w:rsidR="008D1E3B" w:rsidRPr="00753F5C" w14:paraId="6D9A1254" w14:textId="77777777" w:rsidTr="008D1E3B">
        <w:tc>
          <w:tcPr>
            <w:tcW w:w="2520" w:type="dxa"/>
            <w:tcBorders>
              <w:top w:val="single" w:sz="4" w:space="0" w:color="auto"/>
              <w:left w:val="single" w:sz="4" w:space="0" w:color="auto"/>
              <w:bottom w:val="single" w:sz="4" w:space="0" w:color="auto"/>
              <w:right w:val="single" w:sz="4" w:space="0" w:color="auto"/>
            </w:tcBorders>
          </w:tcPr>
          <w:p w14:paraId="46B76ABD"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0586BF96"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1D7098B0"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039E5E73" w14:textId="77777777" w:rsidR="008D1E3B" w:rsidRPr="00753F5C" w:rsidRDefault="008D1E3B">
            <w:pPr>
              <w:spacing w:line="256" w:lineRule="auto"/>
              <w:jc w:val="both"/>
              <w:rPr>
                <w:u w:val="single"/>
              </w:rPr>
            </w:pPr>
          </w:p>
        </w:tc>
      </w:tr>
      <w:tr w:rsidR="008D1E3B" w:rsidRPr="00753F5C" w14:paraId="6B893CC5" w14:textId="77777777" w:rsidTr="008D1E3B">
        <w:tc>
          <w:tcPr>
            <w:tcW w:w="2520" w:type="dxa"/>
            <w:tcBorders>
              <w:top w:val="single" w:sz="4" w:space="0" w:color="auto"/>
              <w:left w:val="single" w:sz="4" w:space="0" w:color="auto"/>
              <w:bottom w:val="single" w:sz="4" w:space="0" w:color="auto"/>
              <w:right w:val="single" w:sz="4" w:space="0" w:color="auto"/>
            </w:tcBorders>
          </w:tcPr>
          <w:p w14:paraId="4ABE1554"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7945183F"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6AC015D5"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66126A69" w14:textId="77777777" w:rsidR="008D1E3B" w:rsidRPr="00753F5C" w:rsidRDefault="008D1E3B">
            <w:pPr>
              <w:spacing w:line="256" w:lineRule="auto"/>
              <w:jc w:val="both"/>
              <w:rPr>
                <w:u w:val="single"/>
              </w:rPr>
            </w:pPr>
          </w:p>
        </w:tc>
      </w:tr>
      <w:tr w:rsidR="008D1E3B" w:rsidRPr="00753F5C" w14:paraId="419ADCA4" w14:textId="77777777" w:rsidTr="008D1E3B">
        <w:tc>
          <w:tcPr>
            <w:tcW w:w="2520" w:type="dxa"/>
            <w:tcBorders>
              <w:top w:val="single" w:sz="4" w:space="0" w:color="auto"/>
              <w:left w:val="single" w:sz="4" w:space="0" w:color="auto"/>
              <w:bottom w:val="single" w:sz="4" w:space="0" w:color="auto"/>
              <w:right w:val="single" w:sz="4" w:space="0" w:color="auto"/>
            </w:tcBorders>
          </w:tcPr>
          <w:p w14:paraId="0AED50B9"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4D3E8620"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72AC46F3"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562AC380" w14:textId="77777777" w:rsidR="008D1E3B" w:rsidRPr="00753F5C" w:rsidRDefault="008D1E3B">
            <w:pPr>
              <w:spacing w:line="256" w:lineRule="auto"/>
              <w:jc w:val="both"/>
              <w:rPr>
                <w:u w:val="single"/>
              </w:rPr>
            </w:pPr>
          </w:p>
        </w:tc>
      </w:tr>
      <w:tr w:rsidR="008D1E3B" w:rsidRPr="00753F5C" w14:paraId="79C7B4CE" w14:textId="77777777" w:rsidTr="008D1E3B">
        <w:tc>
          <w:tcPr>
            <w:tcW w:w="2520" w:type="dxa"/>
            <w:tcBorders>
              <w:top w:val="single" w:sz="4" w:space="0" w:color="auto"/>
              <w:left w:val="single" w:sz="4" w:space="0" w:color="auto"/>
              <w:bottom w:val="single" w:sz="4" w:space="0" w:color="auto"/>
              <w:right w:val="single" w:sz="4" w:space="0" w:color="auto"/>
            </w:tcBorders>
          </w:tcPr>
          <w:p w14:paraId="6D0F62EE" w14:textId="77777777" w:rsidR="008D1E3B" w:rsidRPr="00753F5C" w:rsidRDefault="008D1E3B" w:rsidP="00493204">
            <w:pPr>
              <w:spacing w:line="256" w:lineRule="auto"/>
              <w:jc w:val="both"/>
              <w:rPr>
                <w:u w:val="single"/>
              </w:rPr>
            </w:pPr>
          </w:p>
        </w:tc>
        <w:tc>
          <w:tcPr>
            <w:tcW w:w="2520" w:type="dxa"/>
            <w:tcBorders>
              <w:top w:val="single" w:sz="4" w:space="0" w:color="auto"/>
              <w:left w:val="single" w:sz="4" w:space="0" w:color="auto"/>
              <w:bottom w:val="single" w:sz="4" w:space="0" w:color="auto"/>
              <w:right w:val="single" w:sz="4" w:space="0" w:color="auto"/>
            </w:tcBorders>
          </w:tcPr>
          <w:p w14:paraId="02533F1F" w14:textId="77777777" w:rsidR="008D1E3B" w:rsidRPr="00753F5C" w:rsidRDefault="008D1E3B" w:rsidP="00511FE9">
            <w:pPr>
              <w:spacing w:line="256" w:lineRule="auto"/>
              <w:jc w:val="both"/>
              <w:rPr>
                <w:u w:val="single"/>
              </w:rPr>
            </w:pPr>
          </w:p>
        </w:tc>
        <w:tc>
          <w:tcPr>
            <w:tcW w:w="2070" w:type="dxa"/>
            <w:tcBorders>
              <w:top w:val="single" w:sz="4" w:space="0" w:color="auto"/>
              <w:left w:val="single" w:sz="4" w:space="0" w:color="auto"/>
              <w:bottom w:val="single" w:sz="4" w:space="0" w:color="auto"/>
              <w:right w:val="single" w:sz="4" w:space="0" w:color="auto"/>
            </w:tcBorders>
          </w:tcPr>
          <w:p w14:paraId="4EA94913" w14:textId="77777777" w:rsidR="008D1E3B" w:rsidRPr="00753F5C" w:rsidRDefault="008D1E3B">
            <w:pPr>
              <w:spacing w:line="256" w:lineRule="auto"/>
              <w:jc w:val="both"/>
              <w:rPr>
                <w:u w:val="single"/>
              </w:rPr>
            </w:pPr>
          </w:p>
        </w:tc>
        <w:tc>
          <w:tcPr>
            <w:tcW w:w="1548" w:type="dxa"/>
            <w:tcBorders>
              <w:top w:val="single" w:sz="4" w:space="0" w:color="auto"/>
              <w:left w:val="single" w:sz="4" w:space="0" w:color="auto"/>
              <w:bottom w:val="single" w:sz="4" w:space="0" w:color="auto"/>
              <w:right w:val="single" w:sz="4" w:space="0" w:color="auto"/>
            </w:tcBorders>
          </w:tcPr>
          <w:p w14:paraId="4F653C50" w14:textId="77777777" w:rsidR="008D1E3B" w:rsidRPr="00753F5C" w:rsidRDefault="008D1E3B">
            <w:pPr>
              <w:spacing w:line="256" w:lineRule="auto"/>
              <w:jc w:val="both"/>
              <w:rPr>
                <w:u w:val="single"/>
              </w:rPr>
            </w:pPr>
          </w:p>
        </w:tc>
      </w:tr>
    </w:tbl>
    <w:p w14:paraId="7D704AAD" w14:textId="77777777" w:rsidR="00330A18" w:rsidRPr="00753F5C" w:rsidRDefault="00330A18" w:rsidP="00493204">
      <w:pPr>
        <w:ind w:left="540"/>
        <w:jc w:val="both"/>
      </w:pPr>
    </w:p>
    <w:p w14:paraId="57EDDB30" w14:textId="77777777" w:rsidR="008D1E3B" w:rsidRPr="00753F5C" w:rsidRDefault="008D1E3B" w:rsidP="00493204">
      <w:pPr>
        <w:ind w:left="540"/>
        <w:jc w:val="both"/>
        <w:rPr>
          <w:szCs w:val="20"/>
        </w:rPr>
      </w:pPr>
      <w:r w:rsidRPr="00753F5C">
        <w:t>(If none has been paid or is to be paid, indicate “none.”)</w:t>
      </w:r>
    </w:p>
    <w:p w14:paraId="5AFEA284" w14:textId="77777777" w:rsidR="008D1E3B" w:rsidRPr="00753F5C" w:rsidRDefault="008D1E3B" w:rsidP="00511FE9">
      <w:pPr>
        <w:spacing w:after="200"/>
        <w:ind w:left="864" w:hanging="432"/>
        <w:jc w:val="both"/>
        <w:rPr>
          <w:u w:val="single"/>
        </w:rPr>
      </w:pPr>
    </w:p>
    <w:p w14:paraId="75AD993C" w14:textId="063B8F86" w:rsidR="008D1E3B" w:rsidRPr="00753F5C" w:rsidRDefault="008D1E3B">
      <w:pPr>
        <w:jc w:val="both"/>
      </w:pPr>
      <w:r w:rsidRPr="00753F5C">
        <w:rPr>
          <w:b/>
        </w:rPr>
        <w:t>Name of the Bidder</w:t>
      </w:r>
      <w:r w:rsidRPr="00753F5C">
        <w:t>:</w:t>
      </w:r>
      <w:r w:rsidRPr="00753F5C">
        <w:rPr>
          <w:bCs/>
          <w:iCs/>
        </w:rPr>
        <w:t>*</w:t>
      </w:r>
      <w:r w:rsidRPr="00753F5C">
        <w:t>[</w:t>
      </w:r>
      <w:r w:rsidRPr="00753F5C">
        <w:rPr>
          <w:i/>
        </w:rPr>
        <w:t xml:space="preserve">insert complete name of </w:t>
      </w:r>
      <w:r w:rsidR="003C1126">
        <w:rPr>
          <w:i/>
        </w:rPr>
        <w:t xml:space="preserve"> the Bidder</w:t>
      </w:r>
      <w:r w:rsidRPr="00753F5C">
        <w:t>]</w:t>
      </w:r>
    </w:p>
    <w:p w14:paraId="1FDC9998" w14:textId="77777777" w:rsidR="008D1E3B" w:rsidRPr="00753F5C" w:rsidRDefault="008D1E3B">
      <w:pPr>
        <w:jc w:val="both"/>
      </w:pPr>
    </w:p>
    <w:p w14:paraId="6CFD2D5D" w14:textId="77777777" w:rsidR="008D1E3B" w:rsidRPr="00753F5C" w:rsidRDefault="008D1E3B">
      <w:pPr>
        <w:jc w:val="both"/>
      </w:pPr>
      <w:r w:rsidRPr="00753F5C">
        <w:rPr>
          <w:b/>
        </w:rPr>
        <w:t>Name of the person duly authorized to sign the Bid on behalf of the Bidder</w:t>
      </w:r>
      <w:r w:rsidRPr="00753F5C">
        <w:t>:</w:t>
      </w:r>
      <w:r w:rsidRPr="00753F5C">
        <w:rPr>
          <w:bCs/>
          <w:iCs/>
        </w:rPr>
        <w:t xml:space="preserve"> ** [</w:t>
      </w:r>
      <w:r w:rsidRPr="00753F5C">
        <w:rPr>
          <w:bCs/>
          <w:i/>
          <w:iCs/>
        </w:rPr>
        <w:t>insert complete name of person duly authorized to sign the Bid</w:t>
      </w:r>
      <w:r w:rsidRPr="00753F5C">
        <w:rPr>
          <w:bCs/>
          <w:iCs/>
        </w:rPr>
        <w:t>]</w:t>
      </w:r>
    </w:p>
    <w:p w14:paraId="47C23E1F" w14:textId="77777777" w:rsidR="008D1E3B" w:rsidRPr="00753F5C" w:rsidRDefault="008D1E3B">
      <w:pPr>
        <w:jc w:val="both"/>
      </w:pPr>
    </w:p>
    <w:p w14:paraId="01D6167D" w14:textId="77777777" w:rsidR="008D1E3B" w:rsidRPr="00753F5C" w:rsidRDefault="008D1E3B">
      <w:pPr>
        <w:jc w:val="both"/>
      </w:pPr>
      <w:r w:rsidRPr="00753F5C">
        <w:rPr>
          <w:b/>
        </w:rPr>
        <w:t>Title of the person signing the Bid</w:t>
      </w:r>
      <w:r w:rsidRPr="00753F5C">
        <w:t>: [</w:t>
      </w:r>
      <w:r w:rsidRPr="00753F5C">
        <w:rPr>
          <w:i/>
        </w:rPr>
        <w:t>insert complete title of the person signing the Bid</w:t>
      </w:r>
      <w:r w:rsidRPr="00753F5C">
        <w:t>]</w:t>
      </w:r>
    </w:p>
    <w:p w14:paraId="0D296A1E" w14:textId="77777777" w:rsidR="008D1E3B" w:rsidRPr="00753F5C" w:rsidRDefault="008D1E3B">
      <w:pPr>
        <w:jc w:val="both"/>
      </w:pPr>
    </w:p>
    <w:p w14:paraId="08D8B6EE" w14:textId="77777777" w:rsidR="008D1E3B" w:rsidRPr="00753F5C" w:rsidRDefault="008D1E3B">
      <w:pPr>
        <w:jc w:val="both"/>
      </w:pPr>
      <w:r w:rsidRPr="00753F5C">
        <w:rPr>
          <w:b/>
        </w:rPr>
        <w:t>Signature of the person named above</w:t>
      </w:r>
      <w:r w:rsidRPr="00753F5C">
        <w:t>: [</w:t>
      </w:r>
      <w:r w:rsidRPr="00753F5C">
        <w:rPr>
          <w:i/>
        </w:rPr>
        <w:t>insert signature of person whose name and capacity are shown above</w:t>
      </w:r>
      <w:r w:rsidRPr="00753F5C">
        <w:t>]</w:t>
      </w:r>
    </w:p>
    <w:p w14:paraId="7CEE6B24" w14:textId="77777777" w:rsidR="008D1E3B" w:rsidRPr="00753F5C" w:rsidRDefault="008D1E3B">
      <w:pPr>
        <w:jc w:val="both"/>
      </w:pPr>
    </w:p>
    <w:p w14:paraId="619138D8" w14:textId="77777777" w:rsidR="008D1E3B" w:rsidRPr="00753F5C" w:rsidRDefault="008D1E3B">
      <w:pPr>
        <w:jc w:val="both"/>
      </w:pPr>
      <w:r w:rsidRPr="00753F5C">
        <w:rPr>
          <w:b/>
        </w:rPr>
        <w:t>Date signed</w:t>
      </w:r>
      <w:r w:rsidRPr="00753F5C">
        <w:t xml:space="preserve"> [</w:t>
      </w:r>
      <w:r w:rsidRPr="00753F5C">
        <w:rPr>
          <w:i/>
        </w:rPr>
        <w:t>insert date of signing</w:t>
      </w:r>
      <w:r w:rsidRPr="00753F5C">
        <w:t xml:space="preserve">] </w:t>
      </w:r>
      <w:r w:rsidRPr="00753F5C">
        <w:rPr>
          <w:b/>
        </w:rPr>
        <w:t>day of</w:t>
      </w:r>
      <w:r w:rsidRPr="00753F5C">
        <w:t xml:space="preserve"> [</w:t>
      </w:r>
      <w:r w:rsidRPr="00753F5C">
        <w:rPr>
          <w:i/>
        </w:rPr>
        <w:t>insert month</w:t>
      </w:r>
      <w:r w:rsidRPr="00753F5C">
        <w:t>], [</w:t>
      </w:r>
      <w:r w:rsidRPr="00753F5C">
        <w:rPr>
          <w:i/>
        </w:rPr>
        <w:t>insert year</w:t>
      </w:r>
      <w:r w:rsidRPr="00753F5C">
        <w:t>]</w:t>
      </w:r>
    </w:p>
    <w:p w14:paraId="1B3E97A7" w14:textId="77777777" w:rsidR="008D1E3B" w:rsidRPr="00753F5C" w:rsidRDefault="008D1E3B">
      <w:pPr>
        <w:jc w:val="both"/>
        <w:rPr>
          <w:b/>
        </w:rPr>
      </w:pPr>
    </w:p>
    <w:p w14:paraId="4B4CABB2" w14:textId="77777777" w:rsidR="008D1E3B" w:rsidRPr="00753F5C" w:rsidRDefault="008D1E3B">
      <w:pPr>
        <w:jc w:val="both"/>
      </w:pPr>
    </w:p>
    <w:p w14:paraId="5763B72F" w14:textId="77777777" w:rsidR="008D1E3B" w:rsidRPr="00753F5C" w:rsidRDefault="008D1E3B">
      <w:pPr>
        <w:jc w:val="both"/>
      </w:pPr>
    </w:p>
    <w:p w14:paraId="27777904" w14:textId="77777777" w:rsidR="008D1E3B" w:rsidRPr="00753F5C" w:rsidRDefault="008D1E3B">
      <w:pPr>
        <w:jc w:val="both"/>
      </w:pPr>
    </w:p>
    <w:p w14:paraId="2D6A5A5B" w14:textId="77777777" w:rsidR="008D1E3B" w:rsidRPr="00753F5C" w:rsidRDefault="008D1E3B">
      <w:pPr>
        <w:jc w:val="both"/>
        <w:rPr>
          <w:sz w:val="18"/>
          <w:szCs w:val="18"/>
        </w:rPr>
      </w:pPr>
      <w:r w:rsidRPr="00753F5C">
        <w:rPr>
          <w:b/>
          <w:bCs/>
          <w:iCs/>
          <w:sz w:val="18"/>
          <w:szCs w:val="18"/>
        </w:rPr>
        <w:t>*</w:t>
      </w:r>
      <w:r w:rsidRPr="00753F5C">
        <w:rPr>
          <w:sz w:val="18"/>
          <w:szCs w:val="18"/>
        </w:rPr>
        <w:t>: In the case of the Bid submitted by a Joint Venture specify the name of the Joint Venture as Bidder.</w:t>
      </w:r>
    </w:p>
    <w:p w14:paraId="64192EF8" w14:textId="77777777" w:rsidR="008D1E3B" w:rsidRPr="00753F5C" w:rsidRDefault="008D1E3B">
      <w:pPr>
        <w:jc w:val="both"/>
        <w:rPr>
          <w:sz w:val="18"/>
          <w:szCs w:val="18"/>
        </w:rPr>
      </w:pPr>
      <w:bookmarkStart w:id="766" w:name="_Hlt345681378"/>
      <w:bookmarkStart w:id="767" w:name="_Hlt345681560"/>
      <w:bookmarkEnd w:id="766"/>
      <w:bookmarkEnd w:id="767"/>
    </w:p>
    <w:p w14:paraId="352BDF19" w14:textId="77777777" w:rsidR="00C36BBC" w:rsidRPr="00753F5C" w:rsidRDefault="008D1E3B">
      <w:pPr>
        <w:tabs>
          <w:tab w:val="right" w:pos="9000"/>
        </w:tabs>
        <w:rPr>
          <w:sz w:val="18"/>
          <w:szCs w:val="18"/>
        </w:rPr>
      </w:pPr>
      <w:r w:rsidRPr="00753F5C">
        <w:rPr>
          <w:sz w:val="18"/>
          <w:szCs w:val="18"/>
        </w:rPr>
        <w:t>**: Person signing the Bid shall have the power of attorney given by the Bidder. The power of attorney shall be attached with the Bid</w:t>
      </w:r>
      <w:bookmarkStart w:id="768" w:name="_Toc108950332"/>
      <w:r w:rsidRPr="00753F5C">
        <w:rPr>
          <w:sz w:val="18"/>
          <w:szCs w:val="18"/>
        </w:rPr>
        <w:t xml:space="preserve"> Sched</w:t>
      </w:r>
      <w:bookmarkStart w:id="769" w:name="_Hlt138144083"/>
      <w:bookmarkEnd w:id="769"/>
      <w:r w:rsidRPr="00753F5C">
        <w:rPr>
          <w:sz w:val="18"/>
          <w:szCs w:val="18"/>
        </w:rPr>
        <w:t>ules</w:t>
      </w:r>
      <w:bookmarkEnd w:id="768"/>
    </w:p>
    <w:p w14:paraId="6F1A9759" w14:textId="77777777" w:rsidR="00C36BBC" w:rsidRPr="00753F5C" w:rsidRDefault="00C36BBC">
      <w:pPr>
        <w:tabs>
          <w:tab w:val="right" w:pos="9000"/>
        </w:tabs>
        <w:rPr>
          <w:sz w:val="18"/>
          <w:szCs w:val="18"/>
        </w:rPr>
      </w:pPr>
    </w:p>
    <w:p w14:paraId="6A2D264B" w14:textId="77777777" w:rsidR="00C36BBC" w:rsidRPr="00753F5C" w:rsidRDefault="00C36BBC">
      <w:pPr>
        <w:tabs>
          <w:tab w:val="right" w:pos="9000"/>
        </w:tabs>
        <w:rPr>
          <w:sz w:val="18"/>
          <w:szCs w:val="18"/>
        </w:rPr>
      </w:pPr>
    </w:p>
    <w:p w14:paraId="6122F9EA" w14:textId="77777777" w:rsidR="00C36BBC" w:rsidRPr="00753F5C" w:rsidRDefault="00C36BBC">
      <w:pPr>
        <w:rPr>
          <w:sz w:val="18"/>
          <w:szCs w:val="18"/>
        </w:rPr>
      </w:pPr>
      <w:r w:rsidRPr="00753F5C">
        <w:rPr>
          <w:sz w:val="18"/>
          <w:szCs w:val="18"/>
        </w:rPr>
        <w:br w:type="page"/>
      </w:r>
    </w:p>
    <w:p w14:paraId="15DA6AB7" w14:textId="77777777" w:rsidR="00C36BBC" w:rsidRPr="00753F5C" w:rsidRDefault="00C36BBC" w:rsidP="00FE44B3">
      <w:pPr>
        <w:pStyle w:val="AheaderofFormsSecondLevel"/>
      </w:pPr>
      <w:bookmarkStart w:id="770" w:name="_Toc207207136"/>
      <w:r w:rsidRPr="00753F5C">
        <w:lastRenderedPageBreak/>
        <w:t>Appendix A to Financial Part: Schedules</w:t>
      </w:r>
      <w:bookmarkEnd w:id="770"/>
    </w:p>
    <w:p w14:paraId="773CA6C0" w14:textId="77777777" w:rsidR="00C36BBC" w:rsidRPr="00753F5C" w:rsidRDefault="00C36BBC" w:rsidP="00FE44B3">
      <w:pPr>
        <w:jc w:val="center"/>
      </w:pPr>
      <w:r w:rsidRPr="00753F5C">
        <w:rPr>
          <w:b/>
        </w:rPr>
        <w:t>Bill of Quantities</w:t>
      </w:r>
    </w:p>
    <w:p w14:paraId="6CD5FD66" w14:textId="77777777" w:rsidR="00C36BBC" w:rsidRPr="00753F5C" w:rsidRDefault="00C36BBC" w:rsidP="00C36BBC">
      <w:pPr>
        <w:spacing w:after="200"/>
        <w:rPr>
          <w:i/>
        </w:rPr>
      </w:pPr>
      <w:r w:rsidRPr="00753F5C">
        <w:rPr>
          <w:b/>
          <w:i/>
        </w:rPr>
        <w:t>Objectives</w:t>
      </w:r>
    </w:p>
    <w:p w14:paraId="68671063" w14:textId="77777777" w:rsidR="00C36BBC" w:rsidRPr="00753F5C" w:rsidRDefault="00C36BBC" w:rsidP="00533D62">
      <w:pPr>
        <w:spacing w:after="200"/>
        <w:jc w:val="both"/>
        <w:rPr>
          <w:i/>
        </w:rPr>
      </w:pPr>
      <w:r w:rsidRPr="00753F5C">
        <w:rPr>
          <w:i/>
        </w:rPr>
        <w:t>The objectives of the Bill of Quantities are:</w:t>
      </w:r>
    </w:p>
    <w:p w14:paraId="54EC9A2D" w14:textId="77777777" w:rsidR="00C36BBC" w:rsidRPr="00753F5C" w:rsidRDefault="00C36BBC" w:rsidP="00533D62">
      <w:pPr>
        <w:tabs>
          <w:tab w:val="left" w:pos="1066"/>
        </w:tabs>
        <w:spacing w:after="200"/>
        <w:ind w:left="1066" w:hanging="540"/>
        <w:jc w:val="both"/>
        <w:rPr>
          <w:i/>
        </w:rPr>
      </w:pPr>
      <w:r w:rsidRPr="00753F5C">
        <w:rPr>
          <w:i/>
        </w:rPr>
        <w:t>(a)</w:t>
      </w:r>
      <w:r w:rsidRPr="00753F5C">
        <w:rPr>
          <w:i/>
        </w:rPr>
        <w:tab/>
        <w:t>to provide sufficient information on the quantities of Works to be performed to enable bids to be prepared efficiently and accurately; and</w:t>
      </w:r>
    </w:p>
    <w:p w14:paraId="13E3A5FD" w14:textId="77777777" w:rsidR="00C36BBC" w:rsidRPr="00753F5C" w:rsidRDefault="00C36BBC" w:rsidP="00533D62">
      <w:pPr>
        <w:tabs>
          <w:tab w:val="left" w:pos="1066"/>
        </w:tabs>
        <w:spacing w:after="200"/>
        <w:ind w:left="1066" w:hanging="540"/>
        <w:jc w:val="both"/>
        <w:rPr>
          <w:i/>
        </w:rPr>
      </w:pPr>
      <w:r w:rsidRPr="00753F5C">
        <w:rPr>
          <w:i/>
        </w:rPr>
        <w:t>(b)</w:t>
      </w:r>
      <w:r w:rsidRPr="00753F5C">
        <w:rPr>
          <w:i/>
        </w:rPr>
        <w:tab/>
        <w:t>when a Contract has been entered into, to provide a priced Bill of Quantities for use in the periodic valuation of Works executed.</w:t>
      </w:r>
    </w:p>
    <w:p w14:paraId="1F639522" w14:textId="77777777" w:rsidR="00C36BBC" w:rsidRPr="00753F5C" w:rsidRDefault="00C36BBC" w:rsidP="00533D62">
      <w:pPr>
        <w:spacing w:after="200"/>
        <w:jc w:val="both"/>
        <w:rPr>
          <w:i/>
        </w:rPr>
      </w:pPr>
      <w:r w:rsidRPr="00753F5C">
        <w:rPr>
          <w:i/>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4A5CF1FF" w14:textId="77777777" w:rsidR="00C36BBC" w:rsidRPr="00753F5C" w:rsidRDefault="00C36BBC" w:rsidP="00533D62">
      <w:pPr>
        <w:spacing w:after="200"/>
        <w:jc w:val="both"/>
        <w:rPr>
          <w:i/>
        </w:rPr>
      </w:pPr>
      <w:r w:rsidRPr="00753F5C">
        <w:rPr>
          <w:b/>
          <w:i/>
        </w:rPr>
        <w:t>Daywork Schedule</w:t>
      </w:r>
    </w:p>
    <w:p w14:paraId="6ABCA9C3" w14:textId="77777777" w:rsidR="00C36BBC" w:rsidRPr="00753F5C" w:rsidRDefault="00C36BBC" w:rsidP="00533D62">
      <w:pPr>
        <w:spacing w:after="200"/>
        <w:jc w:val="both"/>
        <w:rPr>
          <w:i/>
        </w:rPr>
      </w:pPr>
      <w:r w:rsidRPr="00753F5C">
        <w:rPr>
          <w:i/>
        </w:rPr>
        <w:t>A Daywork Schedule should be included only if the probability of unforeseen work, outside the items included in the Bill of Quantities, is high.  To facilitate checking by the Employer of the realism of rates quoted by the bidders, the Daywork Schedule should normally comprise the following:</w:t>
      </w:r>
    </w:p>
    <w:p w14:paraId="62C98DC8" w14:textId="35050766" w:rsidR="00C36BBC" w:rsidRPr="00753F5C" w:rsidRDefault="00C36BBC" w:rsidP="00533D62">
      <w:pPr>
        <w:tabs>
          <w:tab w:val="left" w:pos="1066"/>
        </w:tabs>
        <w:spacing w:after="200"/>
        <w:ind w:left="1066" w:hanging="540"/>
        <w:jc w:val="both"/>
        <w:rPr>
          <w:i/>
        </w:rPr>
      </w:pPr>
      <w:r w:rsidRPr="00753F5C">
        <w:rPr>
          <w:i/>
        </w:rPr>
        <w:t>(a)</w:t>
      </w:r>
      <w:r w:rsidRPr="00753F5C">
        <w:rPr>
          <w:i/>
        </w:rPr>
        <w:tab/>
        <w:t xml:space="preserve">A list of the various classes of </w:t>
      </w:r>
      <w:r w:rsidR="00882578">
        <w:rPr>
          <w:i/>
        </w:rPr>
        <w:t>labor</w:t>
      </w:r>
      <w:r w:rsidRPr="00753F5C">
        <w:rPr>
          <w:i/>
        </w:rPr>
        <w:t>, materials, and Constructional Plant for which basic daywork rates or prices are to be inserted by the Bidder, together with a statement of the conditions under which the Contractor shall be paid for work executed on a daywork basis.</w:t>
      </w:r>
    </w:p>
    <w:p w14:paraId="695119BB" w14:textId="77777777" w:rsidR="00C36BBC" w:rsidRPr="00753F5C" w:rsidRDefault="00C36BBC" w:rsidP="00533D62">
      <w:pPr>
        <w:tabs>
          <w:tab w:val="left" w:pos="1066"/>
        </w:tabs>
        <w:spacing w:after="200"/>
        <w:ind w:left="1066" w:hanging="540"/>
        <w:jc w:val="both"/>
        <w:rPr>
          <w:i/>
        </w:rPr>
      </w:pPr>
      <w:r w:rsidRPr="00753F5C">
        <w:rPr>
          <w:i/>
        </w:rPr>
        <w:t>(b)</w:t>
      </w:r>
      <w:r w:rsidRPr="00753F5C">
        <w:rPr>
          <w:i/>
        </w:rPr>
        <w:tab/>
        <w:t>Nominal quantities for each item of daywork, to be priced by each Bidder at daywork rates as Bid.  The rate to be entered by the Bidder against each basic daywork item should include the Contractor’s profit, overheads, supervision, and other charges.</w:t>
      </w:r>
    </w:p>
    <w:p w14:paraId="6755003C" w14:textId="77777777" w:rsidR="00C36BBC" w:rsidRPr="00753F5C" w:rsidRDefault="00C36BBC" w:rsidP="00533D62">
      <w:pPr>
        <w:spacing w:after="200"/>
        <w:jc w:val="both"/>
        <w:rPr>
          <w:i/>
        </w:rPr>
      </w:pPr>
      <w:r w:rsidRPr="00753F5C">
        <w:rPr>
          <w:b/>
          <w:i/>
        </w:rPr>
        <w:t>Provisional Sums</w:t>
      </w:r>
    </w:p>
    <w:p w14:paraId="42F6EDD1" w14:textId="77777777" w:rsidR="00C36BBC" w:rsidRPr="00753F5C" w:rsidRDefault="00C36BBC" w:rsidP="00533D62">
      <w:pPr>
        <w:spacing w:after="200"/>
        <w:jc w:val="both"/>
        <w:rPr>
          <w:i/>
        </w:rPr>
      </w:pPr>
      <w:r w:rsidRPr="00753F5C">
        <w:rPr>
          <w:i/>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w:t>
      </w:r>
    </w:p>
    <w:p w14:paraId="160E339C" w14:textId="77777777" w:rsidR="00C36BBC" w:rsidRPr="00753F5C" w:rsidRDefault="00C36BBC" w:rsidP="00533D62">
      <w:pPr>
        <w:spacing w:after="200"/>
        <w:jc w:val="both"/>
      </w:pPr>
      <w:r w:rsidRPr="00753F5C">
        <w:rPr>
          <w:i/>
        </w:rPr>
        <w:t xml:space="preserve">The estimated cost of specialized work to be carried out, or of special goods to be supplied, by other contractors should be indicated in the relevant part of the Bill of Quantities as a particular provisional sum with an appropriate brief description.  A separate procurement </w:t>
      </w:r>
      <w:r w:rsidRPr="00753F5C">
        <w:rPr>
          <w:i/>
        </w:rPr>
        <w:lastRenderedPageBreak/>
        <w:t>procedure is normally carried out by the Employer to select such specialized contractors.  To provide an element of competition among the bidders in respect of any facilities, amenities, attendance, etc., to be provided by the successful Bidder as prime Contractor for the use and convenience of the specialist contractors, each related provisional sum should be followed by an item in the Bill of Quantities inviting the Bidder to quote a sum for such amenities, facilities, attendance, etc.</w:t>
      </w:r>
    </w:p>
    <w:p w14:paraId="39DEA27E" w14:textId="77777777" w:rsidR="00C36BBC" w:rsidRPr="00753F5C" w:rsidRDefault="00C36BBC" w:rsidP="00533D62">
      <w:pPr>
        <w:jc w:val="both"/>
      </w:pPr>
      <w:r w:rsidRPr="00753F5C">
        <w:rPr>
          <w:i/>
        </w:rPr>
        <w:t xml:space="preserve">These Notes for Preparing a Bill of Quantities are intended only as information for the Employer or the person drafting the </w:t>
      </w:r>
      <w:r w:rsidR="00DC2741" w:rsidRPr="00753F5C">
        <w:rPr>
          <w:i/>
        </w:rPr>
        <w:t>bidding document</w:t>
      </w:r>
      <w:r w:rsidRPr="00753F5C">
        <w:rPr>
          <w:i/>
        </w:rPr>
        <w:t>.  They should not be included in the final documents.</w:t>
      </w:r>
    </w:p>
    <w:p w14:paraId="2D0C85CE" w14:textId="77777777" w:rsidR="00C36BBC" w:rsidRPr="00753F5C" w:rsidRDefault="00C36BBC" w:rsidP="00C36BBC">
      <w:pPr>
        <w:pStyle w:val="TOAHeading"/>
        <w:tabs>
          <w:tab w:val="clear" w:pos="9000"/>
          <w:tab w:val="clear" w:pos="9360"/>
        </w:tabs>
      </w:pPr>
    </w:p>
    <w:p w14:paraId="5475F4FE" w14:textId="77777777" w:rsidR="00C36BBC" w:rsidRPr="00753F5C" w:rsidRDefault="00C36BBC" w:rsidP="00C36BBC">
      <w:r w:rsidRPr="00753F5C">
        <w:br w:type="page"/>
      </w:r>
    </w:p>
    <w:p w14:paraId="4C44A737" w14:textId="77777777" w:rsidR="00544868" w:rsidRPr="00753F5C" w:rsidRDefault="00544868" w:rsidP="00544868">
      <w:pPr>
        <w:pStyle w:val="SectionVHeading2"/>
        <w:rPr>
          <w:lang w:val="en-US"/>
        </w:rPr>
      </w:pPr>
      <w:bookmarkStart w:id="771" w:name="_Toc442365743"/>
      <w:r w:rsidRPr="00753F5C">
        <w:rPr>
          <w:lang w:val="en-US"/>
        </w:rPr>
        <w:lastRenderedPageBreak/>
        <w:t>1. Sample Bill of Quantities</w:t>
      </w:r>
      <w:r w:rsidRPr="00753F5C">
        <w:rPr>
          <w:rStyle w:val="FootnoteReference"/>
          <w:lang w:val="en-US"/>
        </w:rPr>
        <w:footnoteReference w:id="35"/>
      </w:r>
      <w:r w:rsidRPr="00753F5C">
        <w:rPr>
          <w:lang w:val="en-US"/>
        </w:rPr>
        <w:t xml:space="preserve"> </w:t>
      </w:r>
    </w:p>
    <w:p w14:paraId="00CFB4E3" w14:textId="7D5CF3E7" w:rsidR="00C36BBC" w:rsidRPr="00753F5C" w:rsidRDefault="00544868" w:rsidP="00C36BBC">
      <w:pPr>
        <w:pStyle w:val="SectionVHeading2"/>
        <w:rPr>
          <w:lang w:val="en-US"/>
        </w:rPr>
      </w:pPr>
      <w:r w:rsidRPr="00753F5C">
        <w:rPr>
          <w:lang w:val="en-US"/>
        </w:rPr>
        <w:t xml:space="preserve"> </w:t>
      </w:r>
      <w:r w:rsidR="00C36BBC" w:rsidRPr="00753F5C">
        <w:rPr>
          <w:lang w:val="en-US"/>
        </w:rPr>
        <w:t>(Local Currency and Foreign Currency)</w:t>
      </w:r>
      <w:bookmarkEnd w:id="771"/>
    </w:p>
    <w:p w14:paraId="3B5B1C04" w14:textId="77777777" w:rsidR="00C36BBC" w:rsidRPr="00753F5C" w:rsidRDefault="00C36BBC" w:rsidP="00C36BBC"/>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C36BBC" w:rsidRPr="00753F5C" w14:paraId="77B680C8" w14:textId="77777777" w:rsidTr="00CB7BC6">
        <w:tc>
          <w:tcPr>
            <w:tcW w:w="1080" w:type="dxa"/>
            <w:tcBorders>
              <w:top w:val="double" w:sz="6" w:space="0" w:color="auto"/>
              <w:left w:val="double" w:sz="6" w:space="0" w:color="auto"/>
            </w:tcBorders>
          </w:tcPr>
          <w:p w14:paraId="314E9E18" w14:textId="77777777" w:rsidR="00C36BBC" w:rsidRPr="00753F5C" w:rsidRDefault="00C36BBC" w:rsidP="00CB7BC6">
            <w:pPr>
              <w:jc w:val="center"/>
              <w:rPr>
                <w:i/>
              </w:rPr>
            </w:pPr>
            <w:r w:rsidRPr="00753F5C">
              <w:rPr>
                <w:i/>
              </w:rPr>
              <w:t>Item no.</w:t>
            </w:r>
          </w:p>
        </w:tc>
        <w:tc>
          <w:tcPr>
            <w:tcW w:w="4032" w:type="dxa"/>
            <w:tcBorders>
              <w:top w:val="double" w:sz="6" w:space="0" w:color="auto"/>
            </w:tcBorders>
          </w:tcPr>
          <w:p w14:paraId="3013DF74" w14:textId="77777777" w:rsidR="00C36BBC" w:rsidRPr="00753F5C" w:rsidRDefault="00C36BBC" w:rsidP="00CB7BC6">
            <w:pPr>
              <w:jc w:val="center"/>
              <w:rPr>
                <w:i/>
              </w:rPr>
            </w:pPr>
            <w:r w:rsidRPr="00753F5C">
              <w:rPr>
                <w:i/>
              </w:rPr>
              <w:t>Description</w:t>
            </w:r>
          </w:p>
        </w:tc>
        <w:tc>
          <w:tcPr>
            <w:tcW w:w="864" w:type="dxa"/>
            <w:tcBorders>
              <w:top w:val="double" w:sz="6" w:space="0" w:color="auto"/>
              <w:left w:val="nil"/>
            </w:tcBorders>
          </w:tcPr>
          <w:p w14:paraId="05702BBA" w14:textId="77777777" w:rsidR="00C36BBC" w:rsidRPr="00753F5C" w:rsidRDefault="00C36BBC" w:rsidP="00CB7BC6">
            <w:pPr>
              <w:jc w:val="center"/>
              <w:rPr>
                <w:i/>
              </w:rPr>
            </w:pPr>
            <w:r w:rsidRPr="00753F5C">
              <w:rPr>
                <w:i/>
              </w:rPr>
              <w:t>Unit</w:t>
            </w:r>
          </w:p>
        </w:tc>
        <w:tc>
          <w:tcPr>
            <w:tcW w:w="1080" w:type="dxa"/>
            <w:tcBorders>
              <w:top w:val="double" w:sz="6" w:space="0" w:color="auto"/>
            </w:tcBorders>
          </w:tcPr>
          <w:p w14:paraId="3B4A3618" w14:textId="77777777" w:rsidR="00C36BBC" w:rsidRPr="00753F5C" w:rsidRDefault="00C36BBC" w:rsidP="00CB7BC6">
            <w:pPr>
              <w:jc w:val="center"/>
              <w:rPr>
                <w:i/>
              </w:rPr>
            </w:pPr>
            <w:r w:rsidRPr="00753F5C">
              <w:rPr>
                <w:i/>
              </w:rPr>
              <w:t>Quantity</w:t>
            </w:r>
          </w:p>
        </w:tc>
        <w:tc>
          <w:tcPr>
            <w:tcW w:w="936" w:type="dxa"/>
            <w:tcBorders>
              <w:top w:val="double" w:sz="6" w:space="0" w:color="auto"/>
              <w:left w:val="nil"/>
            </w:tcBorders>
          </w:tcPr>
          <w:p w14:paraId="290A010D" w14:textId="77777777" w:rsidR="00C36BBC" w:rsidRPr="00753F5C" w:rsidRDefault="00C36BBC" w:rsidP="00CB7BC6">
            <w:pPr>
              <w:jc w:val="center"/>
              <w:rPr>
                <w:i/>
              </w:rPr>
            </w:pPr>
            <w:r w:rsidRPr="00753F5C">
              <w:rPr>
                <w:i/>
              </w:rPr>
              <w:t>Rate</w:t>
            </w:r>
          </w:p>
        </w:tc>
        <w:tc>
          <w:tcPr>
            <w:tcW w:w="1008" w:type="dxa"/>
            <w:tcBorders>
              <w:top w:val="double" w:sz="6" w:space="0" w:color="auto"/>
              <w:right w:val="double" w:sz="6" w:space="0" w:color="auto"/>
            </w:tcBorders>
          </w:tcPr>
          <w:p w14:paraId="7FD70A63" w14:textId="77777777" w:rsidR="00C36BBC" w:rsidRPr="00753F5C" w:rsidRDefault="00C36BBC" w:rsidP="00CB7BC6">
            <w:pPr>
              <w:jc w:val="center"/>
              <w:rPr>
                <w:i/>
              </w:rPr>
            </w:pPr>
            <w:r w:rsidRPr="00753F5C">
              <w:rPr>
                <w:i/>
              </w:rPr>
              <w:t>Amount</w:t>
            </w:r>
          </w:p>
        </w:tc>
      </w:tr>
      <w:tr w:rsidR="00C36BBC" w:rsidRPr="00753F5C" w14:paraId="6A17BF4E" w14:textId="77777777" w:rsidTr="00CB7BC6">
        <w:tc>
          <w:tcPr>
            <w:tcW w:w="1080" w:type="dxa"/>
            <w:tcBorders>
              <w:top w:val="single" w:sz="6" w:space="0" w:color="auto"/>
              <w:left w:val="double" w:sz="6" w:space="0" w:color="auto"/>
            </w:tcBorders>
          </w:tcPr>
          <w:p w14:paraId="2F776C92" w14:textId="77777777" w:rsidR="00C36BBC" w:rsidRPr="00753F5C" w:rsidRDefault="00C36BBC" w:rsidP="00CB7BC6"/>
        </w:tc>
        <w:tc>
          <w:tcPr>
            <w:tcW w:w="4032" w:type="dxa"/>
            <w:tcBorders>
              <w:top w:val="single" w:sz="6" w:space="0" w:color="auto"/>
              <w:left w:val="dotted" w:sz="4" w:space="0" w:color="auto"/>
              <w:bottom w:val="dotted" w:sz="4" w:space="0" w:color="auto"/>
              <w:right w:val="dotted" w:sz="4" w:space="0" w:color="auto"/>
            </w:tcBorders>
          </w:tcPr>
          <w:p w14:paraId="138CF6E2" w14:textId="77777777" w:rsidR="00C36BBC" w:rsidRPr="00753F5C" w:rsidRDefault="00C36BBC" w:rsidP="00CB7BC6"/>
        </w:tc>
        <w:tc>
          <w:tcPr>
            <w:tcW w:w="864" w:type="dxa"/>
            <w:tcBorders>
              <w:top w:val="single" w:sz="6" w:space="0" w:color="auto"/>
              <w:left w:val="nil"/>
            </w:tcBorders>
          </w:tcPr>
          <w:p w14:paraId="21E7E76A" w14:textId="77777777" w:rsidR="00C36BBC" w:rsidRPr="00753F5C" w:rsidRDefault="00C36BBC" w:rsidP="00CB7BC6"/>
        </w:tc>
        <w:tc>
          <w:tcPr>
            <w:tcW w:w="1080" w:type="dxa"/>
            <w:tcBorders>
              <w:top w:val="single" w:sz="6" w:space="0" w:color="auto"/>
              <w:left w:val="dotted" w:sz="4" w:space="0" w:color="auto"/>
              <w:bottom w:val="dotted" w:sz="4" w:space="0" w:color="auto"/>
              <w:right w:val="dotted" w:sz="4" w:space="0" w:color="auto"/>
            </w:tcBorders>
          </w:tcPr>
          <w:p w14:paraId="58A58088" w14:textId="77777777" w:rsidR="00C36BBC" w:rsidRPr="00753F5C" w:rsidRDefault="00C36BBC" w:rsidP="00CB7BC6"/>
        </w:tc>
        <w:tc>
          <w:tcPr>
            <w:tcW w:w="936" w:type="dxa"/>
            <w:tcBorders>
              <w:top w:val="single" w:sz="6" w:space="0" w:color="auto"/>
              <w:left w:val="nil"/>
              <w:bottom w:val="dotted" w:sz="4" w:space="0" w:color="auto"/>
              <w:right w:val="dotted" w:sz="4" w:space="0" w:color="auto"/>
            </w:tcBorders>
          </w:tcPr>
          <w:p w14:paraId="6040D5FE" w14:textId="77777777" w:rsidR="00C36BBC" w:rsidRPr="00753F5C" w:rsidRDefault="00C36BBC" w:rsidP="00CB7BC6">
            <w:pPr>
              <w:jc w:val="center"/>
            </w:pPr>
          </w:p>
        </w:tc>
        <w:tc>
          <w:tcPr>
            <w:tcW w:w="1008" w:type="dxa"/>
            <w:tcBorders>
              <w:top w:val="single" w:sz="6" w:space="0" w:color="auto"/>
              <w:left w:val="nil"/>
              <w:right w:val="double" w:sz="6" w:space="0" w:color="auto"/>
            </w:tcBorders>
          </w:tcPr>
          <w:p w14:paraId="325E6364" w14:textId="77777777" w:rsidR="00C36BBC" w:rsidRPr="00753F5C" w:rsidRDefault="00C36BBC" w:rsidP="00CB7BC6">
            <w:pPr>
              <w:jc w:val="center"/>
            </w:pPr>
          </w:p>
        </w:tc>
      </w:tr>
      <w:tr w:rsidR="00C36BBC" w:rsidRPr="00753F5C" w14:paraId="23ACA05D" w14:textId="77777777" w:rsidTr="00CB7BC6">
        <w:tc>
          <w:tcPr>
            <w:tcW w:w="1080" w:type="dxa"/>
            <w:tcBorders>
              <w:top w:val="dotted" w:sz="4" w:space="0" w:color="auto"/>
              <w:left w:val="double" w:sz="6" w:space="0" w:color="auto"/>
              <w:bottom w:val="dotted" w:sz="4" w:space="0" w:color="auto"/>
            </w:tcBorders>
          </w:tcPr>
          <w:p w14:paraId="2C12F438"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6E2FDCDC" w14:textId="77777777" w:rsidR="00C36BBC" w:rsidRPr="00753F5C" w:rsidRDefault="00C36BBC" w:rsidP="00CB7BC6"/>
        </w:tc>
        <w:tc>
          <w:tcPr>
            <w:tcW w:w="864" w:type="dxa"/>
            <w:tcBorders>
              <w:top w:val="dotted" w:sz="4" w:space="0" w:color="auto"/>
              <w:left w:val="nil"/>
              <w:bottom w:val="dotted" w:sz="4" w:space="0" w:color="auto"/>
            </w:tcBorders>
          </w:tcPr>
          <w:p w14:paraId="3D38DFEE"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49F3789D"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1C66FFFF" w14:textId="77777777" w:rsidR="00C36BBC" w:rsidRPr="00753F5C" w:rsidRDefault="00C36BBC" w:rsidP="00CB7BC6">
            <w:pPr>
              <w:jc w:val="center"/>
            </w:pPr>
          </w:p>
        </w:tc>
        <w:tc>
          <w:tcPr>
            <w:tcW w:w="1008" w:type="dxa"/>
            <w:tcBorders>
              <w:top w:val="dotted" w:sz="4" w:space="0" w:color="auto"/>
              <w:left w:val="nil"/>
              <w:bottom w:val="dotted" w:sz="4" w:space="0" w:color="auto"/>
              <w:right w:val="double" w:sz="6" w:space="0" w:color="auto"/>
            </w:tcBorders>
          </w:tcPr>
          <w:p w14:paraId="36778EC3" w14:textId="77777777" w:rsidR="00C36BBC" w:rsidRPr="00753F5C" w:rsidRDefault="00C36BBC" w:rsidP="00CB7BC6">
            <w:pPr>
              <w:jc w:val="center"/>
            </w:pPr>
          </w:p>
        </w:tc>
      </w:tr>
      <w:tr w:rsidR="00C36BBC" w:rsidRPr="00753F5C" w14:paraId="385BBB37" w14:textId="77777777" w:rsidTr="00CB7BC6">
        <w:tc>
          <w:tcPr>
            <w:tcW w:w="1080" w:type="dxa"/>
            <w:tcBorders>
              <w:left w:val="double" w:sz="6" w:space="0" w:color="auto"/>
            </w:tcBorders>
          </w:tcPr>
          <w:p w14:paraId="3090DB3D"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403789A1" w14:textId="77777777" w:rsidR="00C36BBC" w:rsidRPr="00753F5C" w:rsidRDefault="00C36BBC" w:rsidP="00CB7BC6"/>
        </w:tc>
        <w:tc>
          <w:tcPr>
            <w:tcW w:w="864" w:type="dxa"/>
            <w:tcBorders>
              <w:left w:val="nil"/>
            </w:tcBorders>
          </w:tcPr>
          <w:p w14:paraId="2DA7B07E"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152AA4CC"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2000E37A" w14:textId="77777777" w:rsidR="00C36BBC" w:rsidRPr="00753F5C" w:rsidRDefault="00C36BBC" w:rsidP="00CB7BC6">
            <w:pPr>
              <w:jc w:val="center"/>
            </w:pPr>
          </w:p>
        </w:tc>
        <w:tc>
          <w:tcPr>
            <w:tcW w:w="1008" w:type="dxa"/>
            <w:tcBorders>
              <w:left w:val="nil"/>
              <w:right w:val="double" w:sz="6" w:space="0" w:color="auto"/>
            </w:tcBorders>
          </w:tcPr>
          <w:p w14:paraId="5D239017" w14:textId="77777777" w:rsidR="00C36BBC" w:rsidRPr="00753F5C" w:rsidRDefault="00C36BBC" w:rsidP="00CB7BC6">
            <w:pPr>
              <w:jc w:val="center"/>
            </w:pPr>
          </w:p>
        </w:tc>
      </w:tr>
      <w:tr w:rsidR="00C36BBC" w:rsidRPr="00753F5C" w14:paraId="2B477B90" w14:textId="77777777" w:rsidTr="00CB7BC6">
        <w:tc>
          <w:tcPr>
            <w:tcW w:w="1080" w:type="dxa"/>
            <w:tcBorders>
              <w:top w:val="dotted" w:sz="4" w:space="0" w:color="auto"/>
              <w:left w:val="double" w:sz="6" w:space="0" w:color="auto"/>
              <w:bottom w:val="dotted" w:sz="4" w:space="0" w:color="auto"/>
            </w:tcBorders>
          </w:tcPr>
          <w:p w14:paraId="322A064C"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114058DF" w14:textId="77777777" w:rsidR="00C36BBC" w:rsidRPr="00753F5C" w:rsidRDefault="00C36BBC" w:rsidP="00CB7BC6"/>
        </w:tc>
        <w:tc>
          <w:tcPr>
            <w:tcW w:w="864" w:type="dxa"/>
            <w:tcBorders>
              <w:top w:val="dotted" w:sz="4" w:space="0" w:color="auto"/>
              <w:left w:val="nil"/>
              <w:bottom w:val="dotted" w:sz="4" w:space="0" w:color="auto"/>
            </w:tcBorders>
          </w:tcPr>
          <w:p w14:paraId="6C9E0C85"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06533C49"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423C7AA3" w14:textId="77777777" w:rsidR="00C36BBC" w:rsidRPr="00753F5C" w:rsidRDefault="00C36BBC" w:rsidP="00CB7BC6">
            <w:pPr>
              <w:jc w:val="center"/>
            </w:pPr>
          </w:p>
        </w:tc>
        <w:tc>
          <w:tcPr>
            <w:tcW w:w="1008" w:type="dxa"/>
            <w:tcBorders>
              <w:top w:val="dotted" w:sz="4" w:space="0" w:color="auto"/>
              <w:left w:val="nil"/>
              <w:bottom w:val="dotted" w:sz="4" w:space="0" w:color="auto"/>
              <w:right w:val="double" w:sz="6" w:space="0" w:color="auto"/>
            </w:tcBorders>
          </w:tcPr>
          <w:p w14:paraId="253988F2" w14:textId="77777777" w:rsidR="00C36BBC" w:rsidRPr="00753F5C" w:rsidRDefault="00C36BBC" w:rsidP="00CB7BC6">
            <w:pPr>
              <w:jc w:val="center"/>
            </w:pPr>
          </w:p>
        </w:tc>
      </w:tr>
      <w:tr w:rsidR="00C36BBC" w:rsidRPr="00753F5C" w14:paraId="68E1AF10" w14:textId="77777777" w:rsidTr="00CB7BC6">
        <w:tc>
          <w:tcPr>
            <w:tcW w:w="1080" w:type="dxa"/>
            <w:tcBorders>
              <w:left w:val="double" w:sz="6" w:space="0" w:color="auto"/>
            </w:tcBorders>
          </w:tcPr>
          <w:p w14:paraId="705C205F"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1952CD48" w14:textId="77777777" w:rsidR="00C36BBC" w:rsidRPr="00753F5C" w:rsidRDefault="00C36BBC" w:rsidP="00CB7BC6"/>
        </w:tc>
        <w:tc>
          <w:tcPr>
            <w:tcW w:w="864" w:type="dxa"/>
            <w:tcBorders>
              <w:left w:val="nil"/>
            </w:tcBorders>
          </w:tcPr>
          <w:p w14:paraId="189A04DF"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67B99DF3"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56ED634B" w14:textId="77777777" w:rsidR="00C36BBC" w:rsidRPr="00753F5C" w:rsidRDefault="00C36BBC" w:rsidP="00CB7BC6">
            <w:pPr>
              <w:jc w:val="center"/>
            </w:pPr>
          </w:p>
        </w:tc>
        <w:tc>
          <w:tcPr>
            <w:tcW w:w="1008" w:type="dxa"/>
            <w:tcBorders>
              <w:left w:val="nil"/>
              <w:right w:val="double" w:sz="6" w:space="0" w:color="auto"/>
            </w:tcBorders>
          </w:tcPr>
          <w:p w14:paraId="6C07234A" w14:textId="77777777" w:rsidR="00C36BBC" w:rsidRPr="00753F5C" w:rsidRDefault="00C36BBC" w:rsidP="00CB7BC6">
            <w:pPr>
              <w:jc w:val="center"/>
            </w:pPr>
          </w:p>
        </w:tc>
      </w:tr>
      <w:tr w:rsidR="00C36BBC" w:rsidRPr="00753F5C" w14:paraId="4BC9F933" w14:textId="77777777" w:rsidTr="00CB7BC6">
        <w:tc>
          <w:tcPr>
            <w:tcW w:w="1080" w:type="dxa"/>
            <w:tcBorders>
              <w:top w:val="dotted" w:sz="4" w:space="0" w:color="auto"/>
              <w:left w:val="double" w:sz="6" w:space="0" w:color="auto"/>
              <w:bottom w:val="dotted" w:sz="4" w:space="0" w:color="auto"/>
            </w:tcBorders>
          </w:tcPr>
          <w:p w14:paraId="3505E948"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3ED33B49" w14:textId="77777777" w:rsidR="00C36BBC" w:rsidRPr="00753F5C" w:rsidRDefault="00C36BBC" w:rsidP="00CB7BC6"/>
        </w:tc>
        <w:tc>
          <w:tcPr>
            <w:tcW w:w="864" w:type="dxa"/>
            <w:tcBorders>
              <w:top w:val="dotted" w:sz="4" w:space="0" w:color="auto"/>
              <w:left w:val="nil"/>
              <w:bottom w:val="dotted" w:sz="4" w:space="0" w:color="auto"/>
            </w:tcBorders>
          </w:tcPr>
          <w:p w14:paraId="489627FA"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43886E19"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63F48B79" w14:textId="77777777" w:rsidR="00C36BBC" w:rsidRPr="00753F5C" w:rsidRDefault="00C36BBC" w:rsidP="00CB7BC6">
            <w:pPr>
              <w:jc w:val="center"/>
            </w:pPr>
          </w:p>
        </w:tc>
        <w:tc>
          <w:tcPr>
            <w:tcW w:w="1008" w:type="dxa"/>
            <w:tcBorders>
              <w:top w:val="dotted" w:sz="4" w:space="0" w:color="auto"/>
              <w:left w:val="nil"/>
              <w:bottom w:val="dotted" w:sz="4" w:space="0" w:color="auto"/>
              <w:right w:val="double" w:sz="6" w:space="0" w:color="auto"/>
            </w:tcBorders>
          </w:tcPr>
          <w:p w14:paraId="37978B5B" w14:textId="77777777" w:rsidR="00C36BBC" w:rsidRPr="00753F5C" w:rsidRDefault="00C36BBC" w:rsidP="00CB7BC6">
            <w:pPr>
              <w:jc w:val="center"/>
            </w:pPr>
          </w:p>
        </w:tc>
      </w:tr>
      <w:tr w:rsidR="00C36BBC" w:rsidRPr="00753F5C" w14:paraId="2109800B" w14:textId="77777777" w:rsidTr="00CB7BC6">
        <w:tc>
          <w:tcPr>
            <w:tcW w:w="1080" w:type="dxa"/>
            <w:tcBorders>
              <w:left w:val="double" w:sz="6" w:space="0" w:color="auto"/>
            </w:tcBorders>
          </w:tcPr>
          <w:p w14:paraId="1E69FCE2"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63173E65" w14:textId="77777777" w:rsidR="00C36BBC" w:rsidRPr="00753F5C" w:rsidRDefault="00C36BBC" w:rsidP="00CB7BC6"/>
        </w:tc>
        <w:tc>
          <w:tcPr>
            <w:tcW w:w="864" w:type="dxa"/>
            <w:tcBorders>
              <w:left w:val="nil"/>
            </w:tcBorders>
          </w:tcPr>
          <w:p w14:paraId="0DC18FCC"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55B63630"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4A49A84D" w14:textId="77777777" w:rsidR="00C36BBC" w:rsidRPr="00753F5C" w:rsidRDefault="00C36BBC" w:rsidP="00CB7BC6">
            <w:pPr>
              <w:jc w:val="center"/>
            </w:pPr>
          </w:p>
        </w:tc>
        <w:tc>
          <w:tcPr>
            <w:tcW w:w="1008" w:type="dxa"/>
            <w:tcBorders>
              <w:left w:val="nil"/>
              <w:right w:val="double" w:sz="6" w:space="0" w:color="auto"/>
            </w:tcBorders>
          </w:tcPr>
          <w:p w14:paraId="06CA7C26" w14:textId="77777777" w:rsidR="00C36BBC" w:rsidRPr="00753F5C" w:rsidRDefault="00C36BBC" w:rsidP="00CB7BC6">
            <w:pPr>
              <w:jc w:val="center"/>
            </w:pPr>
          </w:p>
        </w:tc>
      </w:tr>
      <w:tr w:rsidR="00C36BBC" w:rsidRPr="00753F5C" w14:paraId="68BBC229" w14:textId="77777777" w:rsidTr="00CB7BC6">
        <w:tc>
          <w:tcPr>
            <w:tcW w:w="1080" w:type="dxa"/>
            <w:tcBorders>
              <w:top w:val="dotted" w:sz="4" w:space="0" w:color="auto"/>
              <w:left w:val="double" w:sz="6" w:space="0" w:color="auto"/>
              <w:bottom w:val="dotted" w:sz="4" w:space="0" w:color="auto"/>
            </w:tcBorders>
          </w:tcPr>
          <w:p w14:paraId="0481EF5B"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07C822DF" w14:textId="77777777" w:rsidR="00C36BBC" w:rsidRPr="00753F5C" w:rsidRDefault="00C36BBC" w:rsidP="00CB7BC6"/>
        </w:tc>
        <w:tc>
          <w:tcPr>
            <w:tcW w:w="864" w:type="dxa"/>
            <w:tcBorders>
              <w:top w:val="dotted" w:sz="4" w:space="0" w:color="auto"/>
              <w:left w:val="nil"/>
              <w:bottom w:val="dotted" w:sz="4" w:space="0" w:color="auto"/>
            </w:tcBorders>
          </w:tcPr>
          <w:p w14:paraId="23EE69F4"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0C637E2D"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5FEC313A" w14:textId="77777777" w:rsidR="00C36BBC" w:rsidRPr="00753F5C" w:rsidRDefault="00C36BBC" w:rsidP="00CB7BC6">
            <w:pPr>
              <w:jc w:val="center"/>
            </w:pPr>
          </w:p>
        </w:tc>
        <w:tc>
          <w:tcPr>
            <w:tcW w:w="1008" w:type="dxa"/>
            <w:tcBorders>
              <w:top w:val="dotted" w:sz="4" w:space="0" w:color="auto"/>
              <w:left w:val="nil"/>
              <w:bottom w:val="dotted" w:sz="4" w:space="0" w:color="auto"/>
              <w:right w:val="double" w:sz="6" w:space="0" w:color="auto"/>
            </w:tcBorders>
          </w:tcPr>
          <w:p w14:paraId="032976B5" w14:textId="77777777" w:rsidR="00C36BBC" w:rsidRPr="00753F5C" w:rsidRDefault="00C36BBC" w:rsidP="00CB7BC6">
            <w:pPr>
              <w:jc w:val="center"/>
            </w:pPr>
          </w:p>
        </w:tc>
      </w:tr>
      <w:tr w:rsidR="00C36BBC" w:rsidRPr="00753F5C" w14:paraId="03FFD14C" w14:textId="77777777" w:rsidTr="00CB7BC6">
        <w:tc>
          <w:tcPr>
            <w:tcW w:w="1080" w:type="dxa"/>
            <w:tcBorders>
              <w:left w:val="double" w:sz="6" w:space="0" w:color="auto"/>
            </w:tcBorders>
          </w:tcPr>
          <w:p w14:paraId="061498E2"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5F39D57D" w14:textId="77777777" w:rsidR="00C36BBC" w:rsidRPr="00753F5C" w:rsidRDefault="00C36BBC" w:rsidP="00CB7BC6"/>
        </w:tc>
        <w:tc>
          <w:tcPr>
            <w:tcW w:w="864" w:type="dxa"/>
            <w:tcBorders>
              <w:left w:val="nil"/>
            </w:tcBorders>
          </w:tcPr>
          <w:p w14:paraId="48C00FE0" w14:textId="77777777" w:rsidR="00C36BBC" w:rsidRPr="00753F5C" w:rsidRDefault="00C36BBC" w:rsidP="00CB7BC6"/>
        </w:tc>
        <w:tc>
          <w:tcPr>
            <w:tcW w:w="1080" w:type="dxa"/>
            <w:tcBorders>
              <w:top w:val="dotted" w:sz="4" w:space="0" w:color="auto"/>
              <w:left w:val="dotted" w:sz="4" w:space="0" w:color="auto"/>
              <w:bottom w:val="dotted" w:sz="4" w:space="0" w:color="auto"/>
              <w:right w:val="dotted" w:sz="4" w:space="0" w:color="auto"/>
            </w:tcBorders>
          </w:tcPr>
          <w:p w14:paraId="0B2DDAB2" w14:textId="77777777" w:rsidR="00C36BBC" w:rsidRPr="00753F5C" w:rsidRDefault="00C36BBC" w:rsidP="00CB7BC6"/>
        </w:tc>
        <w:tc>
          <w:tcPr>
            <w:tcW w:w="936" w:type="dxa"/>
            <w:tcBorders>
              <w:top w:val="dotted" w:sz="4" w:space="0" w:color="auto"/>
              <w:left w:val="nil"/>
              <w:bottom w:val="dotted" w:sz="4" w:space="0" w:color="auto"/>
              <w:right w:val="dotted" w:sz="4" w:space="0" w:color="auto"/>
            </w:tcBorders>
          </w:tcPr>
          <w:p w14:paraId="792B9BBA" w14:textId="77777777" w:rsidR="00C36BBC" w:rsidRPr="00753F5C" w:rsidRDefault="00C36BBC" w:rsidP="00CB7BC6">
            <w:pPr>
              <w:jc w:val="center"/>
            </w:pPr>
          </w:p>
        </w:tc>
        <w:tc>
          <w:tcPr>
            <w:tcW w:w="1008" w:type="dxa"/>
            <w:tcBorders>
              <w:left w:val="nil"/>
              <w:right w:val="double" w:sz="6" w:space="0" w:color="auto"/>
            </w:tcBorders>
          </w:tcPr>
          <w:p w14:paraId="19023033" w14:textId="77777777" w:rsidR="00C36BBC" w:rsidRPr="00753F5C" w:rsidRDefault="00C36BBC" w:rsidP="00CB7BC6">
            <w:pPr>
              <w:jc w:val="center"/>
            </w:pPr>
          </w:p>
        </w:tc>
      </w:tr>
      <w:tr w:rsidR="00C36BBC" w:rsidRPr="00753F5C" w14:paraId="21BBA6F4" w14:textId="77777777" w:rsidTr="00910880">
        <w:trPr>
          <w:trHeight w:val="1079"/>
        </w:trPr>
        <w:tc>
          <w:tcPr>
            <w:tcW w:w="1080" w:type="dxa"/>
            <w:tcBorders>
              <w:top w:val="dotted" w:sz="4" w:space="0" w:color="auto"/>
              <w:left w:val="double" w:sz="6" w:space="0" w:color="auto"/>
            </w:tcBorders>
          </w:tcPr>
          <w:p w14:paraId="080D1001" w14:textId="77777777" w:rsidR="00C36BBC" w:rsidRPr="00753F5C" w:rsidRDefault="00C36BBC" w:rsidP="00CB7BC6"/>
        </w:tc>
        <w:tc>
          <w:tcPr>
            <w:tcW w:w="4032" w:type="dxa"/>
            <w:tcBorders>
              <w:top w:val="dotted" w:sz="4" w:space="0" w:color="auto"/>
              <w:left w:val="dotted" w:sz="4" w:space="0" w:color="auto"/>
              <w:right w:val="dotted" w:sz="4" w:space="0" w:color="auto"/>
            </w:tcBorders>
          </w:tcPr>
          <w:p w14:paraId="782B9D19" w14:textId="77777777" w:rsidR="00C36BBC" w:rsidRPr="00753F5C" w:rsidRDefault="004F261B" w:rsidP="00CB7BC6">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sidR="00781BFD">
              <w:rPr>
                <w:bCs/>
                <w:iCs/>
                <w:color w:val="000000" w:themeColor="text1"/>
              </w:rPr>
              <w:t>P</w:t>
            </w:r>
            <w:r w:rsidRPr="00CC0F9D">
              <w:rPr>
                <w:bCs/>
                <w:iCs/>
                <w:color w:val="000000" w:themeColor="text1"/>
              </w:rPr>
              <w:t>rovisional sums for</w:t>
            </w:r>
            <w:r w:rsidRPr="005F4FCC">
              <w:rPr>
                <w:bCs/>
                <w:iCs/>
                <w:color w:val="000000" w:themeColor="text1"/>
              </w:rPr>
              <w:t xml:space="preserve"> additional </w:t>
            </w:r>
            <w:r w:rsidR="008A6CFD">
              <w:rPr>
                <w:bCs/>
                <w:iCs/>
                <w:color w:val="000000" w:themeColor="text1"/>
              </w:rPr>
              <w:t>ES</w:t>
            </w:r>
            <w:r w:rsidRPr="005F4FCC">
              <w:rPr>
                <w:bCs/>
                <w:iCs/>
                <w:color w:val="000000" w:themeColor="text1"/>
              </w:rPr>
              <w:t xml:space="preserve"> outcomes</w:t>
            </w:r>
            <w:r>
              <w:rPr>
                <w:bCs/>
                <w:iCs/>
                <w:color w:val="000000" w:themeColor="text1"/>
              </w:rPr>
              <w:t>.</w:t>
            </w:r>
          </w:p>
        </w:tc>
        <w:tc>
          <w:tcPr>
            <w:tcW w:w="864" w:type="dxa"/>
            <w:tcBorders>
              <w:left w:val="nil"/>
            </w:tcBorders>
          </w:tcPr>
          <w:p w14:paraId="3C36C4C3" w14:textId="77777777" w:rsidR="00C36BBC" w:rsidRPr="00753F5C" w:rsidRDefault="00C36BBC" w:rsidP="00CB7BC6"/>
        </w:tc>
        <w:tc>
          <w:tcPr>
            <w:tcW w:w="1080" w:type="dxa"/>
            <w:tcBorders>
              <w:top w:val="dotted" w:sz="4" w:space="0" w:color="auto"/>
              <w:left w:val="dotted" w:sz="4" w:space="0" w:color="auto"/>
              <w:right w:val="dotted" w:sz="4" w:space="0" w:color="auto"/>
            </w:tcBorders>
          </w:tcPr>
          <w:p w14:paraId="1C275046" w14:textId="77777777" w:rsidR="00C36BBC" w:rsidRPr="00753F5C" w:rsidRDefault="00C36BBC" w:rsidP="00CB7BC6"/>
        </w:tc>
        <w:tc>
          <w:tcPr>
            <w:tcW w:w="936" w:type="dxa"/>
            <w:tcBorders>
              <w:top w:val="dotted" w:sz="4" w:space="0" w:color="auto"/>
              <w:left w:val="nil"/>
            </w:tcBorders>
          </w:tcPr>
          <w:p w14:paraId="2B3F4255" w14:textId="77777777" w:rsidR="00C36BBC" w:rsidRPr="00753F5C" w:rsidRDefault="00C36BBC" w:rsidP="00CB7BC6">
            <w:pPr>
              <w:jc w:val="center"/>
            </w:pPr>
          </w:p>
        </w:tc>
        <w:tc>
          <w:tcPr>
            <w:tcW w:w="1008" w:type="dxa"/>
            <w:tcBorders>
              <w:top w:val="dotted" w:sz="4" w:space="0" w:color="auto"/>
              <w:left w:val="dotted" w:sz="4" w:space="0" w:color="auto"/>
              <w:right w:val="double" w:sz="6" w:space="0" w:color="auto"/>
            </w:tcBorders>
          </w:tcPr>
          <w:p w14:paraId="34E0737F" w14:textId="77777777" w:rsidR="00C36BBC" w:rsidRPr="00753F5C" w:rsidRDefault="00C36BBC" w:rsidP="00CB7BC6">
            <w:pPr>
              <w:jc w:val="center"/>
            </w:pPr>
          </w:p>
        </w:tc>
      </w:tr>
      <w:tr w:rsidR="00C36BBC" w:rsidRPr="00753F5C" w14:paraId="23D2F2FE" w14:textId="77777777" w:rsidTr="00CB7BC6">
        <w:tc>
          <w:tcPr>
            <w:tcW w:w="1080" w:type="dxa"/>
            <w:tcBorders>
              <w:top w:val="dotted" w:sz="4" w:space="0" w:color="auto"/>
              <w:left w:val="double" w:sz="6" w:space="0" w:color="auto"/>
            </w:tcBorders>
          </w:tcPr>
          <w:p w14:paraId="3700B3FC" w14:textId="77777777" w:rsidR="00C36BBC" w:rsidRPr="00753F5C" w:rsidRDefault="00C36BBC" w:rsidP="00CB7BC6"/>
        </w:tc>
        <w:tc>
          <w:tcPr>
            <w:tcW w:w="4032" w:type="dxa"/>
            <w:tcBorders>
              <w:top w:val="dotted" w:sz="4" w:space="0" w:color="auto"/>
              <w:left w:val="dotted" w:sz="4" w:space="0" w:color="auto"/>
              <w:right w:val="dotted" w:sz="4" w:space="0" w:color="auto"/>
            </w:tcBorders>
          </w:tcPr>
          <w:p w14:paraId="3105A01E" w14:textId="02013C1B" w:rsidR="00C36BBC" w:rsidRPr="00753F5C" w:rsidRDefault="00C36BBC" w:rsidP="00CB7BC6"/>
        </w:tc>
        <w:tc>
          <w:tcPr>
            <w:tcW w:w="864" w:type="dxa"/>
            <w:tcBorders>
              <w:left w:val="nil"/>
            </w:tcBorders>
          </w:tcPr>
          <w:p w14:paraId="3FDC6302" w14:textId="77777777" w:rsidR="00C36BBC" w:rsidRPr="00753F5C" w:rsidRDefault="00C36BBC" w:rsidP="00CB7BC6"/>
        </w:tc>
        <w:tc>
          <w:tcPr>
            <w:tcW w:w="1080" w:type="dxa"/>
            <w:tcBorders>
              <w:top w:val="dotted" w:sz="4" w:space="0" w:color="auto"/>
              <w:left w:val="dotted" w:sz="4" w:space="0" w:color="auto"/>
              <w:right w:val="dotted" w:sz="4" w:space="0" w:color="auto"/>
            </w:tcBorders>
          </w:tcPr>
          <w:p w14:paraId="04CF21D7" w14:textId="77777777" w:rsidR="00C36BBC" w:rsidRPr="00753F5C" w:rsidRDefault="00C36BBC" w:rsidP="00CB7BC6"/>
        </w:tc>
        <w:tc>
          <w:tcPr>
            <w:tcW w:w="936" w:type="dxa"/>
            <w:tcBorders>
              <w:top w:val="dotted" w:sz="4" w:space="0" w:color="auto"/>
              <w:left w:val="nil"/>
            </w:tcBorders>
          </w:tcPr>
          <w:p w14:paraId="1951EDFB" w14:textId="77777777" w:rsidR="00C36BBC" w:rsidRPr="00753F5C" w:rsidRDefault="00C36BBC" w:rsidP="00CB7BC6">
            <w:pPr>
              <w:jc w:val="center"/>
            </w:pPr>
          </w:p>
        </w:tc>
        <w:tc>
          <w:tcPr>
            <w:tcW w:w="1008" w:type="dxa"/>
            <w:tcBorders>
              <w:top w:val="dotted" w:sz="4" w:space="0" w:color="auto"/>
              <w:left w:val="dotted" w:sz="4" w:space="0" w:color="auto"/>
              <w:right w:val="double" w:sz="6" w:space="0" w:color="auto"/>
            </w:tcBorders>
          </w:tcPr>
          <w:p w14:paraId="7723647C" w14:textId="77777777" w:rsidR="00C36BBC" w:rsidRPr="00753F5C" w:rsidRDefault="00C36BBC" w:rsidP="00CB7BC6">
            <w:pPr>
              <w:jc w:val="center"/>
            </w:pPr>
          </w:p>
        </w:tc>
      </w:tr>
      <w:tr w:rsidR="00C36BBC" w:rsidRPr="00753F5C" w14:paraId="5C8EF017" w14:textId="77777777" w:rsidTr="00CB7BC6">
        <w:tc>
          <w:tcPr>
            <w:tcW w:w="1080" w:type="dxa"/>
            <w:tcBorders>
              <w:top w:val="dotted" w:sz="4" w:space="0" w:color="auto"/>
              <w:left w:val="double" w:sz="6" w:space="0" w:color="auto"/>
            </w:tcBorders>
          </w:tcPr>
          <w:p w14:paraId="6EC0BD2F" w14:textId="77777777" w:rsidR="00C36BBC" w:rsidRPr="00753F5C" w:rsidRDefault="00C36BBC" w:rsidP="00CB7BC6"/>
        </w:tc>
        <w:tc>
          <w:tcPr>
            <w:tcW w:w="4032" w:type="dxa"/>
            <w:tcBorders>
              <w:top w:val="dotted" w:sz="4" w:space="0" w:color="auto"/>
              <w:left w:val="dotted" w:sz="4" w:space="0" w:color="auto"/>
              <w:right w:val="dotted" w:sz="4" w:space="0" w:color="auto"/>
            </w:tcBorders>
          </w:tcPr>
          <w:p w14:paraId="732695C7" w14:textId="77777777" w:rsidR="00C36BBC" w:rsidRPr="00753F5C" w:rsidRDefault="00C36BBC" w:rsidP="00CB7BC6"/>
        </w:tc>
        <w:tc>
          <w:tcPr>
            <w:tcW w:w="864" w:type="dxa"/>
            <w:tcBorders>
              <w:left w:val="nil"/>
            </w:tcBorders>
          </w:tcPr>
          <w:p w14:paraId="2A4CEE1A" w14:textId="77777777" w:rsidR="00C36BBC" w:rsidRPr="00753F5C" w:rsidRDefault="00C36BBC" w:rsidP="00CB7BC6"/>
        </w:tc>
        <w:tc>
          <w:tcPr>
            <w:tcW w:w="1080" w:type="dxa"/>
            <w:tcBorders>
              <w:top w:val="dotted" w:sz="4" w:space="0" w:color="auto"/>
              <w:left w:val="dotted" w:sz="4" w:space="0" w:color="auto"/>
              <w:right w:val="dotted" w:sz="4" w:space="0" w:color="auto"/>
            </w:tcBorders>
          </w:tcPr>
          <w:p w14:paraId="64572A31" w14:textId="77777777" w:rsidR="00C36BBC" w:rsidRPr="00753F5C" w:rsidRDefault="00C36BBC" w:rsidP="00CB7BC6"/>
        </w:tc>
        <w:tc>
          <w:tcPr>
            <w:tcW w:w="936" w:type="dxa"/>
            <w:tcBorders>
              <w:top w:val="dotted" w:sz="4" w:space="0" w:color="auto"/>
              <w:left w:val="nil"/>
            </w:tcBorders>
          </w:tcPr>
          <w:p w14:paraId="7EFA9654" w14:textId="77777777" w:rsidR="00C36BBC" w:rsidRPr="00753F5C" w:rsidRDefault="00C36BBC" w:rsidP="00CB7BC6">
            <w:pPr>
              <w:jc w:val="center"/>
            </w:pPr>
          </w:p>
        </w:tc>
        <w:tc>
          <w:tcPr>
            <w:tcW w:w="1008" w:type="dxa"/>
            <w:tcBorders>
              <w:top w:val="dotted" w:sz="4" w:space="0" w:color="auto"/>
              <w:left w:val="dotted" w:sz="4" w:space="0" w:color="auto"/>
              <w:right w:val="double" w:sz="6" w:space="0" w:color="auto"/>
            </w:tcBorders>
          </w:tcPr>
          <w:p w14:paraId="6E66105F" w14:textId="77777777" w:rsidR="00C36BBC" w:rsidRPr="00753F5C" w:rsidRDefault="00C36BBC" w:rsidP="00CB7BC6">
            <w:pPr>
              <w:jc w:val="center"/>
            </w:pPr>
          </w:p>
        </w:tc>
      </w:tr>
      <w:tr w:rsidR="00C36BBC" w:rsidRPr="00753F5C" w14:paraId="17591C9A" w14:textId="77777777" w:rsidTr="00CB7BC6">
        <w:tc>
          <w:tcPr>
            <w:tcW w:w="1080" w:type="dxa"/>
            <w:tcBorders>
              <w:top w:val="dotted" w:sz="4" w:space="0" w:color="auto"/>
              <w:left w:val="double" w:sz="6" w:space="0" w:color="auto"/>
              <w:bottom w:val="dotted" w:sz="4" w:space="0" w:color="auto"/>
            </w:tcBorders>
          </w:tcPr>
          <w:p w14:paraId="729D8BA1" w14:textId="77777777" w:rsidR="00C36BBC" w:rsidRPr="00753F5C" w:rsidRDefault="00C36BBC" w:rsidP="00CB7BC6"/>
        </w:tc>
        <w:tc>
          <w:tcPr>
            <w:tcW w:w="4032" w:type="dxa"/>
            <w:tcBorders>
              <w:top w:val="dotted" w:sz="4" w:space="0" w:color="auto"/>
              <w:left w:val="dotted" w:sz="4" w:space="0" w:color="auto"/>
              <w:right w:val="dotted" w:sz="4" w:space="0" w:color="auto"/>
            </w:tcBorders>
          </w:tcPr>
          <w:p w14:paraId="21028132" w14:textId="77777777" w:rsidR="00C36BBC" w:rsidRPr="00753F5C" w:rsidRDefault="00C36BBC" w:rsidP="00CB7BC6"/>
        </w:tc>
        <w:tc>
          <w:tcPr>
            <w:tcW w:w="864" w:type="dxa"/>
            <w:tcBorders>
              <w:left w:val="nil"/>
            </w:tcBorders>
          </w:tcPr>
          <w:p w14:paraId="78232F9B" w14:textId="77777777" w:rsidR="00C36BBC" w:rsidRPr="00753F5C" w:rsidRDefault="00C36BBC" w:rsidP="00CB7BC6"/>
        </w:tc>
        <w:tc>
          <w:tcPr>
            <w:tcW w:w="1080" w:type="dxa"/>
            <w:tcBorders>
              <w:top w:val="dotted" w:sz="4" w:space="0" w:color="auto"/>
              <w:left w:val="dotted" w:sz="4" w:space="0" w:color="auto"/>
              <w:right w:val="dotted" w:sz="4" w:space="0" w:color="auto"/>
            </w:tcBorders>
          </w:tcPr>
          <w:p w14:paraId="78E64258" w14:textId="77777777" w:rsidR="00C36BBC" w:rsidRPr="00753F5C" w:rsidRDefault="00C36BBC" w:rsidP="00CB7BC6"/>
        </w:tc>
        <w:tc>
          <w:tcPr>
            <w:tcW w:w="936" w:type="dxa"/>
            <w:tcBorders>
              <w:top w:val="dotted" w:sz="4" w:space="0" w:color="auto"/>
              <w:left w:val="nil"/>
            </w:tcBorders>
          </w:tcPr>
          <w:p w14:paraId="348C1FAF" w14:textId="77777777" w:rsidR="00C36BBC" w:rsidRPr="00753F5C" w:rsidRDefault="00C36BBC" w:rsidP="00CB7BC6">
            <w:pPr>
              <w:jc w:val="center"/>
            </w:pPr>
          </w:p>
        </w:tc>
        <w:tc>
          <w:tcPr>
            <w:tcW w:w="1008" w:type="dxa"/>
            <w:tcBorders>
              <w:top w:val="dotted" w:sz="4" w:space="0" w:color="auto"/>
              <w:left w:val="dotted" w:sz="4" w:space="0" w:color="auto"/>
              <w:bottom w:val="dotted" w:sz="4" w:space="0" w:color="auto"/>
              <w:right w:val="double" w:sz="6" w:space="0" w:color="auto"/>
            </w:tcBorders>
          </w:tcPr>
          <w:p w14:paraId="7EA83DD5" w14:textId="77777777" w:rsidR="00C36BBC" w:rsidRPr="00753F5C" w:rsidRDefault="00C36BBC" w:rsidP="00CB7BC6">
            <w:pPr>
              <w:jc w:val="center"/>
            </w:pPr>
          </w:p>
        </w:tc>
      </w:tr>
      <w:tr w:rsidR="00C36BBC" w:rsidRPr="00753F5C" w14:paraId="3ECF9FB6" w14:textId="77777777" w:rsidTr="00CB7BC6">
        <w:tc>
          <w:tcPr>
            <w:tcW w:w="1080" w:type="dxa"/>
            <w:tcBorders>
              <w:left w:val="double" w:sz="6" w:space="0" w:color="auto"/>
              <w:bottom w:val="single" w:sz="6" w:space="0" w:color="auto"/>
            </w:tcBorders>
          </w:tcPr>
          <w:p w14:paraId="50AAFC1D" w14:textId="77777777" w:rsidR="00C36BBC" w:rsidRPr="00753F5C" w:rsidRDefault="00C36BBC" w:rsidP="00CB7BC6"/>
        </w:tc>
        <w:tc>
          <w:tcPr>
            <w:tcW w:w="4032" w:type="dxa"/>
            <w:tcBorders>
              <w:top w:val="dotted" w:sz="4" w:space="0" w:color="auto"/>
              <w:left w:val="dotted" w:sz="4" w:space="0" w:color="auto"/>
              <w:right w:val="dotted" w:sz="4" w:space="0" w:color="auto"/>
            </w:tcBorders>
          </w:tcPr>
          <w:p w14:paraId="4A96B8E7" w14:textId="77777777" w:rsidR="00C36BBC" w:rsidRPr="00753F5C" w:rsidRDefault="00C36BBC" w:rsidP="00CB7BC6"/>
        </w:tc>
        <w:tc>
          <w:tcPr>
            <w:tcW w:w="864" w:type="dxa"/>
            <w:tcBorders>
              <w:left w:val="nil"/>
            </w:tcBorders>
          </w:tcPr>
          <w:p w14:paraId="134063FE" w14:textId="77777777" w:rsidR="00C36BBC" w:rsidRPr="00753F5C" w:rsidRDefault="00C36BBC" w:rsidP="00CB7BC6"/>
        </w:tc>
        <w:tc>
          <w:tcPr>
            <w:tcW w:w="1080" w:type="dxa"/>
            <w:tcBorders>
              <w:top w:val="dotted" w:sz="4" w:space="0" w:color="auto"/>
              <w:left w:val="dotted" w:sz="4" w:space="0" w:color="auto"/>
              <w:right w:val="dotted" w:sz="4" w:space="0" w:color="auto"/>
            </w:tcBorders>
          </w:tcPr>
          <w:p w14:paraId="2848B43B" w14:textId="77777777" w:rsidR="00C36BBC" w:rsidRPr="00753F5C" w:rsidRDefault="00C36BBC" w:rsidP="00CB7BC6"/>
        </w:tc>
        <w:tc>
          <w:tcPr>
            <w:tcW w:w="936" w:type="dxa"/>
            <w:tcBorders>
              <w:top w:val="dotted" w:sz="4" w:space="0" w:color="auto"/>
              <w:left w:val="nil"/>
            </w:tcBorders>
          </w:tcPr>
          <w:p w14:paraId="083714AD" w14:textId="77777777" w:rsidR="00C36BBC" w:rsidRPr="00753F5C" w:rsidRDefault="00C36BBC" w:rsidP="00CB7BC6">
            <w:pPr>
              <w:jc w:val="center"/>
            </w:pPr>
          </w:p>
        </w:tc>
        <w:tc>
          <w:tcPr>
            <w:tcW w:w="1008" w:type="dxa"/>
            <w:tcBorders>
              <w:left w:val="dotted" w:sz="4" w:space="0" w:color="auto"/>
              <w:bottom w:val="single" w:sz="6" w:space="0" w:color="auto"/>
              <w:right w:val="double" w:sz="6" w:space="0" w:color="auto"/>
            </w:tcBorders>
          </w:tcPr>
          <w:p w14:paraId="4420F123" w14:textId="77777777" w:rsidR="00C36BBC" w:rsidRPr="00753F5C" w:rsidRDefault="00C36BBC" w:rsidP="00CB7BC6">
            <w:pPr>
              <w:jc w:val="center"/>
            </w:pPr>
          </w:p>
        </w:tc>
      </w:tr>
      <w:tr w:rsidR="00C36BBC" w:rsidRPr="00753F5C" w14:paraId="3734FAD9" w14:textId="77777777" w:rsidTr="00CB7BC6">
        <w:tc>
          <w:tcPr>
            <w:tcW w:w="7992" w:type="dxa"/>
            <w:gridSpan w:val="5"/>
            <w:tcBorders>
              <w:top w:val="single" w:sz="6" w:space="0" w:color="auto"/>
              <w:left w:val="double" w:sz="6" w:space="0" w:color="auto"/>
              <w:bottom w:val="double" w:sz="6" w:space="0" w:color="auto"/>
            </w:tcBorders>
          </w:tcPr>
          <w:p w14:paraId="3E2ED458" w14:textId="77777777" w:rsidR="00C36BBC" w:rsidRPr="00753F5C" w:rsidRDefault="00C36BBC" w:rsidP="00CB7BC6">
            <w:pPr>
              <w:jc w:val="right"/>
            </w:pPr>
            <w:r w:rsidRPr="00753F5C">
              <w:t xml:space="preserve">Total </w:t>
            </w:r>
          </w:p>
          <w:p w14:paraId="25951BE5" w14:textId="77777777" w:rsidR="00C36BBC" w:rsidRPr="00753F5C" w:rsidRDefault="00C36BBC" w:rsidP="00CB7BC6">
            <w:pPr>
              <w:jc w:val="right"/>
            </w:pPr>
          </w:p>
        </w:tc>
        <w:tc>
          <w:tcPr>
            <w:tcW w:w="1008" w:type="dxa"/>
            <w:tcBorders>
              <w:bottom w:val="double" w:sz="6" w:space="0" w:color="auto"/>
              <w:right w:val="double" w:sz="6" w:space="0" w:color="auto"/>
            </w:tcBorders>
          </w:tcPr>
          <w:p w14:paraId="645BF78E" w14:textId="77777777" w:rsidR="00C36BBC" w:rsidRPr="00753F5C" w:rsidRDefault="00C36BBC" w:rsidP="00CB7BC6">
            <w:r w:rsidRPr="00753F5C">
              <w:rPr>
                <w:u w:val="single"/>
              </w:rPr>
              <w:tab/>
            </w:r>
          </w:p>
        </w:tc>
      </w:tr>
    </w:tbl>
    <w:p w14:paraId="06881EC4" w14:textId="77777777" w:rsidR="00C36BBC" w:rsidRPr="00753F5C" w:rsidRDefault="00C36BBC" w:rsidP="00C36BBC"/>
    <w:p w14:paraId="2F110711" w14:textId="77777777" w:rsidR="00580C9B" w:rsidRDefault="00580C9B">
      <w:pPr>
        <w:rPr>
          <w:b/>
          <w:sz w:val="28"/>
        </w:rPr>
      </w:pPr>
      <w:r>
        <w:br w:type="page"/>
      </w:r>
    </w:p>
    <w:p w14:paraId="3B48E40E" w14:textId="77777777" w:rsidR="00580C9B" w:rsidRDefault="00580C9B" w:rsidP="00FE44B3">
      <w:pPr>
        <w:pStyle w:val="AheaderTerciaryleve"/>
      </w:pPr>
    </w:p>
    <w:p w14:paraId="7661AE7F" w14:textId="77777777" w:rsidR="00C36BBC" w:rsidRPr="00753F5C" w:rsidRDefault="00C36BBC" w:rsidP="00FE44B3">
      <w:pPr>
        <w:pStyle w:val="AheaderTerciaryleve"/>
      </w:pPr>
      <w:bookmarkStart w:id="772" w:name="_Toc207207137"/>
      <w:r w:rsidRPr="00753F5C">
        <w:t>Activity Schedule</w:t>
      </w:r>
      <w:bookmarkEnd w:id="772"/>
    </w:p>
    <w:p w14:paraId="1C702DEF" w14:textId="77777777" w:rsidR="00C36BBC" w:rsidRPr="00753F5C" w:rsidRDefault="00C36BBC" w:rsidP="00C36BBC"/>
    <w:tbl>
      <w:tblPr>
        <w:tblW w:w="8988" w:type="dxa"/>
        <w:tblInd w:w="120" w:type="dxa"/>
        <w:tblLayout w:type="fixed"/>
        <w:tblLook w:val="0000" w:firstRow="0" w:lastRow="0" w:firstColumn="0" w:lastColumn="0" w:noHBand="0" w:noVBand="0"/>
      </w:tblPr>
      <w:tblGrid>
        <w:gridCol w:w="1080"/>
        <w:gridCol w:w="4032"/>
        <w:gridCol w:w="1896"/>
        <w:gridCol w:w="1980"/>
      </w:tblGrid>
      <w:tr w:rsidR="00C36BBC" w:rsidRPr="00753F5C" w14:paraId="25B4530A" w14:textId="77777777" w:rsidTr="004F261B">
        <w:tc>
          <w:tcPr>
            <w:tcW w:w="1080" w:type="dxa"/>
            <w:tcBorders>
              <w:top w:val="double" w:sz="6" w:space="0" w:color="auto"/>
              <w:left w:val="double" w:sz="6" w:space="0" w:color="auto"/>
            </w:tcBorders>
          </w:tcPr>
          <w:p w14:paraId="169EDD9A" w14:textId="77777777" w:rsidR="00C36BBC" w:rsidRPr="00753F5C" w:rsidRDefault="00C36BBC" w:rsidP="00CB7BC6">
            <w:pPr>
              <w:jc w:val="center"/>
              <w:rPr>
                <w:i/>
              </w:rPr>
            </w:pPr>
            <w:r w:rsidRPr="00753F5C">
              <w:rPr>
                <w:i/>
              </w:rPr>
              <w:t>Item no.</w:t>
            </w:r>
          </w:p>
        </w:tc>
        <w:tc>
          <w:tcPr>
            <w:tcW w:w="4032" w:type="dxa"/>
            <w:tcBorders>
              <w:top w:val="double" w:sz="6" w:space="0" w:color="auto"/>
            </w:tcBorders>
          </w:tcPr>
          <w:p w14:paraId="67A82420" w14:textId="77777777" w:rsidR="00C36BBC" w:rsidRPr="00753F5C" w:rsidRDefault="00C36BBC" w:rsidP="00CB7BC6">
            <w:pPr>
              <w:jc w:val="center"/>
              <w:rPr>
                <w:i/>
              </w:rPr>
            </w:pPr>
            <w:r w:rsidRPr="00753F5C">
              <w:rPr>
                <w:i/>
              </w:rPr>
              <w:t>Description</w:t>
            </w:r>
          </w:p>
        </w:tc>
        <w:tc>
          <w:tcPr>
            <w:tcW w:w="1896" w:type="dxa"/>
            <w:tcBorders>
              <w:top w:val="double" w:sz="6" w:space="0" w:color="auto"/>
              <w:left w:val="nil"/>
            </w:tcBorders>
          </w:tcPr>
          <w:p w14:paraId="387ECEE5" w14:textId="77777777" w:rsidR="00C36BBC" w:rsidRPr="00753F5C" w:rsidRDefault="00C36BBC" w:rsidP="00CB7BC6">
            <w:pPr>
              <w:jc w:val="center"/>
              <w:rPr>
                <w:i/>
              </w:rPr>
            </w:pPr>
            <w:r w:rsidRPr="00753F5C">
              <w:rPr>
                <w:i/>
              </w:rPr>
              <w:t>Unit</w:t>
            </w:r>
          </w:p>
        </w:tc>
        <w:tc>
          <w:tcPr>
            <w:tcW w:w="1980" w:type="dxa"/>
            <w:tcBorders>
              <w:top w:val="double" w:sz="6" w:space="0" w:color="auto"/>
              <w:right w:val="double" w:sz="6" w:space="0" w:color="auto"/>
            </w:tcBorders>
          </w:tcPr>
          <w:p w14:paraId="73D3F6EA" w14:textId="77777777" w:rsidR="00C36BBC" w:rsidRPr="00753F5C" w:rsidRDefault="00C36BBC" w:rsidP="00CB7BC6">
            <w:pPr>
              <w:jc w:val="center"/>
              <w:rPr>
                <w:i/>
              </w:rPr>
            </w:pPr>
            <w:r w:rsidRPr="00753F5C">
              <w:rPr>
                <w:i/>
              </w:rPr>
              <w:t>Amount</w:t>
            </w:r>
          </w:p>
        </w:tc>
      </w:tr>
      <w:tr w:rsidR="00C36BBC" w:rsidRPr="00753F5C" w14:paraId="4435248B" w14:textId="77777777" w:rsidTr="004F261B">
        <w:tc>
          <w:tcPr>
            <w:tcW w:w="1080" w:type="dxa"/>
            <w:tcBorders>
              <w:top w:val="single" w:sz="6" w:space="0" w:color="auto"/>
              <w:left w:val="double" w:sz="6" w:space="0" w:color="auto"/>
            </w:tcBorders>
          </w:tcPr>
          <w:p w14:paraId="11E26CFE" w14:textId="77777777" w:rsidR="00C36BBC" w:rsidRPr="00753F5C" w:rsidRDefault="00C36BBC" w:rsidP="00CB7BC6"/>
        </w:tc>
        <w:tc>
          <w:tcPr>
            <w:tcW w:w="4032" w:type="dxa"/>
            <w:tcBorders>
              <w:top w:val="single" w:sz="6" w:space="0" w:color="auto"/>
              <w:left w:val="dotted" w:sz="4" w:space="0" w:color="auto"/>
              <w:bottom w:val="dotted" w:sz="4" w:space="0" w:color="auto"/>
              <w:right w:val="dotted" w:sz="4" w:space="0" w:color="auto"/>
            </w:tcBorders>
          </w:tcPr>
          <w:p w14:paraId="367C1541" w14:textId="77777777" w:rsidR="00C36BBC" w:rsidRPr="00753F5C" w:rsidRDefault="00C36BBC" w:rsidP="00CB7BC6"/>
        </w:tc>
        <w:tc>
          <w:tcPr>
            <w:tcW w:w="1896" w:type="dxa"/>
            <w:tcBorders>
              <w:top w:val="single" w:sz="6" w:space="0" w:color="auto"/>
              <w:left w:val="nil"/>
            </w:tcBorders>
          </w:tcPr>
          <w:p w14:paraId="5148354E" w14:textId="77777777" w:rsidR="00C36BBC" w:rsidRPr="00753F5C" w:rsidRDefault="00C36BBC" w:rsidP="00CB7BC6"/>
        </w:tc>
        <w:tc>
          <w:tcPr>
            <w:tcW w:w="1980" w:type="dxa"/>
            <w:tcBorders>
              <w:top w:val="single" w:sz="6" w:space="0" w:color="auto"/>
              <w:left w:val="nil"/>
              <w:right w:val="double" w:sz="6" w:space="0" w:color="auto"/>
            </w:tcBorders>
          </w:tcPr>
          <w:p w14:paraId="5A31D13E" w14:textId="77777777" w:rsidR="00C36BBC" w:rsidRPr="00753F5C" w:rsidRDefault="00C36BBC" w:rsidP="00CB7BC6">
            <w:pPr>
              <w:jc w:val="center"/>
            </w:pPr>
          </w:p>
        </w:tc>
      </w:tr>
      <w:tr w:rsidR="00C36BBC" w:rsidRPr="00753F5C" w14:paraId="4BB63C27" w14:textId="77777777" w:rsidTr="004F261B">
        <w:tc>
          <w:tcPr>
            <w:tcW w:w="1080" w:type="dxa"/>
            <w:tcBorders>
              <w:top w:val="dotted" w:sz="4" w:space="0" w:color="auto"/>
              <w:left w:val="double" w:sz="6" w:space="0" w:color="auto"/>
              <w:bottom w:val="dotted" w:sz="4" w:space="0" w:color="auto"/>
            </w:tcBorders>
          </w:tcPr>
          <w:p w14:paraId="45C7CD59"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1D1DBBE8" w14:textId="77777777" w:rsidR="00C36BBC" w:rsidRPr="00753F5C" w:rsidRDefault="00C36BBC" w:rsidP="00CB7BC6"/>
        </w:tc>
        <w:tc>
          <w:tcPr>
            <w:tcW w:w="1896" w:type="dxa"/>
            <w:tcBorders>
              <w:top w:val="dotted" w:sz="4" w:space="0" w:color="auto"/>
              <w:left w:val="nil"/>
              <w:bottom w:val="dotted" w:sz="4" w:space="0" w:color="auto"/>
            </w:tcBorders>
          </w:tcPr>
          <w:p w14:paraId="18BE6E54" w14:textId="77777777" w:rsidR="00C36BBC" w:rsidRPr="00753F5C" w:rsidRDefault="00C36BBC" w:rsidP="00CB7BC6"/>
        </w:tc>
        <w:tc>
          <w:tcPr>
            <w:tcW w:w="1980" w:type="dxa"/>
            <w:tcBorders>
              <w:top w:val="dotted" w:sz="4" w:space="0" w:color="auto"/>
              <w:left w:val="nil"/>
              <w:bottom w:val="dotted" w:sz="4" w:space="0" w:color="auto"/>
              <w:right w:val="double" w:sz="6" w:space="0" w:color="auto"/>
            </w:tcBorders>
          </w:tcPr>
          <w:p w14:paraId="5C9B4516" w14:textId="77777777" w:rsidR="00C36BBC" w:rsidRPr="00753F5C" w:rsidRDefault="00C36BBC" w:rsidP="00CB7BC6">
            <w:pPr>
              <w:jc w:val="center"/>
            </w:pPr>
          </w:p>
        </w:tc>
      </w:tr>
      <w:tr w:rsidR="00C36BBC" w:rsidRPr="00753F5C" w14:paraId="3376926D" w14:textId="77777777" w:rsidTr="004F261B">
        <w:tc>
          <w:tcPr>
            <w:tcW w:w="1080" w:type="dxa"/>
            <w:tcBorders>
              <w:left w:val="double" w:sz="6" w:space="0" w:color="auto"/>
            </w:tcBorders>
          </w:tcPr>
          <w:p w14:paraId="292E71DF"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75D33959" w14:textId="77777777" w:rsidR="00C36BBC" w:rsidRPr="00753F5C" w:rsidRDefault="00C36BBC" w:rsidP="00CB7BC6"/>
        </w:tc>
        <w:tc>
          <w:tcPr>
            <w:tcW w:w="1896" w:type="dxa"/>
            <w:tcBorders>
              <w:left w:val="nil"/>
            </w:tcBorders>
          </w:tcPr>
          <w:p w14:paraId="434BF428" w14:textId="77777777" w:rsidR="00C36BBC" w:rsidRPr="00753F5C" w:rsidRDefault="00C36BBC" w:rsidP="00CB7BC6"/>
        </w:tc>
        <w:tc>
          <w:tcPr>
            <w:tcW w:w="1980" w:type="dxa"/>
            <w:tcBorders>
              <w:left w:val="nil"/>
              <w:right w:val="double" w:sz="6" w:space="0" w:color="auto"/>
            </w:tcBorders>
          </w:tcPr>
          <w:p w14:paraId="53E280DD" w14:textId="77777777" w:rsidR="00C36BBC" w:rsidRPr="00753F5C" w:rsidRDefault="00C36BBC" w:rsidP="00CB7BC6">
            <w:pPr>
              <w:jc w:val="center"/>
            </w:pPr>
          </w:p>
        </w:tc>
      </w:tr>
      <w:tr w:rsidR="00C36BBC" w:rsidRPr="00753F5C" w14:paraId="0C3666F2" w14:textId="77777777" w:rsidTr="004F261B">
        <w:tc>
          <w:tcPr>
            <w:tcW w:w="1080" w:type="dxa"/>
            <w:tcBorders>
              <w:top w:val="dotted" w:sz="4" w:space="0" w:color="auto"/>
              <w:left w:val="double" w:sz="6" w:space="0" w:color="auto"/>
              <w:bottom w:val="dotted" w:sz="4" w:space="0" w:color="auto"/>
            </w:tcBorders>
          </w:tcPr>
          <w:p w14:paraId="66DC27E7"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26F3ADA0" w14:textId="77777777" w:rsidR="00C36BBC" w:rsidRPr="00753F5C" w:rsidRDefault="00C36BBC" w:rsidP="00CB7BC6"/>
        </w:tc>
        <w:tc>
          <w:tcPr>
            <w:tcW w:w="1896" w:type="dxa"/>
            <w:tcBorders>
              <w:top w:val="dotted" w:sz="4" w:space="0" w:color="auto"/>
              <w:left w:val="nil"/>
              <w:bottom w:val="dotted" w:sz="4" w:space="0" w:color="auto"/>
            </w:tcBorders>
          </w:tcPr>
          <w:p w14:paraId="6D588B65" w14:textId="77777777" w:rsidR="00C36BBC" w:rsidRPr="00753F5C" w:rsidRDefault="00C36BBC" w:rsidP="00CB7BC6"/>
        </w:tc>
        <w:tc>
          <w:tcPr>
            <w:tcW w:w="1980" w:type="dxa"/>
            <w:tcBorders>
              <w:top w:val="dotted" w:sz="4" w:space="0" w:color="auto"/>
              <w:left w:val="nil"/>
              <w:bottom w:val="dotted" w:sz="4" w:space="0" w:color="auto"/>
              <w:right w:val="double" w:sz="6" w:space="0" w:color="auto"/>
            </w:tcBorders>
          </w:tcPr>
          <w:p w14:paraId="78E88B56" w14:textId="77777777" w:rsidR="00C36BBC" w:rsidRPr="00753F5C" w:rsidRDefault="00C36BBC" w:rsidP="00CB7BC6">
            <w:pPr>
              <w:jc w:val="center"/>
            </w:pPr>
          </w:p>
        </w:tc>
      </w:tr>
      <w:tr w:rsidR="00C36BBC" w:rsidRPr="00753F5C" w14:paraId="7615564C" w14:textId="77777777" w:rsidTr="004F261B">
        <w:tc>
          <w:tcPr>
            <w:tcW w:w="1080" w:type="dxa"/>
            <w:tcBorders>
              <w:left w:val="double" w:sz="6" w:space="0" w:color="auto"/>
            </w:tcBorders>
          </w:tcPr>
          <w:p w14:paraId="1E17F967" w14:textId="77777777" w:rsidR="00C36BBC" w:rsidRPr="00753F5C" w:rsidRDefault="00C36BBC" w:rsidP="00CB7BC6"/>
        </w:tc>
        <w:tc>
          <w:tcPr>
            <w:tcW w:w="4032" w:type="dxa"/>
            <w:tcBorders>
              <w:top w:val="dotted" w:sz="4" w:space="0" w:color="auto"/>
              <w:left w:val="dotted" w:sz="4" w:space="0" w:color="auto"/>
              <w:bottom w:val="dotted" w:sz="4" w:space="0" w:color="auto"/>
              <w:right w:val="dotted" w:sz="4" w:space="0" w:color="auto"/>
            </w:tcBorders>
          </w:tcPr>
          <w:p w14:paraId="18C7B3B2" w14:textId="77777777" w:rsidR="00C36BBC" w:rsidRPr="00753F5C" w:rsidRDefault="00C36BBC" w:rsidP="00CB7BC6"/>
        </w:tc>
        <w:tc>
          <w:tcPr>
            <w:tcW w:w="1896" w:type="dxa"/>
            <w:tcBorders>
              <w:left w:val="nil"/>
            </w:tcBorders>
          </w:tcPr>
          <w:p w14:paraId="40456DE2" w14:textId="77777777" w:rsidR="00C36BBC" w:rsidRPr="00753F5C" w:rsidRDefault="00C36BBC" w:rsidP="00CB7BC6"/>
        </w:tc>
        <w:tc>
          <w:tcPr>
            <w:tcW w:w="1980" w:type="dxa"/>
            <w:tcBorders>
              <w:left w:val="nil"/>
              <w:right w:val="double" w:sz="6" w:space="0" w:color="auto"/>
            </w:tcBorders>
          </w:tcPr>
          <w:p w14:paraId="4295561C" w14:textId="77777777" w:rsidR="00C36BBC" w:rsidRPr="00753F5C" w:rsidRDefault="00C36BBC" w:rsidP="00CB7BC6">
            <w:pPr>
              <w:jc w:val="center"/>
            </w:pPr>
          </w:p>
        </w:tc>
      </w:tr>
      <w:tr w:rsidR="004F261B" w:rsidRPr="00753F5C" w14:paraId="4A912AD8" w14:textId="77777777" w:rsidTr="004F261B">
        <w:tc>
          <w:tcPr>
            <w:tcW w:w="1080" w:type="dxa"/>
            <w:tcBorders>
              <w:top w:val="dotted" w:sz="4" w:space="0" w:color="auto"/>
              <w:left w:val="double" w:sz="6" w:space="0" w:color="auto"/>
              <w:bottom w:val="dotted" w:sz="4" w:space="0" w:color="auto"/>
            </w:tcBorders>
          </w:tcPr>
          <w:p w14:paraId="2B9C918E" w14:textId="77777777" w:rsidR="004F261B" w:rsidRPr="00753F5C" w:rsidRDefault="004F261B" w:rsidP="004F261B"/>
        </w:tc>
        <w:tc>
          <w:tcPr>
            <w:tcW w:w="4032" w:type="dxa"/>
            <w:tcBorders>
              <w:top w:val="dotted" w:sz="4" w:space="0" w:color="auto"/>
              <w:left w:val="dotted" w:sz="4" w:space="0" w:color="auto"/>
              <w:bottom w:val="dotted" w:sz="4" w:space="0" w:color="auto"/>
              <w:right w:val="dotted" w:sz="4" w:space="0" w:color="auto"/>
            </w:tcBorders>
          </w:tcPr>
          <w:p w14:paraId="3088B673" w14:textId="77777777" w:rsidR="004F261B" w:rsidRPr="00753F5C" w:rsidRDefault="004F261B" w:rsidP="004F261B">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sidR="00781BFD">
              <w:rPr>
                <w:bCs/>
                <w:iCs/>
                <w:color w:val="000000" w:themeColor="text1"/>
              </w:rPr>
              <w:t>P</w:t>
            </w:r>
            <w:r w:rsidRPr="00CC0F9D">
              <w:rPr>
                <w:bCs/>
                <w:iCs/>
                <w:color w:val="000000" w:themeColor="text1"/>
              </w:rPr>
              <w:t>rovisional sums for</w:t>
            </w:r>
            <w:r w:rsidRPr="005F4FCC">
              <w:rPr>
                <w:bCs/>
                <w:iCs/>
                <w:color w:val="000000" w:themeColor="text1"/>
              </w:rPr>
              <w:t xml:space="preserve"> additional </w:t>
            </w:r>
            <w:r w:rsidR="008A6CFD">
              <w:rPr>
                <w:bCs/>
                <w:iCs/>
                <w:color w:val="000000" w:themeColor="text1"/>
              </w:rPr>
              <w:t>ES</w:t>
            </w:r>
            <w:r w:rsidRPr="005F4FCC">
              <w:rPr>
                <w:bCs/>
                <w:iCs/>
                <w:color w:val="000000" w:themeColor="text1"/>
              </w:rPr>
              <w:t xml:space="preserve"> outcomes</w:t>
            </w:r>
            <w:r>
              <w:rPr>
                <w:bCs/>
                <w:iCs/>
                <w:color w:val="000000" w:themeColor="text1"/>
              </w:rPr>
              <w:t>.</w:t>
            </w:r>
          </w:p>
        </w:tc>
        <w:tc>
          <w:tcPr>
            <w:tcW w:w="1896" w:type="dxa"/>
            <w:tcBorders>
              <w:top w:val="dotted" w:sz="4" w:space="0" w:color="auto"/>
              <w:left w:val="nil"/>
              <w:bottom w:val="dotted" w:sz="4" w:space="0" w:color="auto"/>
            </w:tcBorders>
          </w:tcPr>
          <w:p w14:paraId="07CC26A8" w14:textId="77777777" w:rsidR="004F261B" w:rsidRPr="00753F5C" w:rsidRDefault="004F261B" w:rsidP="004F261B"/>
        </w:tc>
        <w:tc>
          <w:tcPr>
            <w:tcW w:w="1980" w:type="dxa"/>
            <w:tcBorders>
              <w:top w:val="dotted" w:sz="4" w:space="0" w:color="auto"/>
              <w:left w:val="nil"/>
              <w:bottom w:val="dotted" w:sz="4" w:space="0" w:color="auto"/>
              <w:right w:val="double" w:sz="6" w:space="0" w:color="auto"/>
            </w:tcBorders>
          </w:tcPr>
          <w:p w14:paraId="3DF3BC72" w14:textId="77777777" w:rsidR="004F261B" w:rsidRPr="00753F5C" w:rsidRDefault="004F261B" w:rsidP="004F261B">
            <w:pPr>
              <w:jc w:val="center"/>
            </w:pPr>
          </w:p>
        </w:tc>
      </w:tr>
      <w:tr w:rsidR="004F261B" w:rsidRPr="00753F5C" w14:paraId="65064FAB" w14:textId="77777777" w:rsidTr="004F261B">
        <w:tc>
          <w:tcPr>
            <w:tcW w:w="1080" w:type="dxa"/>
            <w:tcBorders>
              <w:left w:val="double" w:sz="6" w:space="0" w:color="auto"/>
            </w:tcBorders>
          </w:tcPr>
          <w:p w14:paraId="3E257A9C" w14:textId="77777777" w:rsidR="004F261B" w:rsidRPr="00753F5C" w:rsidRDefault="004F261B" w:rsidP="004F261B"/>
        </w:tc>
        <w:tc>
          <w:tcPr>
            <w:tcW w:w="4032" w:type="dxa"/>
            <w:tcBorders>
              <w:top w:val="dotted" w:sz="4" w:space="0" w:color="auto"/>
              <w:left w:val="dotted" w:sz="4" w:space="0" w:color="auto"/>
              <w:bottom w:val="dotted" w:sz="4" w:space="0" w:color="auto"/>
              <w:right w:val="dotted" w:sz="4" w:space="0" w:color="auto"/>
            </w:tcBorders>
          </w:tcPr>
          <w:p w14:paraId="3EDD79DB" w14:textId="2460C347" w:rsidR="004F261B" w:rsidRPr="00753F5C" w:rsidRDefault="004F261B" w:rsidP="004F261B"/>
        </w:tc>
        <w:tc>
          <w:tcPr>
            <w:tcW w:w="1896" w:type="dxa"/>
            <w:tcBorders>
              <w:left w:val="nil"/>
            </w:tcBorders>
          </w:tcPr>
          <w:p w14:paraId="51988F77" w14:textId="77777777" w:rsidR="004F261B" w:rsidRPr="00753F5C" w:rsidRDefault="004F261B" w:rsidP="004F261B"/>
        </w:tc>
        <w:tc>
          <w:tcPr>
            <w:tcW w:w="1980" w:type="dxa"/>
            <w:tcBorders>
              <w:left w:val="nil"/>
              <w:right w:val="double" w:sz="6" w:space="0" w:color="auto"/>
            </w:tcBorders>
          </w:tcPr>
          <w:p w14:paraId="64C497F4" w14:textId="77777777" w:rsidR="004F261B" w:rsidRPr="00753F5C" w:rsidRDefault="004F261B" w:rsidP="004F261B">
            <w:pPr>
              <w:jc w:val="center"/>
            </w:pPr>
          </w:p>
        </w:tc>
      </w:tr>
      <w:tr w:rsidR="004F261B" w:rsidRPr="00753F5C" w14:paraId="6A1E2739" w14:textId="77777777" w:rsidTr="004F261B">
        <w:tc>
          <w:tcPr>
            <w:tcW w:w="1080" w:type="dxa"/>
            <w:tcBorders>
              <w:top w:val="dotted" w:sz="4" w:space="0" w:color="auto"/>
              <w:left w:val="double" w:sz="6" w:space="0" w:color="auto"/>
              <w:bottom w:val="dotted" w:sz="4" w:space="0" w:color="auto"/>
            </w:tcBorders>
          </w:tcPr>
          <w:p w14:paraId="3E2B3FC4" w14:textId="77777777" w:rsidR="004F261B" w:rsidRPr="00753F5C" w:rsidRDefault="004F261B" w:rsidP="004F261B"/>
        </w:tc>
        <w:tc>
          <w:tcPr>
            <w:tcW w:w="4032" w:type="dxa"/>
            <w:tcBorders>
              <w:top w:val="dotted" w:sz="4" w:space="0" w:color="auto"/>
              <w:left w:val="dotted" w:sz="4" w:space="0" w:color="auto"/>
              <w:bottom w:val="dotted" w:sz="4" w:space="0" w:color="auto"/>
              <w:right w:val="dotted" w:sz="4" w:space="0" w:color="auto"/>
            </w:tcBorders>
          </w:tcPr>
          <w:p w14:paraId="1C3A2A95" w14:textId="77777777" w:rsidR="004F261B" w:rsidRPr="00753F5C" w:rsidRDefault="004F261B" w:rsidP="004F261B"/>
        </w:tc>
        <w:tc>
          <w:tcPr>
            <w:tcW w:w="1896" w:type="dxa"/>
            <w:tcBorders>
              <w:top w:val="dotted" w:sz="4" w:space="0" w:color="auto"/>
              <w:left w:val="nil"/>
              <w:bottom w:val="dotted" w:sz="4" w:space="0" w:color="auto"/>
            </w:tcBorders>
          </w:tcPr>
          <w:p w14:paraId="7E804A93" w14:textId="77777777" w:rsidR="004F261B" w:rsidRPr="00753F5C" w:rsidRDefault="004F261B" w:rsidP="004F261B"/>
        </w:tc>
        <w:tc>
          <w:tcPr>
            <w:tcW w:w="1980" w:type="dxa"/>
            <w:tcBorders>
              <w:top w:val="dotted" w:sz="4" w:space="0" w:color="auto"/>
              <w:left w:val="nil"/>
              <w:bottom w:val="dotted" w:sz="4" w:space="0" w:color="auto"/>
              <w:right w:val="double" w:sz="6" w:space="0" w:color="auto"/>
            </w:tcBorders>
          </w:tcPr>
          <w:p w14:paraId="1AB9EF4D" w14:textId="77777777" w:rsidR="004F261B" w:rsidRPr="00753F5C" w:rsidRDefault="004F261B" w:rsidP="004F261B">
            <w:pPr>
              <w:jc w:val="center"/>
            </w:pPr>
          </w:p>
        </w:tc>
      </w:tr>
      <w:tr w:rsidR="004F261B" w:rsidRPr="00753F5C" w14:paraId="09DF1708" w14:textId="77777777" w:rsidTr="004F261B">
        <w:tc>
          <w:tcPr>
            <w:tcW w:w="1080" w:type="dxa"/>
            <w:tcBorders>
              <w:left w:val="double" w:sz="6" w:space="0" w:color="auto"/>
            </w:tcBorders>
          </w:tcPr>
          <w:p w14:paraId="21D3B623" w14:textId="77777777" w:rsidR="004F261B" w:rsidRPr="00753F5C" w:rsidRDefault="004F261B" w:rsidP="004F261B"/>
        </w:tc>
        <w:tc>
          <w:tcPr>
            <w:tcW w:w="4032" w:type="dxa"/>
            <w:tcBorders>
              <w:top w:val="dotted" w:sz="4" w:space="0" w:color="auto"/>
              <w:left w:val="dotted" w:sz="4" w:space="0" w:color="auto"/>
              <w:bottom w:val="dotted" w:sz="4" w:space="0" w:color="auto"/>
              <w:right w:val="dotted" w:sz="4" w:space="0" w:color="auto"/>
            </w:tcBorders>
          </w:tcPr>
          <w:p w14:paraId="51FF1CED" w14:textId="77777777" w:rsidR="004F261B" w:rsidRPr="00753F5C" w:rsidRDefault="004F261B" w:rsidP="004F261B"/>
        </w:tc>
        <w:tc>
          <w:tcPr>
            <w:tcW w:w="1896" w:type="dxa"/>
            <w:tcBorders>
              <w:left w:val="nil"/>
            </w:tcBorders>
          </w:tcPr>
          <w:p w14:paraId="4305A37D" w14:textId="77777777" w:rsidR="004F261B" w:rsidRPr="00753F5C" w:rsidRDefault="004F261B" w:rsidP="004F261B"/>
        </w:tc>
        <w:tc>
          <w:tcPr>
            <w:tcW w:w="1980" w:type="dxa"/>
            <w:tcBorders>
              <w:left w:val="nil"/>
              <w:right w:val="double" w:sz="6" w:space="0" w:color="auto"/>
            </w:tcBorders>
          </w:tcPr>
          <w:p w14:paraId="4A5DC1C2" w14:textId="77777777" w:rsidR="004F261B" w:rsidRPr="00753F5C" w:rsidRDefault="004F261B" w:rsidP="004F261B">
            <w:pPr>
              <w:jc w:val="center"/>
            </w:pPr>
          </w:p>
        </w:tc>
      </w:tr>
      <w:tr w:rsidR="004F261B" w:rsidRPr="00753F5C" w14:paraId="72D6E4DE" w14:textId="77777777" w:rsidTr="004F261B">
        <w:tc>
          <w:tcPr>
            <w:tcW w:w="1080" w:type="dxa"/>
            <w:tcBorders>
              <w:top w:val="dotted" w:sz="4" w:space="0" w:color="auto"/>
              <w:left w:val="double" w:sz="6" w:space="0" w:color="auto"/>
              <w:bottom w:val="double" w:sz="4" w:space="0" w:color="auto"/>
            </w:tcBorders>
          </w:tcPr>
          <w:p w14:paraId="4E83426E" w14:textId="77777777" w:rsidR="004F261B" w:rsidRPr="00753F5C" w:rsidRDefault="004F261B" w:rsidP="004F261B"/>
        </w:tc>
        <w:tc>
          <w:tcPr>
            <w:tcW w:w="4032" w:type="dxa"/>
            <w:tcBorders>
              <w:top w:val="dotted" w:sz="4" w:space="0" w:color="auto"/>
              <w:left w:val="dotted" w:sz="4" w:space="0" w:color="auto"/>
              <w:bottom w:val="double" w:sz="4" w:space="0" w:color="auto"/>
              <w:right w:val="dotted" w:sz="4" w:space="0" w:color="auto"/>
            </w:tcBorders>
          </w:tcPr>
          <w:p w14:paraId="1C985C77" w14:textId="77777777" w:rsidR="004F261B" w:rsidRPr="00753F5C" w:rsidRDefault="004F261B" w:rsidP="004F261B"/>
        </w:tc>
        <w:tc>
          <w:tcPr>
            <w:tcW w:w="1896" w:type="dxa"/>
            <w:tcBorders>
              <w:top w:val="dotted" w:sz="4" w:space="0" w:color="auto"/>
              <w:left w:val="nil"/>
              <w:bottom w:val="double" w:sz="4" w:space="0" w:color="auto"/>
            </w:tcBorders>
          </w:tcPr>
          <w:p w14:paraId="1C20074A" w14:textId="77777777" w:rsidR="004F261B" w:rsidRPr="00753F5C" w:rsidRDefault="004F261B" w:rsidP="004F261B"/>
        </w:tc>
        <w:tc>
          <w:tcPr>
            <w:tcW w:w="1980" w:type="dxa"/>
            <w:tcBorders>
              <w:top w:val="dotted" w:sz="4" w:space="0" w:color="auto"/>
              <w:left w:val="nil"/>
              <w:bottom w:val="double" w:sz="4" w:space="0" w:color="auto"/>
              <w:right w:val="double" w:sz="6" w:space="0" w:color="auto"/>
            </w:tcBorders>
          </w:tcPr>
          <w:p w14:paraId="13C4755B" w14:textId="77777777" w:rsidR="004F261B" w:rsidRPr="00753F5C" w:rsidRDefault="004F261B" w:rsidP="004F261B">
            <w:pPr>
              <w:jc w:val="center"/>
            </w:pPr>
          </w:p>
        </w:tc>
      </w:tr>
    </w:tbl>
    <w:p w14:paraId="39171D6C" w14:textId="77777777" w:rsidR="00C36BBC" w:rsidRPr="00753F5C" w:rsidRDefault="00C36BBC" w:rsidP="00C36BBC">
      <w:pPr>
        <w:pStyle w:val="S4-Header2"/>
      </w:pPr>
    </w:p>
    <w:p w14:paraId="46D08CFA" w14:textId="77777777" w:rsidR="00C36BBC" w:rsidRPr="00753F5C" w:rsidRDefault="00C36BBC" w:rsidP="00FE44B3">
      <w:pPr>
        <w:pStyle w:val="AheaderTerciaryleve"/>
      </w:pPr>
      <w:r w:rsidRPr="00753F5C">
        <w:br w:type="page"/>
      </w:r>
      <w:bookmarkStart w:id="773" w:name="_Toc207207138"/>
      <w:r w:rsidR="00080C3B" w:rsidRPr="00753F5C">
        <w:lastRenderedPageBreak/>
        <w:t>S</w:t>
      </w:r>
      <w:r w:rsidRPr="00753F5C">
        <w:t>chedule of Payment Currencies</w:t>
      </w:r>
      <w:bookmarkEnd w:id="773"/>
    </w:p>
    <w:p w14:paraId="49BD3D5E" w14:textId="77777777" w:rsidR="00C36BBC" w:rsidRPr="00753F5C" w:rsidRDefault="00C36BBC" w:rsidP="00C36BBC">
      <w:pPr>
        <w:rPr>
          <w:b/>
        </w:rPr>
      </w:pPr>
    </w:p>
    <w:p w14:paraId="7BE82439" w14:textId="77777777" w:rsidR="00C36BBC" w:rsidRPr="00753F5C" w:rsidRDefault="00C36BBC" w:rsidP="00C36BBC">
      <w:pPr>
        <w:rPr>
          <w:b/>
          <w:iCs/>
        </w:rPr>
      </w:pPr>
      <w:r w:rsidRPr="00753F5C">
        <w:rPr>
          <w:b/>
        </w:rPr>
        <w:t>For ...........................</w:t>
      </w:r>
      <w:r w:rsidRPr="00753F5C">
        <w:rPr>
          <w:bCs/>
          <w:i/>
        </w:rPr>
        <w:t>insert name of Section of the Works</w:t>
      </w:r>
      <w:r w:rsidRPr="00753F5C">
        <w:rPr>
          <w:b/>
          <w:iCs/>
        </w:rPr>
        <w:t xml:space="preserve"> </w:t>
      </w:r>
      <w:r w:rsidRPr="00753F5C">
        <w:rPr>
          <w:b/>
          <w:iCs/>
        </w:rPr>
        <w:tab/>
      </w:r>
    </w:p>
    <w:p w14:paraId="13C2A030" w14:textId="77777777" w:rsidR="00C36BBC" w:rsidRPr="00753F5C" w:rsidRDefault="00C36BBC" w:rsidP="00C36BBC">
      <w:pPr>
        <w:rPr>
          <w:bCs/>
          <w:iCs/>
        </w:rPr>
      </w:pPr>
    </w:p>
    <w:p w14:paraId="2C88001F" w14:textId="77777777" w:rsidR="00C36BBC" w:rsidRPr="00753F5C" w:rsidRDefault="00C36BBC" w:rsidP="00C36BBC">
      <w:pPr>
        <w:jc w:val="both"/>
        <w:rPr>
          <w:bCs/>
          <w:iCs/>
        </w:rPr>
      </w:pPr>
      <w:r w:rsidRPr="00753F5C">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78795EF4" w14:textId="77777777" w:rsidR="00C36BBC" w:rsidRPr="00753F5C" w:rsidRDefault="00C36BBC" w:rsidP="00C36BBC">
      <w:pPr>
        <w:rPr>
          <w:bCs/>
          <w:iCs/>
        </w:rPr>
      </w:pPr>
    </w:p>
    <w:p w14:paraId="633CB199" w14:textId="77777777" w:rsidR="00C36BBC" w:rsidRPr="00753F5C" w:rsidRDefault="00C36BBC" w:rsidP="00C36BBC">
      <w:pPr>
        <w:rPr>
          <w:bCs/>
          <w:iCs/>
        </w:rPr>
      </w:pPr>
    </w:p>
    <w:tbl>
      <w:tblPr>
        <w:tblW w:w="9180" w:type="dxa"/>
        <w:jc w:val="center"/>
        <w:tblLayout w:type="fixed"/>
        <w:tblCellMar>
          <w:left w:w="72" w:type="dxa"/>
          <w:right w:w="72" w:type="dxa"/>
        </w:tblCellMar>
        <w:tblLook w:val="0000" w:firstRow="0" w:lastRow="0" w:firstColumn="0" w:lastColumn="0" w:noHBand="0" w:noVBand="0"/>
      </w:tblPr>
      <w:tblGrid>
        <w:gridCol w:w="2160"/>
        <w:gridCol w:w="1440"/>
        <w:gridCol w:w="1530"/>
        <w:gridCol w:w="1890"/>
        <w:gridCol w:w="2160"/>
      </w:tblGrid>
      <w:tr w:rsidR="00C36BBC" w:rsidRPr="00753F5C" w14:paraId="70421B6E" w14:textId="77777777" w:rsidTr="00533D62">
        <w:trPr>
          <w:jc w:val="center"/>
        </w:trPr>
        <w:tc>
          <w:tcPr>
            <w:tcW w:w="2160" w:type="dxa"/>
            <w:tcBorders>
              <w:bottom w:val="single" w:sz="18" w:space="0" w:color="auto"/>
              <w:right w:val="single" w:sz="18" w:space="0" w:color="auto"/>
            </w:tcBorders>
            <w:vAlign w:val="center"/>
          </w:tcPr>
          <w:p w14:paraId="2A761745" w14:textId="77777777" w:rsidR="00C36BBC" w:rsidRPr="00753F5C" w:rsidRDefault="00C36BBC" w:rsidP="00CB7BC6">
            <w:pPr>
              <w:rPr>
                <w:b/>
                <w:bCs/>
                <w:iCs/>
                <w:sz w:val="22"/>
                <w:szCs w:val="22"/>
              </w:rPr>
            </w:pPr>
          </w:p>
        </w:tc>
        <w:tc>
          <w:tcPr>
            <w:tcW w:w="1440" w:type="dxa"/>
            <w:tcBorders>
              <w:top w:val="single" w:sz="18" w:space="0" w:color="auto"/>
              <w:left w:val="single" w:sz="18" w:space="0" w:color="auto"/>
              <w:bottom w:val="single" w:sz="18" w:space="0" w:color="auto"/>
              <w:right w:val="single" w:sz="18" w:space="0" w:color="auto"/>
            </w:tcBorders>
          </w:tcPr>
          <w:p w14:paraId="0F677FFF" w14:textId="77777777" w:rsidR="00C36BBC" w:rsidRPr="00753F5C" w:rsidRDefault="00C36BBC" w:rsidP="00CB7BC6">
            <w:pPr>
              <w:rPr>
                <w:b/>
                <w:bCs/>
                <w:iCs/>
                <w:sz w:val="22"/>
                <w:szCs w:val="22"/>
              </w:rPr>
            </w:pPr>
            <w:r w:rsidRPr="00753F5C">
              <w:rPr>
                <w:b/>
                <w:bCs/>
                <w:iCs/>
                <w:sz w:val="22"/>
                <w:szCs w:val="22"/>
              </w:rPr>
              <w:t>A</w:t>
            </w:r>
          </w:p>
        </w:tc>
        <w:tc>
          <w:tcPr>
            <w:tcW w:w="1530" w:type="dxa"/>
            <w:tcBorders>
              <w:top w:val="single" w:sz="18" w:space="0" w:color="auto"/>
              <w:left w:val="single" w:sz="18" w:space="0" w:color="auto"/>
              <w:bottom w:val="single" w:sz="18" w:space="0" w:color="auto"/>
              <w:right w:val="single" w:sz="18" w:space="0" w:color="auto"/>
            </w:tcBorders>
          </w:tcPr>
          <w:p w14:paraId="10A60985" w14:textId="77777777" w:rsidR="00C36BBC" w:rsidRPr="00753F5C" w:rsidRDefault="00C36BBC" w:rsidP="00CB7BC6">
            <w:pPr>
              <w:rPr>
                <w:b/>
                <w:bCs/>
                <w:iCs/>
                <w:sz w:val="22"/>
                <w:szCs w:val="22"/>
              </w:rPr>
            </w:pPr>
            <w:r w:rsidRPr="00753F5C">
              <w:rPr>
                <w:b/>
                <w:bCs/>
                <w:iCs/>
                <w:sz w:val="22"/>
                <w:szCs w:val="22"/>
              </w:rPr>
              <w:t>B</w:t>
            </w:r>
          </w:p>
        </w:tc>
        <w:tc>
          <w:tcPr>
            <w:tcW w:w="1890" w:type="dxa"/>
            <w:tcBorders>
              <w:top w:val="single" w:sz="18" w:space="0" w:color="auto"/>
              <w:left w:val="single" w:sz="18" w:space="0" w:color="auto"/>
              <w:bottom w:val="single" w:sz="18" w:space="0" w:color="auto"/>
              <w:right w:val="single" w:sz="18" w:space="0" w:color="auto"/>
            </w:tcBorders>
          </w:tcPr>
          <w:p w14:paraId="4CC7E96A" w14:textId="77777777" w:rsidR="00C36BBC" w:rsidRPr="00753F5C" w:rsidRDefault="00C36BBC" w:rsidP="00CB7BC6">
            <w:pPr>
              <w:rPr>
                <w:b/>
                <w:bCs/>
                <w:iCs/>
                <w:sz w:val="22"/>
                <w:szCs w:val="22"/>
              </w:rPr>
            </w:pPr>
            <w:r w:rsidRPr="00753F5C">
              <w:rPr>
                <w:b/>
                <w:bCs/>
                <w:iCs/>
                <w:sz w:val="22"/>
                <w:szCs w:val="22"/>
              </w:rPr>
              <w:t>C</w:t>
            </w:r>
          </w:p>
        </w:tc>
        <w:tc>
          <w:tcPr>
            <w:tcW w:w="2160" w:type="dxa"/>
            <w:tcBorders>
              <w:top w:val="single" w:sz="18" w:space="0" w:color="auto"/>
              <w:left w:val="single" w:sz="18" w:space="0" w:color="auto"/>
              <w:bottom w:val="single" w:sz="18" w:space="0" w:color="auto"/>
              <w:right w:val="single" w:sz="18" w:space="0" w:color="auto"/>
            </w:tcBorders>
          </w:tcPr>
          <w:p w14:paraId="2C5266E5" w14:textId="77777777" w:rsidR="00C36BBC" w:rsidRPr="00753F5C" w:rsidRDefault="00C36BBC" w:rsidP="00CB7BC6">
            <w:pPr>
              <w:rPr>
                <w:b/>
                <w:bCs/>
                <w:iCs/>
                <w:sz w:val="22"/>
                <w:szCs w:val="22"/>
              </w:rPr>
            </w:pPr>
            <w:r w:rsidRPr="00753F5C">
              <w:rPr>
                <w:b/>
                <w:bCs/>
                <w:iCs/>
                <w:sz w:val="22"/>
                <w:szCs w:val="22"/>
              </w:rPr>
              <w:t>D</w:t>
            </w:r>
          </w:p>
        </w:tc>
      </w:tr>
      <w:tr w:rsidR="00C36BBC" w:rsidRPr="00753F5C" w14:paraId="6AFB57CC"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3234CAA" w14:textId="77777777" w:rsidR="00C36BBC" w:rsidRPr="00753F5C" w:rsidRDefault="00C36BBC" w:rsidP="00CB7BC6">
            <w:pPr>
              <w:rPr>
                <w:b/>
                <w:bCs/>
                <w:iCs/>
                <w:sz w:val="22"/>
                <w:szCs w:val="22"/>
              </w:rPr>
            </w:pPr>
            <w:r w:rsidRPr="00753F5C">
              <w:rPr>
                <w:b/>
                <w:bCs/>
                <w:iCs/>
                <w:sz w:val="22"/>
                <w:szCs w:val="22"/>
              </w:rPr>
              <w:t>Name of Payment Currency</w:t>
            </w:r>
          </w:p>
        </w:tc>
        <w:tc>
          <w:tcPr>
            <w:tcW w:w="1440" w:type="dxa"/>
            <w:tcBorders>
              <w:top w:val="single" w:sz="18" w:space="0" w:color="auto"/>
              <w:left w:val="single" w:sz="18" w:space="0" w:color="auto"/>
              <w:bottom w:val="single" w:sz="18" w:space="0" w:color="auto"/>
              <w:right w:val="single" w:sz="18" w:space="0" w:color="auto"/>
            </w:tcBorders>
            <w:vAlign w:val="center"/>
          </w:tcPr>
          <w:p w14:paraId="6C40D96A" w14:textId="77777777" w:rsidR="00C36BBC" w:rsidRPr="00753F5C" w:rsidRDefault="00C36BBC" w:rsidP="00CB7BC6">
            <w:pPr>
              <w:rPr>
                <w:b/>
                <w:bCs/>
                <w:iCs/>
                <w:sz w:val="22"/>
                <w:szCs w:val="22"/>
              </w:rPr>
            </w:pPr>
            <w:r w:rsidRPr="00753F5C">
              <w:rPr>
                <w:b/>
                <w:bCs/>
                <w:iCs/>
                <w:sz w:val="22"/>
                <w:szCs w:val="22"/>
              </w:rPr>
              <w:t>Amount of Currency</w:t>
            </w:r>
          </w:p>
        </w:tc>
        <w:tc>
          <w:tcPr>
            <w:tcW w:w="1530" w:type="dxa"/>
            <w:tcBorders>
              <w:top w:val="single" w:sz="18" w:space="0" w:color="auto"/>
              <w:left w:val="single" w:sz="18" w:space="0" w:color="auto"/>
              <w:bottom w:val="single" w:sz="18" w:space="0" w:color="auto"/>
              <w:right w:val="single" w:sz="18" w:space="0" w:color="auto"/>
            </w:tcBorders>
            <w:vAlign w:val="center"/>
          </w:tcPr>
          <w:p w14:paraId="0EE1B88A" w14:textId="77777777" w:rsidR="00C36BBC" w:rsidRPr="00753F5C" w:rsidRDefault="00C36BBC" w:rsidP="00CB7BC6">
            <w:pPr>
              <w:rPr>
                <w:b/>
                <w:bCs/>
                <w:iCs/>
                <w:sz w:val="22"/>
                <w:szCs w:val="22"/>
              </w:rPr>
            </w:pPr>
            <w:r w:rsidRPr="00753F5C">
              <w:rPr>
                <w:b/>
                <w:bCs/>
                <w:iCs/>
                <w:sz w:val="22"/>
                <w:szCs w:val="22"/>
              </w:rPr>
              <w:t>Rate of Exchange</w:t>
            </w:r>
          </w:p>
          <w:p w14:paraId="04713185" w14:textId="77777777" w:rsidR="00C36BBC" w:rsidRPr="00753F5C" w:rsidRDefault="00C36BBC" w:rsidP="00CB7BC6">
            <w:pPr>
              <w:rPr>
                <w:b/>
                <w:bCs/>
                <w:iCs/>
                <w:sz w:val="22"/>
                <w:szCs w:val="22"/>
              </w:rPr>
            </w:pPr>
            <w:r w:rsidRPr="00753F5C">
              <w:rPr>
                <w:b/>
                <w:bCs/>
                <w:iCs/>
                <w:sz w:val="22"/>
                <w:szCs w:val="22"/>
              </w:rPr>
              <w:t>to Local Currency</w:t>
            </w:r>
          </w:p>
        </w:tc>
        <w:tc>
          <w:tcPr>
            <w:tcW w:w="1890" w:type="dxa"/>
            <w:tcBorders>
              <w:top w:val="single" w:sz="18" w:space="0" w:color="auto"/>
              <w:left w:val="single" w:sz="18" w:space="0" w:color="auto"/>
              <w:bottom w:val="single" w:sz="18" w:space="0" w:color="auto"/>
              <w:right w:val="single" w:sz="18" w:space="0" w:color="auto"/>
            </w:tcBorders>
            <w:vAlign w:val="center"/>
          </w:tcPr>
          <w:p w14:paraId="05857551" w14:textId="77777777" w:rsidR="00C36BBC" w:rsidRPr="00753F5C" w:rsidRDefault="00C36BBC" w:rsidP="00CB7BC6">
            <w:pPr>
              <w:rPr>
                <w:b/>
                <w:bCs/>
                <w:iCs/>
                <w:sz w:val="22"/>
                <w:szCs w:val="22"/>
              </w:rPr>
            </w:pPr>
            <w:r w:rsidRPr="00753F5C">
              <w:rPr>
                <w:b/>
                <w:bCs/>
                <w:iCs/>
                <w:sz w:val="22"/>
                <w:szCs w:val="22"/>
              </w:rPr>
              <w:t>Local Currency Equivalent</w:t>
            </w:r>
          </w:p>
          <w:p w14:paraId="6BF2482A" w14:textId="77777777" w:rsidR="00C36BBC" w:rsidRPr="00753F5C" w:rsidRDefault="00C36BBC" w:rsidP="00CB7BC6">
            <w:pPr>
              <w:rPr>
                <w:b/>
                <w:bCs/>
                <w:iCs/>
                <w:sz w:val="22"/>
                <w:szCs w:val="22"/>
              </w:rPr>
            </w:pPr>
            <w:r w:rsidRPr="00753F5C">
              <w:rPr>
                <w:b/>
                <w:bCs/>
                <w:iCs/>
                <w:sz w:val="22"/>
                <w:szCs w:val="22"/>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48C765BF" w14:textId="77777777" w:rsidR="00C36BBC" w:rsidRPr="00753F5C" w:rsidRDefault="00C36BBC" w:rsidP="00CB7BC6">
            <w:pPr>
              <w:rPr>
                <w:b/>
                <w:bCs/>
                <w:iCs/>
                <w:sz w:val="22"/>
                <w:szCs w:val="22"/>
              </w:rPr>
            </w:pPr>
            <w:r w:rsidRPr="00753F5C">
              <w:rPr>
                <w:b/>
                <w:bCs/>
                <w:iCs/>
                <w:sz w:val="22"/>
                <w:szCs w:val="22"/>
              </w:rPr>
              <w:t>Percentage of</w:t>
            </w:r>
            <w:r w:rsidRPr="00753F5C">
              <w:rPr>
                <w:b/>
                <w:bCs/>
                <w:iCs/>
                <w:sz w:val="22"/>
                <w:szCs w:val="22"/>
              </w:rPr>
              <w:br/>
              <w:t xml:space="preserve"> Total Bid Price (TBP)</w:t>
            </w:r>
          </w:p>
          <w:p w14:paraId="24973F35" w14:textId="77777777" w:rsidR="00C36BBC" w:rsidRPr="00753F5C" w:rsidRDefault="00C36BBC" w:rsidP="00CB7BC6">
            <w:pPr>
              <w:rPr>
                <w:b/>
                <w:bCs/>
                <w:iCs/>
                <w:sz w:val="22"/>
                <w:szCs w:val="22"/>
              </w:rPr>
            </w:pPr>
            <w:r w:rsidRPr="00753F5C">
              <w:rPr>
                <w:b/>
                <w:bCs/>
                <w:iCs/>
                <w:sz w:val="22"/>
                <w:szCs w:val="22"/>
                <w:u w:val="single"/>
              </w:rPr>
              <w:t xml:space="preserve"> 100xC</w:t>
            </w:r>
            <w:r w:rsidRPr="00753F5C">
              <w:rPr>
                <w:b/>
                <w:bCs/>
                <w:iCs/>
                <w:sz w:val="22"/>
                <w:szCs w:val="22"/>
              </w:rPr>
              <w:t xml:space="preserve"> </w:t>
            </w:r>
          </w:p>
          <w:p w14:paraId="5960A088" w14:textId="77777777" w:rsidR="00C36BBC" w:rsidRPr="00753F5C" w:rsidRDefault="00C36BBC" w:rsidP="00CB7BC6">
            <w:pPr>
              <w:rPr>
                <w:b/>
                <w:bCs/>
                <w:iCs/>
                <w:sz w:val="22"/>
                <w:szCs w:val="22"/>
              </w:rPr>
            </w:pPr>
            <w:r w:rsidRPr="00753F5C">
              <w:rPr>
                <w:b/>
                <w:bCs/>
                <w:iCs/>
                <w:sz w:val="22"/>
                <w:szCs w:val="22"/>
              </w:rPr>
              <w:t>TBP</w:t>
            </w:r>
          </w:p>
        </w:tc>
      </w:tr>
      <w:tr w:rsidR="00C36BBC" w:rsidRPr="00753F5C" w14:paraId="44520FCF"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7641782" w14:textId="77777777" w:rsidR="00C36BBC" w:rsidRPr="00753F5C" w:rsidRDefault="00C36BBC" w:rsidP="00CB7BC6">
            <w:pPr>
              <w:rPr>
                <w:b/>
                <w:bCs/>
                <w:iCs/>
                <w:sz w:val="22"/>
                <w:szCs w:val="22"/>
              </w:rPr>
            </w:pPr>
            <w:r w:rsidRPr="00753F5C">
              <w:rPr>
                <w:b/>
                <w:bCs/>
                <w:iCs/>
                <w:sz w:val="22"/>
                <w:szCs w:val="22"/>
              </w:rPr>
              <w:t>Local currency</w:t>
            </w:r>
          </w:p>
          <w:p w14:paraId="65E6AD5E" w14:textId="77777777" w:rsidR="00C36BBC" w:rsidRPr="00753F5C" w:rsidRDefault="00C36BBC" w:rsidP="00CB7BC6">
            <w:pPr>
              <w:rPr>
                <w:iCs/>
                <w:sz w:val="22"/>
                <w:szCs w:val="22"/>
                <w:u w:val="single"/>
              </w:rPr>
            </w:pPr>
            <w:r w:rsidRPr="00753F5C">
              <w:rPr>
                <w:iCs/>
                <w:sz w:val="22"/>
                <w:szCs w:val="22"/>
                <w:u w:val="single"/>
              </w:rPr>
              <w:tab/>
            </w:r>
          </w:p>
          <w:p w14:paraId="5D95D280" w14:textId="77777777" w:rsidR="00C36BBC" w:rsidRPr="00753F5C" w:rsidRDefault="00C36BBC" w:rsidP="00CB7BC6">
            <w:pPr>
              <w:rPr>
                <w:b/>
                <w:bCs/>
                <w:iCs/>
                <w:sz w:val="22"/>
                <w:szCs w:val="22"/>
              </w:rPr>
            </w:pPr>
          </w:p>
        </w:tc>
        <w:tc>
          <w:tcPr>
            <w:tcW w:w="1440" w:type="dxa"/>
            <w:tcBorders>
              <w:top w:val="single" w:sz="18" w:space="0" w:color="auto"/>
              <w:left w:val="single" w:sz="18" w:space="0" w:color="auto"/>
              <w:bottom w:val="single" w:sz="6" w:space="0" w:color="auto"/>
            </w:tcBorders>
          </w:tcPr>
          <w:p w14:paraId="57B97328" w14:textId="77777777" w:rsidR="00C36BBC" w:rsidRPr="00753F5C" w:rsidRDefault="00C36BBC" w:rsidP="00CB7BC6">
            <w:pPr>
              <w:rPr>
                <w:b/>
                <w:bCs/>
                <w:iCs/>
                <w:sz w:val="22"/>
                <w:szCs w:val="22"/>
              </w:rPr>
            </w:pPr>
          </w:p>
        </w:tc>
        <w:tc>
          <w:tcPr>
            <w:tcW w:w="1530" w:type="dxa"/>
            <w:tcBorders>
              <w:top w:val="single" w:sz="18" w:space="0" w:color="auto"/>
              <w:left w:val="single" w:sz="6" w:space="0" w:color="auto"/>
              <w:bottom w:val="single" w:sz="6" w:space="0" w:color="auto"/>
            </w:tcBorders>
            <w:vAlign w:val="center"/>
          </w:tcPr>
          <w:p w14:paraId="0083ACA3" w14:textId="77777777" w:rsidR="00C36BBC" w:rsidRPr="00753F5C" w:rsidRDefault="00C36BBC" w:rsidP="00CB7BC6">
            <w:pPr>
              <w:rPr>
                <w:b/>
                <w:bCs/>
                <w:iCs/>
                <w:sz w:val="22"/>
                <w:szCs w:val="22"/>
              </w:rPr>
            </w:pPr>
            <w:r w:rsidRPr="00753F5C">
              <w:rPr>
                <w:b/>
                <w:bCs/>
                <w:iCs/>
                <w:sz w:val="22"/>
                <w:szCs w:val="22"/>
              </w:rPr>
              <w:t>1.00</w:t>
            </w:r>
          </w:p>
        </w:tc>
        <w:tc>
          <w:tcPr>
            <w:tcW w:w="1890" w:type="dxa"/>
            <w:tcBorders>
              <w:top w:val="single" w:sz="18" w:space="0" w:color="auto"/>
              <w:left w:val="single" w:sz="6" w:space="0" w:color="auto"/>
              <w:bottom w:val="single" w:sz="6" w:space="0" w:color="auto"/>
            </w:tcBorders>
          </w:tcPr>
          <w:p w14:paraId="56829A4B" w14:textId="77777777" w:rsidR="00C36BBC" w:rsidRPr="00753F5C" w:rsidRDefault="00C36BBC" w:rsidP="00CB7BC6">
            <w:pPr>
              <w:rPr>
                <w:b/>
                <w:bCs/>
                <w:iCs/>
                <w:sz w:val="22"/>
                <w:szCs w:val="22"/>
              </w:rPr>
            </w:pPr>
          </w:p>
        </w:tc>
        <w:tc>
          <w:tcPr>
            <w:tcW w:w="2160" w:type="dxa"/>
            <w:tcBorders>
              <w:top w:val="single" w:sz="18" w:space="0" w:color="auto"/>
              <w:left w:val="single" w:sz="6" w:space="0" w:color="auto"/>
              <w:bottom w:val="single" w:sz="6" w:space="0" w:color="auto"/>
              <w:right w:val="double" w:sz="6" w:space="0" w:color="auto"/>
            </w:tcBorders>
          </w:tcPr>
          <w:p w14:paraId="6B66081C" w14:textId="77777777" w:rsidR="00C36BBC" w:rsidRPr="00753F5C" w:rsidRDefault="00C36BBC" w:rsidP="00CB7BC6">
            <w:pPr>
              <w:rPr>
                <w:b/>
                <w:bCs/>
                <w:iCs/>
                <w:sz w:val="22"/>
                <w:szCs w:val="22"/>
              </w:rPr>
            </w:pPr>
          </w:p>
        </w:tc>
      </w:tr>
      <w:tr w:rsidR="00C36BBC" w:rsidRPr="00753F5C" w14:paraId="22432327"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1B3558EF" w14:textId="77777777" w:rsidR="00C36BBC" w:rsidRPr="00753F5C" w:rsidRDefault="00C36BBC" w:rsidP="00CB7BC6">
            <w:pPr>
              <w:rPr>
                <w:b/>
                <w:bCs/>
                <w:iCs/>
                <w:sz w:val="22"/>
                <w:szCs w:val="22"/>
              </w:rPr>
            </w:pPr>
            <w:r w:rsidRPr="00753F5C">
              <w:rPr>
                <w:b/>
                <w:bCs/>
                <w:iCs/>
                <w:sz w:val="22"/>
                <w:szCs w:val="22"/>
              </w:rPr>
              <w:t>Foreign Currency #1</w:t>
            </w:r>
          </w:p>
          <w:p w14:paraId="68A18F68" w14:textId="77777777" w:rsidR="00C36BBC" w:rsidRPr="00753F5C" w:rsidRDefault="00C36BBC" w:rsidP="00CB7BC6">
            <w:pPr>
              <w:rPr>
                <w:b/>
                <w:bCs/>
                <w:iCs/>
                <w:sz w:val="22"/>
                <w:szCs w:val="22"/>
                <w:u w:val="single"/>
              </w:rPr>
            </w:pPr>
            <w:r w:rsidRPr="00753F5C">
              <w:rPr>
                <w:iCs/>
                <w:sz w:val="22"/>
                <w:szCs w:val="22"/>
                <w:u w:val="single"/>
              </w:rPr>
              <w:tab/>
            </w:r>
          </w:p>
          <w:p w14:paraId="190766AB" w14:textId="77777777" w:rsidR="00C36BBC" w:rsidRPr="00753F5C" w:rsidRDefault="00C36BBC" w:rsidP="00CB7BC6">
            <w:pPr>
              <w:rPr>
                <w:b/>
                <w:bCs/>
                <w:iCs/>
                <w:sz w:val="22"/>
                <w:szCs w:val="22"/>
              </w:rPr>
            </w:pPr>
          </w:p>
        </w:tc>
        <w:tc>
          <w:tcPr>
            <w:tcW w:w="1440" w:type="dxa"/>
            <w:tcBorders>
              <w:top w:val="single" w:sz="6" w:space="0" w:color="auto"/>
              <w:left w:val="single" w:sz="18" w:space="0" w:color="auto"/>
              <w:bottom w:val="single" w:sz="6" w:space="0" w:color="auto"/>
            </w:tcBorders>
          </w:tcPr>
          <w:p w14:paraId="4BFA7873" w14:textId="77777777" w:rsidR="00C36BBC" w:rsidRPr="00753F5C" w:rsidRDefault="00C36BBC" w:rsidP="00CB7BC6">
            <w:pPr>
              <w:rPr>
                <w:b/>
                <w:bCs/>
                <w:iCs/>
                <w:sz w:val="22"/>
                <w:szCs w:val="22"/>
              </w:rPr>
            </w:pPr>
          </w:p>
        </w:tc>
        <w:tc>
          <w:tcPr>
            <w:tcW w:w="1530" w:type="dxa"/>
            <w:tcBorders>
              <w:top w:val="single" w:sz="6" w:space="0" w:color="auto"/>
              <w:left w:val="single" w:sz="6" w:space="0" w:color="auto"/>
              <w:bottom w:val="single" w:sz="6" w:space="0" w:color="auto"/>
            </w:tcBorders>
          </w:tcPr>
          <w:p w14:paraId="62EBB4CF" w14:textId="77777777" w:rsidR="00C36BBC" w:rsidRPr="00753F5C" w:rsidRDefault="00C36BBC" w:rsidP="00CB7BC6">
            <w:pPr>
              <w:rPr>
                <w:b/>
                <w:bCs/>
                <w:iCs/>
                <w:sz w:val="22"/>
                <w:szCs w:val="22"/>
              </w:rPr>
            </w:pPr>
          </w:p>
        </w:tc>
        <w:tc>
          <w:tcPr>
            <w:tcW w:w="1890" w:type="dxa"/>
            <w:tcBorders>
              <w:top w:val="single" w:sz="6" w:space="0" w:color="auto"/>
              <w:left w:val="single" w:sz="6" w:space="0" w:color="auto"/>
              <w:bottom w:val="single" w:sz="6" w:space="0" w:color="auto"/>
            </w:tcBorders>
          </w:tcPr>
          <w:p w14:paraId="07844BA9" w14:textId="77777777" w:rsidR="00C36BBC" w:rsidRPr="00753F5C" w:rsidRDefault="00C36BBC" w:rsidP="00CB7BC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7957396E" w14:textId="77777777" w:rsidR="00C36BBC" w:rsidRPr="00753F5C" w:rsidRDefault="00C36BBC" w:rsidP="00CB7BC6">
            <w:pPr>
              <w:rPr>
                <w:b/>
                <w:bCs/>
                <w:iCs/>
                <w:sz w:val="22"/>
                <w:szCs w:val="22"/>
              </w:rPr>
            </w:pPr>
          </w:p>
        </w:tc>
      </w:tr>
      <w:tr w:rsidR="00C36BBC" w:rsidRPr="00753F5C" w14:paraId="7BCCAD88"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4A8621E" w14:textId="77777777" w:rsidR="00C36BBC" w:rsidRPr="00753F5C" w:rsidRDefault="00C36BBC" w:rsidP="00CB7BC6">
            <w:pPr>
              <w:rPr>
                <w:b/>
                <w:bCs/>
                <w:iCs/>
                <w:sz w:val="22"/>
                <w:szCs w:val="22"/>
              </w:rPr>
            </w:pPr>
            <w:r w:rsidRPr="00753F5C">
              <w:rPr>
                <w:b/>
                <w:bCs/>
                <w:iCs/>
                <w:sz w:val="22"/>
                <w:szCs w:val="22"/>
              </w:rPr>
              <w:t>Foreign Currency #2</w:t>
            </w:r>
          </w:p>
          <w:p w14:paraId="4AC8CF4C" w14:textId="77777777" w:rsidR="00C36BBC" w:rsidRPr="00753F5C" w:rsidRDefault="00C36BBC" w:rsidP="00CB7BC6">
            <w:pPr>
              <w:rPr>
                <w:b/>
                <w:bCs/>
                <w:iCs/>
                <w:sz w:val="22"/>
                <w:szCs w:val="22"/>
                <w:u w:val="single"/>
              </w:rPr>
            </w:pPr>
            <w:r w:rsidRPr="00753F5C">
              <w:rPr>
                <w:iCs/>
                <w:sz w:val="22"/>
                <w:szCs w:val="22"/>
                <w:u w:val="single"/>
              </w:rPr>
              <w:tab/>
            </w:r>
          </w:p>
          <w:p w14:paraId="14C56B82" w14:textId="77777777" w:rsidR="00C36BBC" w:rsidRPr="00753F5C" w:rsidRDefault="00C36BBC" w:rsidP="00CB7BC6">
            <w:pPr>
              <w:rPr>
                <w:b/>
                <w:bCs/>
                <w:iCs/>
                <w:sz w:val="22"/>
                <w:szCs w:val="22"/>
              </w:rPr>
            </w:pPr>
          </w:p>
        </w:tc>
        <w:tc>
          <w:tcPr>
            <w:tcW w:w="1440" w:type="dxa"/>
            <w:tcBorders>
              <w:top w:val="single" w:sz="6" w:space="0" w:color="auto"/>
              <w:left w:val="single" w:sz="18" w:space="0" w:color="auto"/>
              <w:bottom w:val="single" w:sz="6" w:space="0" w:color="auto"/>
            </w:tcBorders>
          </w:tcPr>
          <w:p w14:paraId="74BA05FB" w14:textId="77777777" w:rsidR="00C36BBC" w:rsidRPr="00753F5C" w:rsidRDefault="00C36BBC" w:rsidP="00CB7BC6">
            <w:pPr>
              <w:rPr>
                <w:b/>
                <w:bCs/>
                <w:iCs/>
                <w:sz w:val="22"/>
                <w:szCs w:val="22"/>
              </w:rPr>
            </w:pPr>
          </w:p>
        </w:tc>
        <w:tc>
          <w:tcPr>
            <w:tcW w:w="1530" w:type="dxa"/>
            <w:tcBorders>
              <w:top w:val="single" w:sz="6" w:space="0" w:color="auto"/>
              <w:left w:val="single" w:sz="6" w:space="0" w:color="auto"/>
              <w:bottom w:val="single" w:sz="6" w:space="0" w:color="auto"/>
            </w:tcBorders>
          </w:tcPr>
          <w:p w14:paraId="1F847163" w14:textId="77777777" w:rsidR="00C36BBC" w:rsidRPr="00753F5C" w:rsidRDefault="00C36BBC" w:rsidP="00CB7BC6">
            <w:pPr>
              <w:rPr>
                <w:b/>
                <w:bCs/>
                <w:iCs/>
                <w:sz w:val="22"/>
                <w:szCs w:val="22"/>
              </w:rPr>
            </w:pPr>
          </w:p>
        </w:tc>
        <w:tc>
          <w:tcPr>
            <w:tcW w:w="1890" w:type="dxa"/>
            <w:tcBorders>
              <w:top w:val="single" w:sz="6" w:space="0" w:color="auto"/>
              <w:left w:val="single" w:sz="6" w:space="0" w:color="auto"/>
              <w:bottom w:val="single" w:sz="6" w:space="0" w:color="auto"/>
            </w:tcBorders>
          </w:tcPr>
          <w:p w14:paraId="36FE988A" w14:textId="77777777" w:rsidR="00C36BBC" w:rsidRPr="00753F5C" w:rsidRDefault="00C36BBC" w:rsidP="00CB7BC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602EBB1A" w14:textId="77777777" w:rsidR="00C36BBC" w:rsidRPr="00753F5C" w:rsidRDefault="00C36BBC" w:rsidP="00CB7BC6">
            <w:pPr>
              <w:rPr>
                <w:b/>
                <w:bCs/>
                <w:iCs/>
                <w:sz w:val="22"/>
                <w:szCs w:val="22"/>
              </w:rPr>
            </w:pPr>
          </w:p>
        </w:tc>
      </w:tr>
      <w:tr w:rsidR="00C36BBC" w:rsidRPr="00753F5C" w14:paraId="3FF84156"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62A397B" w14:textId="77777777" w:rsidR="00C36BBC" w:rsidRPr="00753F5C" w:rsidRDefault="00C36BBC" w:rsidP="00CB7BC6">
            <w:pPr>
              <w:rPr>
                <w:b/>
                <w:bCs/>
                <w:iCs/>
                <w:sz w:val="22"/>
                <w:szCs w:val="22"/>
              </w:rPr>
            </w:pPr>
            <w:r w:rsidRPr="00753F5C">
              <w:rPr>
                <w:b/>
                <w:bCs/>
                <w:iCs/>
                <w:sz w:val="22"/>
                <w:szCs w:val="22"/>
              </w:rPr>
              <w:t>Foreign Currency #3</w:t>
            </w:r>
          </w:p>
          <w:p w14:paraId="4CEC2648" w14:textId="77777777" w:rsidR="00C36BBC" w:rsidRPr="00753F5C" w:rsidRDefault="00C36BBC" w:rsidP="00CB7BC6">
            <w:pPr>
              <w:rPr>
                <w:iCs/>
                <w:sz w:val="22"/>
                <w:szCs w:val="22"/>
                <w:u w:val="single"/>
              </w:rPr>
            </w:pPr>
            <w:r w:rsidRPr="00753F5C">
              <w:rPr>
                <w:iCs/>
                <w:sz w:val="22"/>
                <w:szCs w:val="22"/>
                <w:u w:val="single"/>
              </w:rPr>
              <w:tab/>
            </w:r>
          </w:p>
          <w:p w14:paraId="1A858913" w14:textId="77777777" w:rsidR="00C36BBC" w:rsidRPr="00753F5C" w:rsidRDefault="00C36BBC" w:rsidP="00CB7BC6">
            <w:pPr>
              <w:rPr>
                <w:b/>
                <w:bCs/>
                <w:iCs/>
                <w:sz w:val="22"/>
                <w:szCs w:val="22"/>
              </w:rPr>
            </w:pPr>
          </w:p>
        </w:tc>
        <w:tc>
          <w:tcPr>
            <w:tcW w:w="1440" w:type="dxa"/>
            <w:tcBorders>
              <w:top w:val="single" w:sz="6" w:space="0" w:color="auto"/>
              <w:left w:val="single" w:sz="18" w:space="0" w:color="auto"/>
              <w:bottom w:val="single" w:sz="6" w:space="0" w:color="auto"/>
            </w:tcBorders>
          </w:tcPr>
          <w:p w14:paraId="0FE86D7B" w14:textId="77777777" w:rsidR="00C36BBC" w:rsidRPr="00753F5C" w:rsidRDefault="00C36BBC" w:rsidP="00CB7BC6">
            <w:pPr>
              <w:rPr>
                <w:b/>
                <w:bCs/>
                <w:iCs/>
                <w:sz w:val="22"/>
                <w:szCs w:val="22"/>
              </w:rPr>
            </w:pPr>
          </w:p>
        </w:tc>
        <w:tc>
          <w:tcPr>
            <w:tcW w:w="1530" w:type="dxa"/>
            <w:tcBorders>
              <w:top w:val="single" w:sz="6" w:space="0" w:color="auto"/>
              <w:left w:val="single" w:sz="6" w:space="0" w:color="auto"/>
              <w:bottom w:val="single" w:sz="6" w:space="0" w:color="auto"/>
            </w:tcBorders>
          </w:tcPr>
          <w:p w14:paraId="62BCB769" w14:textId="77777777" w:rsidR="00C36BBC" w:rsidRPr="00753F5C" w:rsidRDefault="00C36BBC" w:rsidP="00CB7BC6">
            <w:pPr>
              <w:rPr>
                <w:b/>
                <w:bCs/>
                <w:iCs/>
                <w:sz w:val="22"/>
                <w:szCs w:val="22"/>
              </w:rPr>
            </w:pPr>
          </w:p>
        </w:tc>
        <w:tc>
          <w:tcPr>
            <w:tcW w:w="1890" w:type="dxa"/>
            <w:tcBorders>
              <w:top w:val="single" w:sz="6" w:space="0" w:color="auto"/>
              <w:left w:val="single" w:sz="6" w:space="0" w:color="auto"/>
            </w:tcBorders>
          </w:tcPr>
          <w:p w14:paraId="7CD52C07" w14:textId="77777777" w:rsidR="00C36BBC" w:rsidRPr="00753F5C" w:rsidRDefault="00C36BBC" w:rsidP="00CB7BC6">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19071689" w14:textId="77777777" w:rsidR="00C36BBC" w:rsidRPr="00753F5C" w:rsidRDefault="00C36BBC" w:rsidP="00CB7BC6">
            <w:pPr>
              <w:rPr>
                <w:b/>
                <w:bCs/>
                <w:iCs/>
                <w:sz w:val="22"/>
                <w:szCs w:val="22"/>
              </w:rPr>
            </w:pPr>
          </w:p>
        </w:tc>
      </w:tr>
      <w:tr w:rsidR="00C36BBC" w:rsidRPr="00753F5C" w14:paraId="14144446"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1EF6998" w14:textId="77777777" w:rsidR="00C36BBC" w:rsidRPr="00753F5C" w:rsidRDefault="00C36BBC" w:rsidP="00CB7BC6">
            <w:pPr>
              <w:rPr>
                <w:b/>
                <w:bCs/>
                <w:iCs/>
                <w:sz w:val="22"/>
                <w:szCs w:val="22"/>
              </w:rPr>
            </w:pPr>
            <w:r w:rsidRPr="00753F5C">
              <w:rPr>
                <w:b/>
                <w:bCs/>
                <w:iCs/>
                <w:sz w:val="22"/>
                <w:szCs w:val="22"/>
              </w:rPr>
              <w:t>Total Bid Price</w:t>
            </w:r>
          </w:p>
        </w:tc>
        <w:tc>
          <w:tcPr>
            <w:tcW w:w="1440" w:type="dxa"/>
            <w:tcBorders>
              <w:top w:val="single" w:sz="6" w:space="0" w:color="auto"/>
              <w:left w:val="single" w:sz="18" w:space="0" w:color="auto"/>
              <w:bottom w:val="single" w:sz="6" w:space="0" w:color="auto"/>
            </w:tcBorders>
            <w:shd w:val="thinDiagStripe" w:color="auto" w:fill="auto"/>
          </w:tcPr>
          <w:p w14:paraId="48B2AE88" w14:textId="77777777" w:rsidR="00C36BBC" w:rsidRPr="00753F5C" w:rsidRDefault="00C36BBC" w:rsidP="00CB7BC6">
            <w:pPr>
              <w:rPr>
                <w:b/>
                <w:bCs/>
                <w:iCs/>
                <w:sz w:val="22"/>
                <w:szCs w:val="22"/>
              </w:rPr>
            </w:pPr>
          </w:p>
        </w:tc>
        <w:tc>
          <w:tcPr>
            <w:tcW w:w="1530" w:type="dxa"/>
            <w:tcBorders>
              <w:top w:val="single" w:sz="6" w:space="0" w:color="auto"/>
              <w:bottom w:val="single" w:sz="6" w:space="0" w:color="auto"/>
            </w:tcBorders>
            <w:shd w:val="thinDiagStripe" w:color="auto" w:fill="auto"/>
          </w:tcPr>
          <w:p w14:paraId="09DE67BC" w14:textId="77777777" w:rsidR="00C36BBC" w:rsidRPr="00753F5C" w:rsidRDefault="00C36BBC" w:rsidP="00CB7BC6">
            <w:pPr>
              <w:rPr>
                <w:b/>
                <w:bCs/>
                <w:iCs/>
                <w:sz w:val="22"/>
                <w:szCs w:val="22"/>
              </w:rPr>
            </w:pPr>
          </w:p>
        </w:tc>
        <w:tc>
          <w:tcPr>
            <w:tcW w:w="1890" w:type="dxa"/>
            <w:tcBorders>
              <w:top w:val="single" w:sz="12" w:space="0" w:color="auto"/>
              <w:left w:val="single" w:sz="12" w:space="0" w:color="auto"/>
              <w:bottom w:val="single" w:sz="12" w:space="0" w:color="auto"/>
              <w:right w:val="single" w:sz="12" w:space="0" w:color="auto"/>
            </w:tcBorders>
          </w:tcPr>
          <w:p w14:paraId="343E3FFC" w14:textId="77777777" w:rsidR="00C36BBC" w:rsidRPr="00753F5C" w:rsidRDefault="00C36BBC" w:rsidP="00CB7BC6">
            <w:pPr>
              <w:rPr>
                <w:b/>
                <w:bCs/>
                <w:iCs/>
                <w:sz w:val="22"/>
                <w:szCs w:val="22"/>
                <w:u w:val="single"/>
              </w:rPr>
            </w:pPr>
            <w:r w:rsidRPr="00753F5C">
              <w:rPr>
                <w:b/>
                <w:bCs/>
                <w:iCs/>
                <w:sz w:val="22"/>
                <w:szCs w:val="22"/>
              </w:rPr>
              <w:tab/>
            </w:r>
          </w:p>
          <w:p w14:paraId="53297239" w14:textId="77777777" w:rsidR="00C36BBC" w:rsidRPr="00753F5C" w:rsidRDefault="00C36BBC" w:rsidP="00CB7BC6">
            <w:pPr>
              <w:rPr>
                <w:sz w:val="22"/>
                <w:szCs w:val="22"/>
              </w:rPr>
            </w:pPr>
          </w:p>
        </w:tc>
        <w:tc>
          <w:tcPr>
            <w:tcW w:w="2160" w:type="dxa"/>
            <w:tcBorders>
              <w:top w:val="single" w:sz="6" w:space="0" w:color="auto"/>
              <w:left w:val="nil"/>
              <w:bottom w:val="single" w:sz="6" w:space="0" w:color="auto"/>
              <w:right w:val="double" w:sz="6" w:space="0" w:color="auto"/>
            </w:tcBorders>
            <w:vAlign w:val="center"/>
          </w:tcPr>
          <w:p w14:paraId="780FE014" w14:textId="77777777" w:rsidR="00C36BBC" w:rsidRPr="00753F5C" w:rsidRDefault="00C36BBC" w:rsidP="00CB7BC6">
            <w:pPr>
              <w:rPr>
                <w:b/>
                <w:bCs/>
                <w:iCs/>
                <w:sz w:val="22"/>
                <w:szCs w:val="22"/>
              </w:rPr>
            </w:pPr>
            <w:r w:rsidRPr="00753F5C">
              <w:rPr>
                <w:b/>
                <w:bCs/>
                <w:iCs/>
                <w:sz w:val="22"/>
                <w:szCs w:val="22"/>
              </w:rPr>
              <w:t>100.00</w:t>
            </w:r>
          </w:p>
        </w:tc>
      </w:tr>
      <w:tr w:rsidR="00C36BBC" w:rsidRPr="00753F5C" w14:paraId="624D62E5"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88BDF35" w14:textId="77777777" w:rsidR="00C36BBC" w:rsidRPr="00753F5C" w:rsidRDefault="00C36BBC" w:rsidP="00CB7BC6">
            <w:pPr>
              <w:rPr>
                <w:b/>
                <w:bCs/>
                <w:iCs/>
                <w:sz w:val="22"/>
                <w:szCs w:val="22"/>
              </w:rPr>
            </w:pPr>
            <w:r w:rsidRPr="00753F5C">
              <w:rPr>
                <w:b/>
                <w:bCs/>
                <w:iCs/>
                <w:sz w:val="22"/>
                <w:szCs w:val="22"/>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58FEF3C8" w14:textId="77777777" w:rsidR="00C36BBC" w:rsidRPr="00753F5C" w:rsidRDefault="00C36BBC" w:rsidP="00CB7BC6">
            <w:pPr>
              <w:rPr>
                <w:b/>
                <w:bCs/>
                <w:i/>
                <w:iCs/>
                <w:sz w:val="22"/>
                <w:szCs w:val="22"/>
              </w:rPr>
            </w:pPr>
          </w:p>
        </w:tc>
        <w:tc>
          <w:tcPr>
            <w:tcW w:w="1530" w:type="dxa"/>
            <w:tcBorders>
              <w:top w:val="single" w:sz="6" w:space="0" w:color="auto"/>
              <w:left w:val="single" w:sz="6" w:space="0" w:color="auto"/>
              <w:bottom w:val="single" w:sz="6" w:space="0" w:color="auto"/>
              <w:right w:val="single" w:sz="6" w:space="0" w:color="auto"/>
            </w:tcBorders>
            <w:vAlign w:val="center"/>
          </w:tcPr>
          <w:p w14:paraId="47DB1F57" w14:textId="77777777" w:rsidR="00C36BBC" w:rsidRPr="00753F5C" w:rsidRDefault="00C36BBC" w:rsidP="00CB7BC6">
            <w:pPr>
              <w:rPr>
                <w:b/>
                <w:bCs/>
                <w:iCs/>
                <w:sz w:val="22"/>
                <w:szCs w:val="22"/>
              </w:rPr>
            </w:pPr>
            <w:r w:rsidRPr="00753F5C">
              <w:rPr>
                <w:b/>
                <w:bCs/>
                <w:iCs/>
                <w:sz w:val="22"/>
                <w:szCs w:val="22"/>
              </w:rPr>
              <w:t>1.00</w:t>
            </w:r>
          </w:p>
        </w:tc>
        <w:tc>
          <w:tcPr>
            <w:tcW w:w="1890" w:type="dxa"/>
            <w:tcBorders>
              <w:left w:val="single" w:sz="6" w:space="0" w:color="auto"/>
              <w:right w:val="single" w:sz="6" w:space="0" w:color="auto"/>
            </w:tcBorders>
            <w:vAlign w:val="center"/>
          </w:tcPr>
          <w:p w14:paraId="3C4E24B9" w14:textId="77777777" w:rsidR="00C36BBC" w:rsidRPr="00753F5C" w:rsidRDefault="00C36BBC" w:rsidP="00CB7BC6">
            <w:pPr>
              <w:rPr>
                <w:b/>
                <w:bCs/>
                <w:i/>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1CE39810" w14:textId="77777777" w:rsidR="00C36BBC" w:rsidRPr="00753F5C" w:rsidRDefault="00C36BBC" w:rsidP="00CB7BC6">
            <w:pPr>
              <w:rPr>
                <w:b/>
                <w:bCs/>
                <w:iCs/>
                <w:sz w:val="22"/>
                <w:szCs w:val="22"/>
              </w:rPr>
            </w:pPr>
          </w:p>
        </w:tc>
      </w:tr>
      <w:tr w:rsidR="00C36BBC" w:rsidRPr="00753F5C" w14:paraId="300DBB9C" w14:textId="77777777" w:rsidTr="00533D62">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DD7D72A" w14:textId="77777777" w:rsidR="00C36BBC" w:rsidRPr="00753F5C" w:rsidRDefault="00C36BBC" w:rsidP="00CB7BC6">
            <w:pPr>
              <w:rPr>
                <w:b/>
                <w:bCs/>
                <w:iCs/>
                <w:sz w:val="22"/>
                <w:szCs w:val="22"/>
              </w:rPr>
            </w:pPr>
            <w:r w:rsidRPr="00753F5C">
              <w:rPr>
                <w:b/>
                <w:bCs/>
                <w:iCs/>
                <w:sz w:val="22"/>
                <w:szCs w:val="22"/>
              </w:rPr>
              <w:t>TOTAL BID PRICE (Including provisional sum)</w:t>
            </w:r>
          </w:p>
        </w:tc>
        <w:tc>
          <w:tcPr>
            <w:tcW w:w="1440" w:type="dxa"/>
            <w:tcBorders>
              <w:top w:val="single" w:sz="6" w:space="0" w:color="auto"/>
              <w:left w:val="single" w:sz="18" w:space="0" w:color="auto"/>
              <w:bottom w:val="single" w:sz="6" w:space="0" w:color="auto"/>
            </w:tcBorders>
            <w:shd w:val="thinDiagStripe" w:color="auto" w:fill="auto"/>
          </w:tcPr>
          <w:p w14:paraId="6C663647" w14:textId="77777777" w:rsidR="00C36BBC" w:rsidRPr="00753F5C" w:rsidRDefault="00C36BBC" w:rsidP="00CB7BC6">
            <w:pPr>
              <w:rPr>
                <w:b/>
                <w:bCs/>
                <w:iCs/>
                <w:sz w:val="22"/>
                <w:szCs w:val="22"/>
              </w:rPr>
            </w:pPr>
          </w:p>
        </w:tc>
        <w:tc>
          <w:tcPr>
            <w:tcW w:w="1530" w:type="dxa"/>
            <w:tcBorders>
              <w:top w:val="single" w:sz="6" w:space="0" w:color="auto"/>
              <w:bottom w:val="single" w:sz="6" w:space="0" w:color="auto"/>
            </w:tcBorders>
            <w:shd w:val="thinDiagStripe" w:color="auto" w:fill="auto"/>
          </w:tcPr>
          <w:p w14:paraId="283D41B3" w14:textId="77777777" w:rsidR="00C36BBC" w:rsidRPr="00753F5C" w:rsidRDefault="00C36BBC" w:rsidP="00CB7BC6">
            <w:pPr>
              <w:rPr>
                <w:b/>
                <w:bCs/>
                <w:iCs/>
                <w:sz w:val="22"/>
                <w:szCs w:val="22"/>
              </w:rPr>
            </w:pPr>
          </w:p>
        </w:tc>
        <w:tc>
          <w:tcPr>
            <w:tcW w:w="1890" w:type="dxa"/>
            <w:tcBorders>
              <w:top w:val="single" w:sz="12" w:space="0" w:color="auto"/>
              <w:left w:val="single" w:sz="12" w:space="0" w:color="auto"/>
              <w:bottom w:val="double" w:sz="6" w:space="0" w:color="auto"/>
              <w:right w:val="single" w:sz="12" w:space="0" w:color="auto"/>
            </w:tcBorders>
          </w:tcPr>
          <w:p w14:paraId="510E25E6" w14:textId="77777777" w:rsidR="00C36BBC" w:rsidRPr="00753F5C" w:rsidRDefault="00C36BBC" w:rsidP="00CB7BC6">
            <w:pPr>
              <w:rPr>
                <w:b/>
                <w:bCs/>
                <w:iCs/>
                <w:sz w:val="22"/>
                <w:szCs w:val="22"/>
              </w:rPr>
            </w:pPr>
          </w:p>
          <w:p w14:paraId="26D0D966" w14:textId="77777777" w:rsidR="00C36BBC" w:rsidRPr="00753F5C" w:rsidRDefault="00C36BBC" w:rsidP="00CB7BC6">
            <w:pPr>
              <w:rPr>
                <w:b/>
                <w:bCs/>
                <w:iCs/>
                <w:sz w:val="22"/>
                <w:szCs w:val="22"/>
              </w:rPr>
            </w:pPr>
          </w:p>
        </w:tc>
        <w:tc>
          <w:tcPr>
            <w:tcW w:w="2160" w:type="dxa"/>
            <w:tcBorders>
              <w:top w:val="single" w:sz="6" w:space="0" w:color="auto"/>
              <w:left w:val="nil"/>
              <w:bottom w:val="double" w:sz="6" w:space="0" w:color="auto"/>
              <w:right w:val="double" w:sz="6" w:space="0" w:color="auto"/>
            </w:tcBorders>
          </w:tcPr>
          <w:p w14:paraId="3530E6A9" w14:textId="77777777" w:rsidR="00C36BBC" w:rsidRPr="00753F5C" w:rsidRDefault="00C36BBC" w:rsidP="00CB7BC6">
            <w:pPr>
              <w:rPr>
                <w:b/>
                <w:bCs/>
                <w:iCs/>
                <w:sz w:val="22"/>
                <w:szCs w:val="22"/>
              </w:rPr>
            </w:pPr>
          </w:p>
        </w:tc>
      </w:tr>
    </w:tbl>
    <w:p w14:paraId="19E31DD3" w14:textId="77777777" w:rsidR="00C36BBC" w:rsidRPr="00753F5C" w:rsidRDefault="00C36BBC" w:rsidP="00C36BBC"/>
    <w:p w14:paraId="38FBEC70" w14:textId="77777777" w:rsidR="00C36BBC" w:rsidRPr="00753F5C" w:rsidRDefault="00C36BBC" w:rsidP="00C36BBC"/>
    <w:p w14:paraId="33AA54C9" w14:textId="77777777" w:rsidR="00C36BBC" w:rsidRPr="00753F5C" w:rsidRDefault="00C36BBC" w:rsidP="00FE44B3">
      <w:pPr>
        <w:pStyle w:val="AheaderTerciaryleve"/>
      </w:pPr>
      <w:r w:rsidRPr="00753F5C">
        <w:br w:type="page"/>
      </w:r>
      <w:bookmarkStart w:id="774" w:name="_Toc207207139"/>
      <w:r w:rsidRPr="00753F5C">
        <w:lastRenderedPageBreak/>
        <w:t>Schedule(s) of Adjustment Data</w:t>
      </w:r>
      <w:bookmarkEnd w:id="774"/>
    </w:p>
    <w:p w14:paraId="28838387" w14:textId="77777777" w:rsidR="00C36BBC" w:rsidRPr="00753F5C" w:rsidRDefault="00C36BBC" w:rsidP="00C36BBC"/>
    <w:p w14:paraId="5859AA15" w14:textId="77777777" w:rsidR="00C36BBC" w:rsidRPr="00753F5C" w:rsidRDefault="00C36BBC" w:rsidP="00C36BBC">
      <w:pPr>
        <w:rPr>
          <w:b/>
        </w:rPr>
      </w:pPr>
      <w:r w:rsidRPr="00753F5C">
        <w:rPr>
          <w:b/>
        </w:rPr>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C36BBC" w:rsidRPr="00753F5C" w14:paraId="729A7FFF" w14:textId="77777777" w:rsidTr="00CB7BC6">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02DED1E2" w14:textId="77777777" w:rsidR="00C36BBC" w:rsidRPr="00753F5C" w:rsidRDefault="00C36BBC" w:rsidP="00CB7BC6">
            <w:pPr>
              <w:rPr>
                <w:b/>
                <w:bCs/>
                <w:iCs/>
                <w:sz w:val="20"/>
                <w:szCs w:val="20"/>
              </w:rPr>
            </w:pPr>
            <w:r w:rsidRPr="00753F5C">
              <w:rPr>
                <w:b/>
                <w:bCs/>
                <w:iCs/>
                <w:sz w:val="20"/>
                <w:szCs w:val="20"/>
              </w:rPr>
              <w:t>Index</w:t>
            </w:r>
          </w:p>
          <w:p w14:paraId="39266DF2" w14:textId="77777777" w:rsidR="00C36BBC" w:rsidRPr="00753F5C" w:rsidRDefault="00C36BBC" w:rsidP="00CB7BC6">
            <w:pPr>
              <w:rPr>
                <w:b/>
                <w:bCs/>
                <w:iCs/>
                <w:sz w:val="20"/>
                <w:szCs w:val="20"/>
              </w:rPr>
            </w:pPr>
            <w:r w:rsidRPr="00753F5C">
              <w:rPr>
                <w:b/>
                <w:bCs/>
                <w:iCs/>
                <w:sz w:val="20"/>
                <w:szCs w:val="20"/>
              </w:rPr>
              <w:t>Code</w:t>
            </w:r>
          </w:p>
        </w:tc>
        <w:tc>
          <w:tcPr>
            <w:tcW w:w="1483" w:type="dxa"/>
            <w:tcBorders>
              <w:top w:val="single" w:sz="18" w:space="0" w:color="auto"/>
              <w:left w:val="single" w:sz="18" w:space="0" w:color="auto"/>
              <w:bottom w:val="single" w:sz="18" w:space="0" w:color="auto"/>
              <w:right w:val="single" w:sz="18" w:space="0" w:color="auto"/>
            </w:tcBorders>
            <w:vAlign w:val="center"/>
          </w:tcPr>
          <w:p w14:paraId="1254A227" w14:textId="77777777" w:rsidR="00C36BBC" w:rsidRPr="00753F5C" w:rsidRDefault="00C36BBC" w:rsidP="00CB7BC6">
            <w:pPr>
              <w:rPr>
                <w:b/>
                <w:bCs/>
                <w:iCs/>
                <w:sz w:val="20"/>
                <w:szCs w:val="20"/>
              </w:rPr>
            </w:pPr>
            <w:r w:rsidRPr="00753F5C">
              <w:rPr>
                <w:b/>
                <w:bCs/>
                <w:iCs/>
                <w:sz w:val="20"/>
                <w:szCs w:val="20"/>
              </w:rPr>
              <w:t>Index Description</w:t>
            </w:r>
          </w:p>
        </w:tc>
        <w:tc>
          <w:tcPr>
            <w:tcW w:w="1483" w:type="dxa"/>
            <w:tcBorders>
              <w:top w:val="single" w:sz="18" w:space="0" w:color="auto"/>
              <w:left w:val="single" w:sz="18" w:space="0" w:color="auto"/>
              <w:bottom w:val="single" w:sz="18" w:space="0" w:color="auto"/>
              <w:right w:val="single" w:sz="18" w:space="0" w:color="auto"/>
            </w:tcBorders>
            <w:vAlign w:val="center"/>
          </w:tcPr>
          <w:p w14:paraId="53DD765A" w14:textId="77777777" w:rsidR="00C36BBC" w:rsidRPr="00753F5C" w:rsidRDefault="00C36BBC" w:rsidP="00CB7BC6">
            <w:pPr>
              <w:rPr>
                <w:b/>
                <w:bCs/>
                <w:iCs/>
                <w:sz w:val="20"/>
                <w:szCs w:val="20"/>
              </w:rPr>
            </w:pPr>
            <w:r w:rsidRPr="00753F5C">
              <w:rPr>
                <w:b/>
                <w:bCs/>
                <w:iCs/>
                <w:sz w:val="20"/>
                <w:szCs w:val="20"/>
              </w:rPr>
              <w:t xml:space="preserve">Source of Index </w:t>
            </w:r>
          </w:p>
        </w:tc>
        <w:tc>
          <w:tcPr>
            <w:tcW w:w="1483" w:type="dxa"/>
            <w:tcBorders>
              <w:top w:val="single" w:sz="18" w:space="0" w:color="auto"/>
              <w:left w:val="single" w:sz="18" w:space="0" w:color="auto"/>
              <w:bottom w:val="single" w:sz="18" w:space="0" w:color="auto"/>
              <w:right w:val="single" w:sz="18" w:space="0" w:color="auto"/>
            </w:tcBorders>
            <w:vAlign w:val="center"/>
          </w:tcPr>
          <w:p w14:paraId="72123FC5" w14:textId="77777777" w:rsidR="00C36BBC" w:rsidRPr="00753F5C" w:rsidRDefault="00C36BBC" w:rsidP="00CB7BC6">
            <w:pPr>
              <w:rPr>
                <w:b/>
                <w:bCs/>
                <w:iCs/>
                <w:sz w:val="20"/>
                <w:szCs w:val="20"/>
              </w:rPr>
            </w:pPr>
            <w:r w:rsidRPr="00753F5C">
              <w:rPr>
                <w:b/>
                <w:bCs/>
                <w:iCs/>
                <w:sz w:val="20"/>
                <w:szCs w:val="20"/>
              </w:rPr>
              <w:t>Base Value</w:t>
            </w:r>
          </w:p>
          <w:p w14:paraId="41256A0B" w14:textId="77777777" w:rsidR="00C36BBC" w:rsidRPr="00753F5C" w:rsidRDefault="00C36BBC" w:rsidP="00CB7BC6">
            <w:pPr>
              <w:rPr>
                <w:b/>
                <w:bCs/>
                <w:iCs/>
                <w:sz w:val="20"/>
                <w:szCs w:val="20"/>
              </w:rPr>
            </w:pPr>
            <w:r w:rsidRPr="00753F5C">
              <w:rPr>
                <w:b/>
                <w:bCs/>
                <w:iCs/>
                <w:sz w:val="20"/>
                <w:szCs w:val="20"/>
              </w:rPr>
              <w:t>and Date</w:t>
            </w:r>
          </w:p>
        </w:tc>
        <w:tc>
          <w:tcPr>
            <w:tcW w:w="1853" w:type="dxa"/>
            <w:tcBorders>
              <w:top w:val="single" w:sz="18" w:space="0" w:color="auto"/>
              <w:left w:val="single" w:sz="18" w:space="0" w:color="auto"/>
              <w:bottom w:val="single" w:sz="18" w:space="0" w:color="auto"/>
              <w:right w:val="single" w:sz="18" w:space="0" w:color="auto"/>
            </w:tcBorders>
            <w:vAlign w:val="center"/>
          </w:tcPr>
          <w:p w14:paraId="5361FD0A" w14:textId="77777777" w:rsidR="00C36BBC" w:rsidRPr="00753F5C" w:rsidRDefault="00C36BBC" w:rsidP="00CB7BC6">
            <w:pPr>
              <w:rPr>
                <w:b/>
                <w:bCs/>
                <w:iCs/>
                <w:sz w:val="20"/>
                <w:szCs w:val="20"/>
              </w:rPr>
            </w:pPr>
            <w:r w:rsidRPr="00753F5C">
              <w:rPr>
                <w:b/>
                <w:bCs/>
                <w:iCs/>
                <w:sz w:val="20"/>
                <w:szCs w:val="20"/>
              </w:rPr>
              <w:t>Bidder’s</w:t>
            </w:r>
          </w:p>
          <w:p w14:paraId="713548B0" w14:textId="77777777" w:rsidR="00C36BBC" w:rsidRPr="00753F5C" w:rsidRDefault="00C36BBC" w:rsidP="00CB7BC6">
            <w:pPr>
              <w:rPr>
                <w:b/>
                <w:bCs/>
                <w:iCs/>
                <w:sz w:val="20"/>
                <w:szCs w:val="20"/>
              </w:rPr>
            </w:pPr>
            <w:r w:rsidRPr="00753F5C">
              <w:rPr>
                <w:b/>
                <w:bCs/>
                <w:iCs/>
                <w:sz w:val="20"/>
                <w:szCs w:val="20"/>
              </w:rPr>
              <w:t>Local Currency Amount</w:t>
            </w:r>
          </w:p>
        </w:tc>
        <w:tc>
          <w:tcPr>
            <w:tcW w:w="1575" w:type="dxa"/>
            <w:tcBorders>
              <w:top w:val="single" w:sz="18" w:space="0" w:color="auto"/>
              <w:left w:val="single" w:sz="18" w:space="0" w:color="auto"/>
              <w:bottom w:val="single" w:sz="18" w:space="0" w:color="auto"/>
              <w:right w:val="single" w:sz="18" w:space="0" w:color="auto"/>
            </w:tcBorders>
            <w:vAlign w:val="center"/>
          </w:tcPr>
          <w:p w14:paraId="243282E6" w14:textId="77777777" w:rsidR="00C36BBC" w:rsidRPr="00753F5C" w:rsidRDefault="00C36BBC" w:rsidP="00CB7BC6">
            <w:pPr>
              <w:rPr>
                <w:b/>
                <w:bCs/>
                <w:iCs/>
                <w:sz w:val="20"/>
                <w:szCs w:val="20"/>
              </w:rPr>
            </w:pPr>
            <w:r w:rsidRPr="00753F5C">
              <w:rPr>
                <w:b/>
                <w:bCs/>
                <w:iCs/>
                <w:sz w:val="20"/>
                <w:szCs w:val="20"/>
              </w:rPr>
              <w:t>Bidder’s</w:t>
            </w:r>
          </w:p>
          <w:p w14:paraId="40D467E1" w14:textId="77777777" w:rsidR="00C36BBC" w:rsidRPr="00753F5C" w:rsidRDefault="00C36BBC" w:rsidP="00CB7BC6">
            <w:pPr>
              <w:rPr>
                <w:b/>
                <w:bCs/>
                <w:iCs/>
                <w:sz w:val="20"/>
                <w:szCs w:val="20"/>
              </w:rPr>
            </w:pPr>
            <w:r w:rsidRPr="00753F5C">
              <w:rPr>
                <w:b/>
                <w:bCs/>
                <w:iCs/>
                <w:sz w:val="20"/>
                <w:szCs w:val="20"/>
              </w:rPr>
              <w:t>Proposed</w:t>
            </w:r>
          </w:p>
          <w:p w14:paraId="2FA1F0AA" w14:textId="77777777" w:rsidR="00C36BBC" w:rsidRPr="00753F5C" w:rsidRDefault="00C36BBC" w:rsidP="00CB7BC6">
            <w:pPr>
              <w:rPr>
                <w:b/>
                <w:bCs/>
                <w:iCs/>
                <w:sz w:val="20"/>
                <w:szCs w:val="20"/>
              </w:rPr>
            </w:pPr>
            <w:r w:rsidRPr="00753F5C">
              <w:rPr>
                <w:b/>
                <w:bCs/>
                <w:iCs/>
                <w:sz w:val="20"/>
                <w:szCs w:val="20"/>
              </w:rPr>
              <w:t>Weighting</w:t>
            </w:r>
          </w:p>
        </w:tc>
      </w:tr>
      <w:tr w:rsidR="00C36BBC" w:rsidRPr="00753F5C" w14:paraId="33E8FD30" w14:textId="77777777" w:rsidTr="00CB7BC6">
        <w:trPr>
          <w:cantSplit/>
          <w:jc w:val="center"/>
        </w:trPr>
        <w:tc>
          <w:tcPr>
            <w:tcW w:w="1267" w:type="dxa"/>
            <w:tcBorders>
              <w:top w:val="single" w:sz="18" w:space="0" w:color="auto"/>
              <w:left w:val="single" w:sz="2" w:space="0" w:color="auto"/>
              <w:bottom w:val="single" w:sz="2" w:space="0" w:color="auto"/>
              <w:right w:val="single" w:sz="2" w:space="0" w:color="auto"/>
            </w:tcBorders>
          </w:tcPr>
          <w:p w14:paraId="2C2D5C77" w14:textId="77777777" w:rsidR="00C36BBC" w:rsidRPr="00753F5C" w:rsidRDefault="00C36BBC" w:rsidP="00CB7BC6">
            <w:pPr>
              <w:rPr>
                <w:sz w:val="20"/>
                <w:szCs w:val="20"/>
              </w:rPr>
            </w:pPr>
          </w:p>
        </w:tc>
        <w:tc>
          <w:tcPr>
            <w:tcW w:w="1483" w:type="dxa"/>
            <w:tcBorders>
              <w:top w:val="single" w:sz="18" w:space="0" w:color="auto"/>
              <w:left w:val="single" w:sz="2" w:space="0" w:color="auto"/>
              <w:bottom w:val="single" w:sz="2" w:space="0" w:color="auto"/>
              <w:right w:val="single" w:sz="2" w:space="0" w:color="auto"/>
            </w:tcBorders>
          </w:tcPr>
          <w:p w14:paraId="6340FA66" w14:textId="77777777" w:rsidR="00C36BBC" w:rsidRPr="00753F5C" w:rsidRDefault="00C36BBC" w:rsidP="00CB7BC6">
            <w:pPr>
              <w:rPr>
                <w:sz w:val="20"/>
                <w:szCs w:val="20"/>
              </w:rPr>
            </w:pPr>
            <w:r w:rsidRPr="00753F5C">
              <w:rPr>
                <w:sz w:val="20"/>
                <w:szCs w:val="20"/>
              </w:rPr>
              <w:t>Nonadjustable</w:t>
            </w:r>
          </w:p>
        </w:tc>
        <w:tc>
          <w:tcPr>
            <w:tcW w:w="1483" w:type="dxa"/>
            <w:tcBorders>
              <w:top w:val="single" w:sz="18" w:space="0" w:color="auto"/>
              <w:left w:val="single" w:sz="2" w:space="0" w:color="auto"/>
              <w:bottom w:val="single" w:sz="2" w:space="0" w:color="auto"/>
              <w:right w:val="single" w:sz="2" w:space="0" w:color="auto"/>
            </w:tcBorders>
          </w:tcPr>
          <w:p w14:paraId="4ED30B99" w14:textId="77777777" w:rsidR="00C36BBC" w:rsidRPr="00753F5C" w:rsidRDefault="00C36BBC" w:rsidP="00CB7BC6">
            <w:pPr>
              <w:rPr>
                <w:sz w:val="20"/>
                <w:szCs w:val="20"/>
              </w:rPr>
            </w:pPr>
            <w:r w:rsidRPr="00753F5C">
              <w:rPr>
                <w:sz w:val="20"/>
                <w:szCs w:val="20"/>
              </w:rPr>
              <w:t>—</w:t>
            </w:r>
          </w:p>
        </w:tc>
        <w:tc>
          <w:tcPr>
            <w:tcW w:w="1483" w:type="dxa"/>
            <w:tcBorders>
              <w:top w:val="single" w:sz="18" w:space="0" w:color="auto"/>
              <w:left w:val="single" w:sz="2" w:space="0" w:color="auto"/>
              <w:bottom w:val="single" w:sz="2" w:space="0" w:color="auto"/>
              <w:right w:val="single" w:sz="2" w:space="0" w:color="auto"/>
            </w:tcBorders>
          </w:tcPr>
          <w:p w14:paraId="1170BFAE" w14:textId="77777777" w:rsidR="00C36BBC" w:rsidRPr="00753F5C" w:rsidRDefault="00C36BBC" w:rsidP="00CB7BC6">
            <w:pPr>
              <w:rPr>
                <w:sz w:val="20"/>
                <w:szCs w:val="20"/>
              </w:rPr>
            </w:pPr>
            <w:r w:rsidRPr="00753F5C">
              <w:rPr>
                <w:sz w:val="20"/>
                <w:szCs w:val="20"/>
              </w:rPr>
              <w:t>—</w:t>
            </w:r>
          </w:p>
        </w:tc>
        <w:tc>
          <w:tcPr>
            <w:tcW w:w="1853" w:type="dxa"/>
            <w:tcBorders>
              <w:top w:val="single" w:sz="18" w:space="0" w:color="auto"/>
              <w:left w:val="single" w:sz="2" w:space="0" w:color="auto"/>
              <w:bottom w:val="single" w:sz="18" w:space="0" w:color="auto"/>
              <w:right w:val="single" w:sz="2" w:space="0" w:color="auto"/>
            </w:tcBorders>
          </w:tcPr>
          <w:p w14:paraId="2D763A8C" w14:textId="77777777" w:rsidR="00C36BBC" w:rsidRPr="00753F5C" w:rsidRDefault="00C36BBC" w:rsidP="00CB7BC6">
            <w:pPr>
              <w:rPr>
                <w:sz w:val="20"/>
                <w:szCs w:val="20"/>
              </w:rPr>
            </w:pPr>
            <w:r w:rsidRPr="00753F5C">
              <w:rPr>
                <w:sz w:val="20"/>
                <w:szCs w:val="20"/>
              </w:rPr>
              <w:t>—</w:t>
            </w:r>
          </w:p>
        </w:tc>
        <w:tc>
          <w:tcPr>
            <w:tcW w:w="1575" w:type="dxa"/>
            <w:tcBorders>
              <w:top w:val="single" w:sz="18" w:space="0" w:color="auto"/>
              <w:left w:val="single" w:sz="2" w:space="0" w:color="auto"/>
              <w:bottom w:val="single" w:sz="18" w:space="0" w:color="auto"/>
              <w:right w:val="single" w:sz="2" w:space="0" w:color="auto"/>
            </w:tcBorders>
          </w:tcPr>
          <w:p w14:paraId="2BB0D983" w14:textId="77777777" w:rsidR="00C36BBC" w:rsidRPr="00753F5C" w:rsidRDefault="00C36BBC" w:rsidP="00CB7BC6">
            <w:pPr>
              <w:rPr>
                <w:sz w:val="20"/>
                <w:szCs w:val="20"/>
              </w:rPr>
            </w:pPr>
            <w:r w:rsidRPr="00753F5C">
              <w:rPr>
                <w:sz w:val="20"/>
                <w:szCs w:val="20"/>
              </w:rPr>
              <w:t xml:space="preserve">A:  </w:t>
            </w:r>
            <w:r w:rsidRPr="00753F5C">
              <w:rPr>
                <w:sz w:val="20"/>
                <w:szCs w:val="20"/>
                <w:u w:val="single"/>
              </w:rPr>
              <w:tab/>
              <w:t>*</w:t>
            </w:r>
          </w:p>
          <w:p w14:paraId="3A954976" w14:textId="77777777" w:rsidR="00C36BBC" w:rsidRPr="00753F5C" w:rsidRDefault="00C36BBC" w:rsidP="00CB7BC6">
            <w:pPr>
              <w:rPr>
                <w:sz w:val="20"/>
                <w:szCs w:val="20"/>
              </w:rPr>
            </w:pPr>
            <w:r w:rsidRPr="00753F5C">
              <w:rPr>
                <w:sz w:val="20"/>
                <w:szCs w:val="20"/>
              </w:rPr>
              <w:t xml:space="preserve">B:  </w:t>
            </w:r>
            <w:r w:rsidRPr="00753F5C">
              <w:rPr>
                <w:sz w:val="20"/>
                <w:szCs w:val="20"/>
                <w:u w:val="single"/>
              </w:rPr>
              <w:tab/>
              <w:t>*</w:t>
            </w:r>
          </w:p>
          <w:p w14:paraId="0C3009AA" w14:textId="77777777" w:rsidR="00C36BBC" w:rsidRPr="00753F5C" w:rsidRDefault="00C36BBC" w:rsidP="00CB7BC6">
            <w:pPr>
              <w:rPr>
                <w:sz w:val="20"/>
                <w:szCs w:val="20"/>
              </w:rPr>
            </w:pPr>
            <w:r w:rsidRPr="00753F5C">
              <w:rPr>
                <w:sz w:val="20"/>
                <w:szCs w:val="20"/>
              </w:rPr>
              <w:t xml:space="preserve">C:  </w:t>
            </w:r>
            <w:r w:rsidRPr="00753F5C">
              <w:rPr>
                <w:sz w:val="20"/>
                <w:szCs w:val="20"/>
                <w:u w:val="single"/>
              </w:rPr>
              <w:tab/>
              <w:t>*</w:t>
            </w:r>
          </w:p>
          <w:p w14:paraId="29EF7169" w14:textId="77777777" w:rsidR="00C36BBC" w:rsidRPr="00753F5C" w:rsidRDefault="00C36BBC" w:rsidP="00CB7BC6">
            <w:pPr>
              <w:rPr>
                <w:sz w:val="20"/>
                <w:szCs w:val="20"/>
              </w:rPr>
            </w:pPr>
            <w:r w:rsidRPr="00753F5C">
              <w:rPr>
                <w:sz w:val="20"/>
                <w:szCs w:val="20"/>
              </w:rPr>
              <w:t xml:space="preserve">D:  </w:t>
            </w:r>
            <w:r w:rsidRPr="00753F5C">
              <w:rPr>
                <w:sz w:val="20"/>
                <w:szCs w:val="20"/>
                <w:u w:val="single"/>
              </w:rPr>
              <w:tab/>
              <w:t>*</w:t>
            </w:r>
          </w:p>
          <w:p w14:paraId="61DE9AE4" w14:textId="77777777" w:rsidR="00C36BBC" w:rsidRPr="00753F5C" w:rsidRDefault="00C36BBC" w:rsidP="00CB7BC6">
            <w:pPr>
              <w:rPr>
                <w:sz w:val="20"/>
                <w:szCs w:val="20"/>
              </w:rPr>
            </w:pPr>
            <w:r w:rsidRPr="00753F5C">
              <w:rPr>
                <w:sz w:val="20"/>
                <w:szCs w:val="20"/>
              </w:rPr>
              <w:t xml:space="preserve">E:  </w:t>
            </w:r>
            <w:r w:rsidRPr="00753F5C">
              <w:rPr>
                <w:sz w:val="20"/>
                <w:szCs w:val="20"/>
                <w:u w:val="single"/>
              </w:rPr>
              <w:tab/>
              <w:t>*</w:t>
            </w:r>
          </w:p>
        </w:tc>
      </w:tr>
      <w:tr w:rsidR="00C36BBC" w:rsidRPr="00753F5C" w14:paraId="3E4B42F2" w14:textId="77777777" w:rsidTr="00CB7BC6">
        <w:trPr>
          <w:cantSplit/>
          <w:jc w:val="center"/>
        </w:trPr>
        <w:tc>
          <w:tcPr>
            <w:tcW w:w="1267" w:type="dxa"/>
            <w:tcBorders>
              <w:top w:val="single" w:sz="2" w:space="0" w:color="auto"/>
            </w:tcBorders>
          </w:tcPr>
          <w:p w14:paraId="0C45E48C" w14:textId="77777777" w:rsidR="00C36BBC" w:rsidRPr="00753F5C" w:rsidRDefault="00C36BBC" w:rsidP="00CB7BC6">
            <w:pPr>
              <w:rPr>
                <w:b/>
                <w:bCs/>
                <w:sz w:val="20"/>
                <w:szCs w:val="20"/>
              </w:rPr>
            </w:pPr>
          </w:p>
        </w:tc>
        <w:tc>
          <w:tcPr>
            <w:tcW w:w="1483" w:type="dxa"/>
            <w:tcBorders>
              <w:top w:val="single" w:sz="2" w:space="0" w:color="auto"/>
            </w:tcBorders>
          </w:tcPr>
          <w:p w14:paraId="705D749F" w14:textId="77777777" w:rsidR="00C36BBC" w:rsidRPr="00753F5C" w:rsidRDefault="00C36BBC" w:rsidP="00CB7BC6">
            <w:pPr>
              <w:rPr>
                <w:b/>
                <w:bCs/>
                <w:sz w:val="20"/>
                <w:szCs w:val="20"/>
              </w:rPr>
            </w:pPr>
          </w:p>
        </w:tc>
        <w:tc>
          <w:tcPr>
            <w:tcW w:w="1483" w:type="dxa"/>
            <w:tcBorders>
              <w:top w:val="single" w:sz="2" w:space="0" w:color="auto"/>
            </w:tcBorders>
          </w:tcPr>
          <w:p w14:paraId="4C4FE695" w14:textId="77777777" w:rsidR="00C36BBC" w:rsidRPr="00753F5C" w:rsidRDefault="00C36BBC" w:rsidP="00CB7BC6">
            <w:pPr>
              <w:rPr>
                <w:b/>
                <w:bCs/>
                <w:sz w:val="20"/>
                <w:szCs w:val="20"/>
              </w:rPr>
            </w:pPr>
          </w:p>
        </w:tc>
        <w:tc>
          <w:tcPr>
            <w:tcW w:w="1483" w:type="dxa"/>
            <w:tcBorders>
              <w:top w:val="single" w:sz="2" w:space="0" w:color="auto"/>
              <w:right w:val="single" w:sz="18" w:space="0" w:color="auto"/>
            </w:tcBorders>
          </w:tcPr>
          <w:p w14:paraId="304DAE7B" w14:textId="77777777" w:rsidR="00C36BBC" w:rsidRPr="00753F5C" w:rsidRDefault="00C36BBC" w:rsidP="00CB7BC6">
            <w:pPr>
              <w:rPr>
                <w:b/>
                <w:bCs/>
                <w:sz w:val="20"/>
                <w:szCs w:val="20"/>
              </w:rPr>
            </w:pPr>
            <w:r w:rsidRPr="00753F5C">
              <w:rPr>
                <w:b/>
                <w:bCs/>
                <w:sz w:val="20"/>
                <w:szCs w:val="20"/>
              </w:rPr>
              <w:t>Total</w:t>
            </w:r>
          </w:p>
        </w:tc>
        <w:tc>
          <w:tcPr>
            <w:tcW w:w="1853" w:type="dxa"/>
            <w:tcBorders>
              <w:top w:val="single" w:sz="18" w:space="0" w:color="auto"/>
              <w:left w:val="single" w:sz="18" w:space="0" w:color="auto"/>
              <w:bottom w:val="single" w:sz="18" w:space="0" w:color="auto"/>
              <w:right w:val="single" w:sz="18" w:space="0" w:color="auto"/>
            </w:tcBorders>
          </w:tcPr>
          <w:p w14:paraId="2F2B820C" w14:textId="77777777" w:rsidR="00C36BBC" w:rsidRPr="00753F5C" w:rsidRDefault="00C36BBC" w:rsidP="00CB7BC6">
            <w:pPr>
              <w:rPr>
                <w:b/>
                <w:bCs/>
                <w:sz w:val="20"/>
                <w:szCs w:val="20"/>
              </w:rPr>
            </w:pPr>
          </w:p>
        </w:tc>
        <w:tc>
          <w:tcPr>
            <w:tcW w:w="1575" w:type="dxa"/>
            <w:tcBorders>
              <w:top w:val="single" w:sz="18" w:space="0" w:color="auto"/>
              <w:left w:val="single" w:sz="18" w:space="0" w:color="auto"/>
              <w:bottom w:val="single" w:sz="18" w:space="0" w:color="auto"/>
              <w:right w:val="single" w:sz="18" w:space="0" w:color="auto"/>
            </w:tcBorders>
          </w:tcPr>
          <w:p w14:paraId="3328C646" w14:textId="77777777" w:rsidR="00C36BBC" w:rsidRPr="00753F5C" w:rsidRDefault="00C36BBC" w:rsidP="00CB7BC6">
            <w:pPr>
              <w:rPr>
                <w:b/>
                <w:bCs/>
                <w:sz w:val="20"/>
                <w:szCs w:val="20"/>
              </w:rPr>
            </w:pPr>
            <w:r w:rsidRPr="00753F5C">
              <w:rPr>
                <w:b/>
                <w:bCs/>
                <w:sz w:val="20"/>
                <w:szCs w:val="20"/>
              </w:rPr>
              <w:t>1.00</w:t>
            </w:r>
          </w:p>
        </w:tc>
      </w:tr>
    </w:tbl>
    <w:p w14:paraId="68541DBF" w14:textId="77777777" w:rsidR="00C36BBC" w:rsidRPr="00753F5C" w:rsidRDefault="00C36BBC" w:rsidP="00C36BBC"/>
    <w:p w14:paraId="7E060E70" w14:textId="7205DD2D" w:rsidR="00C36BBC" w:rsidRPr="00753F5C" w:rsidRDefault="00C36BBC" w:rsidP="00C36BBC">
      <w:pPr>
        <w:suppressAutoHyphens/>
      </w:pPr>
      <w:r w:rsidRPr="00753F5C">
        <w:t>[* To be entered by the Employer. Whereas “A” should a fixed percentage, B, C, D and E should specify a range of values and the Bidder will be required to specify a value within the range such that the total weighting = 1.00]</w:t>
      </w:r>
    </w:p>
    <w:p w14:paraId="4964C7A9" w14:textId="77777777" w:rsidR="00C36BBC" w:rsidRPr="00753F5C" w:rsidRDefault="00C36BBC" w:rsidP="00C36BBC"/>
    <w:p w14:paraId="3A4C8AAB" w14:textId="77777777" w:rsidR="00C36BBC" w:rsidRPr="00753F5C" w:rsidRDefault="00C36BBC" w:rsidP="00C36BBC"/>
    <w:p w14:paraId="257087A8" w14:textId="77777777" w:rsidR="00C36BBC" w:rsidRPr="00753F5C" w:rsidRDefault="00C36BBC" w:rsidP="00C36BBC">
      <w:pPr>
        <w:rPr>
          <w:b/>
        </w:rPr>
      </w:pPr>
      <w:r w:rsidRPr="00753F5C">
        <w:rPr>
          <w:b/>
        </w:rPr>
        <w:t>Table B - Foreign Currency</w:t>
      </w:r>
    </w:p>
    <w:p w14:paraId="69110116" w14:textId="77777777" w:rsidR="00C36BBC" w:rsidRPr="00753F5C" w:rsidRDefault="00C36BBC" w:rsidP="00C36BBC">
      <w:r w:rsidRPr="00753F5C">
        <w:t>Name of Currency: _______________</w:t>
      </w:r>
    </w:p>
    <w:p w14:paraId="4C6386A7" w14:textId="77777777" w:rsidR="00C36BBC" w:rsidRPr="00753F5C" w:rsidRDefault="00C36BBC" w:rsidP="00C36BBC">
      <w:pPr>
        <w:rPr>
          <w:bCs/>
        </w:rPr>
      </w:pPr>
    </w:p>
    <w:p w14:paraId="21319075" w14:textId="77777777" w:rsidR="00C36BBC" w:rsidRPr="00753F5C" w:rsidRDefault="00C36BBC" w:rsidP="00C36BBC">
      <w:r w:rsidRPr="00753F5C">
        <w:t>If the Bidder wishes to quote in more than one foreign currency, this table should be repeated for each foreign currency.</w:t>
      </w:r>
    </w:p>
    <w:p w14:paraId="057F9F8A" w14:textId="77777777" w:rsidR="00C36BBC" w:rsidRPr="00753F5C" w:rsidRDefault="00C36BBC" w:rsidP="00C36BBC">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C36BBC" w:rsidRPr="00753F5C" w14:paraId="6756DE83" w14:textId="77777777" w:rsidTr="00CB7BC6">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0C182C1B" w14:textId="77777777" w:rsidR="00C36BBC" w:rsidRPr="00753F5C" w:rsidRDefault="00C36BBC" w:rsidP="00CB7BC6">
            <w:pPr>
              <w:rPr>
                <w:b/>
                <w:bCs/>
                <w:iCs/>
                <w:sz w:val="20"/>
                <w:szCs w:val="20"/>
              </w:rPr>
            </w:pPr>
            <w:r w:rsidRPr="00753F5C">
              <w:rPr>
                <w:b/>
                <w:bCs/>
                <w:iCs/>
                <w:sz w:val="20"/>
                <w:szCs w:val="20"/>
              </w:rPr>
              <w:t>Index Code</w:t>
            </w:r>
          </w:p>
        </w:tc>
        <w:tc>
          <w:tcPr>
            <w:tcW w:w="1596" w:type="dxa"/>
            <w:tcBorders>
              <w:top w:val="single" w:sz="18" w:space="0" w:color="auto"/>
              <w:left w:val="single" w:sz="18" w:space="0" w:color="auto"/>
              <w:bottom w:val="single" w:sz="18" w:space="0" w:color="auto"/>
              <w:right w:val="single" w:sz="18" w:space="0" w:color="auto"/>
            </w:tcBorders>
            <w:vAlign w:val="center"/>
          </w:tcPr>
          <w:p w14:paraId="1660B96A" w14:textId="77777777" w:rsidR="00C36BBC" w:rsidRPr="00753F5C" w:rsidRDefault="00C36BBC" w:rsidP="00CB7BC6">
            <w:pPr>
              <w:rPr>
                <w:b/>
                <w:bCs/>
                <w:iCs/>
                <w:sz w:val="20"/>
                <w:szCs w:val="20"/>
              </w:rPr>
            </w:pPr>
            <w:r w:rsidRPr="00753F5C">
              <w:rPr>
                <w:b/>
                <w:bCs/>
                <w:iCs/>
                <w:sz w:val="20"/>
                <w:szCs w:val="20"/>
              </w:rPr>
              <w:t>Index Description</w:t>
            </w:r>
          </w:p>
        </w:tc>
        <w:tc>
          <w:tcPr>
            <w:tcW w:w="1233" w:type="dxa"/>
            <w:tcBorders>
              <w:top w:val="single" w:sz="18" w:space="0" w:color="auto"/>
              <w:left w:val="single" w:sz="18" w:space="0" w:color="auto"/>
              <w:bottom w:val="single" w:sz="18" w:space="0" w:color="auto"/>
              <w:right w:val="single" w:sz="18" w:space="0" w:color="auto"/>
            </w:tcBorders>
            <w:vAlign w:val="center"/>
          </w:tcPr>
          <w:p w14:paraId="17B5D46D" w14:textId="77777777" w:rsidR="00C36BBC" w:rsidRPr="00753F5C" w:rsidRDefault="00C36BBC" w:rsidP="00CB7BC6">
            <w:pPr>
              <w:rPr>
                <w:b/>
                <w:bCs/>
                <w:iCs/>
                <w:sz w:val="20"/>
                <w:szCs w:val="20"/>
              </w:rPr>
            </w:pPr>
            <w:r w:rsidRPr="00753F5C">
              <w:rPr>
                <w:b/>
                <w:bCs/>
                <w:iCs/>
                <w:sz w:val="20"/>
                <w:szCs w:val="20"/>
              </w:rPr>
              <w:t>Source of Index</w:t>
            </w:r>
          </w:p>
        </w:tc>
        <w:tc>
          <w:tcPr>
            <w:tcW w:w="1161" w:type="dxa"/>
            <w:tcBorders>
              <w:top w:val="single" w:sz="18" w:space="0" w:color="auto"/>
              <w:left w:val="single" w:sz="18" w:space="0" w:color="auto"/>
              <w:bottom w:val="single" w:sz="18" w:space="0" w:color="auto"/>
              <w:right w:val="single" w:sz="18" w:space="0" w:color="auto"/>
            </w:tcBorders>
            <w:vAlign w:val="center"/>
          </w:tcPr>
          <w:p w14:paraId="35A326ED" w14:textId="77777777" w:rsidR="00C36BBC" w:rsidRPr="00753F5C" w:rsidRDefault="00C36BBC" w:rsidP="00CB7BC6">
            <w:pPr>
              <w:rPr>
                <w:b/>
                <w:bCs/>
                <w:iCs/>
                <w:sz w:val="20"/>
                <w:szCs w:val="20"/>
              </w:rPr>
            </w:pPr>
            <w:r w:rsidRPr="00753F5C">
              <w:rPr>
                <w:b/>
                <w:bCs/>
                <w:iCs/>
                <w:sz w:val="20"/>
                <w:szCs w:val="20"/>
              </w:rPr>
              <w:t>Base Value and Date</w:t>
            </w:r>
          </w:p>
        </w:tc>
        <w:tc>
          <w:tcPr>
            <w:tcW w:w="1451" w:type="dxa"/>
            <w:tcBorders>
              <w:top w:val="single" w:sz="18" w:space="0" w:color="auto"/>
              <w:left w:val="single" w:sz="18" w:space="0" w:color="auto"/>
              <w:bottom w:val="single" w:sz="18" w:space="0" w:color="auto"/>
              <w:right w:val="single" w:sz="18" w:space="0" w:color="auto"/>
            </w:tcBorders>
            <w:vAlign w:val="center"/>
          </w:tcPr>
          <w:p w14:paraId="4F1916F5" w14:textId="77777777" w:rsidR="00C36BBC" w:rsidRPr="00753F5C" w:rsidRDefault="00C36BBC" w:rsidP="00CB7BC6">
            <w:pPr>
              <w:rPr>
                <w:b/>
                <w:bCs/>
                <w:iCs/>
                <w:sz w:val="20"/>
                <w:szCs w:val="20"/>
              </w:rPr>
            </w:pPr>
            <w:r w:rsidRPr="00753F5C">
              <w:rPr>
                <w:b/>
                <w:bCs/>
                <w:iCs/>
                <w:sz w:val="20"/>
                <w:szCs w:val="20"/>
              </w:rPr>
              <w:t>Bidder’s Currency in Type/Amount</w:t>
            </w:r>
          </w:p>
        </w:tc>
        <w:tc>
          <w:tcPr>
            <w:tcW w:w="1306" w:type="dxa"/>
            <w:tcBorders>
              <w:top w:val="single" w:sz="18" w:space="0" w:color="auto"/>
              <w:left w:val="single" w:sz="18" w:space="0" w:color="auto"/>
              <w:bottom w:val="single" w:sz="18" w:space="0" w:color="auto"/>
              <w:right w:val="single" w:sz="18" w:space="0" w:color="auto"/>
            </w:tcBorders>
            <w:vAlign w:val="center"/>
          </w:tcPr>
          <w:p w14:paraId="10928C13" w14:textId="77777777" w:rsidR="00C36BBC" w:rsidRPr="00753F5C" w:rsidRDefault="00C36BBC" w:rsidP="00CB7BC6">
            <w:pPr>
              <w:rPr>
                <w:b/>
                <w:bCs/>
                <w:iCs/>
                <w:sz w:val="20"/>
                <w:szCs w:val="20"/>
              </w:rPr>
            </w:pPr>
            <w:r w:rsidRPr="00753F5C">
              <w:rPr>
                <w:b/>
                <w:bCs/>
                <w:iCs/>
                <w:sz w:val="20"/>
                <w:szCs w:val="20"/>
              </w:rPr>
              <w:t>Equivalent in FC1</w:t>
            </w:r>
          </w:p>
        </w:tc>
        <w:tc>
          <w:tcPr>
            <w:tcW w:w="1451" w:type="dxa"/>
            <w:tcBorders>
              <w:top w:val="single" w:sz="18" w:space="0" w:color="auto"/>
              <w:left w:val="single" w:sz="18" w:space="0" w:color="auto"/>
              <w:bottom w:val="single" w:sz="18" w:space="0" w:color="auto"/>
              <w:right w:val="single" w:sz="18" w:space="0" w:color="auto"/>
            </w:tcBorders>
            <w:vAlign w:val="center"/>
          </w:tcPr>
          <w:p w14:paraId="61146AED" w14:textId="77777777" w:rsidR="00C36BBC" w:rsidRPr="00753F5C" w:rsidRDefault="00C36BBC" w:rsidP="00CB7BC6">
            <w:pPr>
              <w:rPr>
                <w:b/>
                <w:bCs/>
                <w:iCs/>
                <w:sz w:val="20"/>
                <w:szCs w:val="20"/>
              </w:rPr>
            </w:pPr>
            <w:r w:rsidRPr="00753F5C">
              <w:rPr>
                <w:b/>
                <w:bCs/>
                <w:iCs/>
                <w:sz w:val="20"/>
                <w:szCs w:val="20"/>
              </w:rPr>
              <w:t>Bidder’s Proposed Weighting</w:t>
            </w:r>
          </w:p>
        </w:tc>
      </w:tr>
      <w:tr w:rsidR="00C36BBC" w:rsidRPr="00753F5C" w14:paraId="69CC94D1" w14:textId="77777777" w:rsidTr="00CB7BC6">
        <w:trPr>
          <w:tblHeader/>
          <w:jc w:val="center"/>
        </w:trPr>
        <w:tc>
          <w:tcPr>
            <w:tcW w:w="928" w:type="dxa"/>
            <w:tcBorders>
              <w:top w:val="single" w:sz="18" w:space="0" w:color="auto"/>
              <w:left w:val="single" w:sz="2" w:space="0" w:color="auto"/>
              <w:bottom w:val="single" w:sz="2" w:space="0" w:color="auto"/>
              <w:right w:val="single" w:sz="2" w:space="0" w:color="auto"/>
            </w:tcBorders>
          </w:tcPr>
          <w:p w14:paraId="0AA32E52" w14:textId="77777777" w:rsidR="00C36BBC" w:rsidRPr="00753F5C" w:rsidRDefault="00C36BBC" w:rsidP="00CB7BC6">
            <w:pPr>
              <w:rPr>
                <w:iCs/>
                <w:sz w:val="20"/>
                <w:szCs w:val="20"/>
              </w:rPr>
            </w:pPr>
          </w:p>
        </w:tc>
        <w:tc>
          <w:tcPr>
            <w:tcW w:w="1596" w:type="dxa"/>
            <w:tcBorders>
              <w:top w:val="single" w:sz="18" w:space="0" w:color="auto"/>
              <w:left w:val="single" w:sz="2" w:space="0" w:color="auto"/>
              <w:bottom w:val="single" w:sz="2" w:space="0" w:color="auto"/>
              <w:right w:val="single" w:sz="2" w:space="0" w:color="auto"/>
            </w:tcBorders>
          </w:tcPr>
          <w:p w14:paraId="3134B464" w14:textId="77777777" w:rsidR="00C36BBC" w:rsidRPr="00753F5C" w:rsidRDefault="00C36BBC" w:rsidP="00CB7BC6">
            <w:pPr>
              <w:rPr>
                <w:b/>
                <w:iCs/>
                <w:sz w:val="20"/>
                <w:szCs w:val="20"/>
              </w:rPr>
            </w:pPr>
            <w:r w:rsidRPr="00753F5C">
              <w:rPr>
                <w:b/>
                <w:iCs/>
                <w:sz w:val="20"/>
                <w:szCs w:val="20"/>
              </w:rPr>
              <w:t>Nonadjustable</w:t>
            </w:r>
          </w:p>
        </w:tc>
        <w:tc>
          <w:tcPr>
            <w:tcW w:w="1233" w:type="dxa"/>
            <w:tcBorders>
              <w:top w:val="single" w:sz="18" w:space="0" w:color="auto"/>
              <w:left w:val="single" w:sz="2" w:space="0" w:color="auto"/>
              <w:bottom w:val="single" w:sz="2" w:space="0" w:color="auto"/>
              <w:right w:val="single" w:sz="2" w:space="0" w:color="auto"/>
            </w:tcBorders>
          </w:tcPr>
          <w:p w14:paraId="4DF9276F" w14:textId="77777777" w:rsidR="00C36BBC" w:rsidRPr="00753F5C" w:rsidRDefault="00C36BBC" w:rsidP="00CB7BC6">
            <w:pPr>
              <w:rPr>
                <w:iCs/>
                <w:sz w:val="20"/>
                <w:szCs w:val="20"/>
              </w:rPr>
            </w:pPr>
            <w:r w:rsidRPr="00753F5C">
              <w:rPr>
                <w:iCs/>
                <w:sz w:val="20"/>
                <w:szCs w:val="20"/>
              </w:rPr>
              <w:t>—</w:t>
            </w:r>
          </w:p>
        </w:tc>
        <w:tc>
          <w:tcPr>
            <w:tcW w:w="1161" w:type="dxa"/>
            <w:tcBorders>
              <w:top w:val="single" w:sz="18" w:space="0" w:color="auto"/>
              <w:left w:val="single" w:sz="2" w:space="0" w:color="auto"/>
              <w:bottom w:val="single" w:sz="2" w:space="0" w:color="auto"/>
              <w:right w:val="single" w:sz="2" w:space="0" w:color="auto"/>
            </w:tcBorders>
          </w:tcPr>
          <w:p w14:paraId="6A6AB59F" w14:textId="77777777" w:rsidR="00C36BBC" w:rsidRPr="00753F5C" w:rsidRDefault="00C36BBC" w:rsidP="00CB7BC6">
            <w:pPr>
              <w:rPr>
                <w:iCs/>
                <w:sz w:val="20"/>
                <w:szCs w:val="20"/>
              </w:rPr>
            </w:pPr>
            <w:r w:rsidRPr="00753F5C">
              <w:rPr>
                <w:iCs/>
                <w:sz w:val="20"/>
                <w:szCs w:val="20"/>
              </w:rPr>
              <w:t>—</w:t>
            </w:r>
          </w:p>
        </w:tc>
        <w:tc>
          <w:tcPr>
            <w:tcW w:w="1451" w:type="dxa"/>
            <w:tcBorders>
              <w:top w:val="single" w:sz="18" w:space="0" w:color="auto"/>
              <w:left w:val="single" w:sz="2" w:space="0" w:color="auto"/>
              <w:bottom w:val="single" w:sz="2" w:space="0" w:color="auto"/>
              <w:right w:val="single" w:sz="2" w:space="0" w:color="auto"/>
            </w:tcBorders>
          </w:tcPr>
          <w:p w14:paraId="1AC68EF9" w14:textId="77777777" w:rsidR="00C36BBC" w:rsidRPr="00753F5C" w:rsidRDefault="00C36BBC" w:rsidP="00CB7BC6">
            <w:pPr>
              <w:rPr>
                <w:iCs/>
                <w:sz w:val="20"/>
                <w:szCs w:val="20"/>
              </w:rPr>
            </w:pPr>
            <w:r w:rsidRPr="00753F5C">
              <w:rPr>
                <w:iCs/>
                <w:sz w:val="20"/>
                <w:szCs w:val="20"/>
              </w:rPr>
              <w:t>—</w:t>
            </w:r>
          </w:p>
        </w:tc>
        <w:tc>
          <w:tcPr>
            <w:tcW w:w="1306" w:type="dxa"/>
            <w:tcBorders>
              <w:top w:val="single" w:sz="18" w:space="0" w:color="auto"/>
              <w:left w:val="single" w:sz="2" w:space="0" w:color="auto"/>
              <w:bottom w:val="single" w:sz="18" w:space="0" w:color="auto"/>
              <w:right w:val="single" w:sz="2" w:space="0" w:color="auto"/>
            </w:tcBorders>
          </w:tcPr>
          <w:p w14:paraId="4E67A3BF" w14:textId="77777777" w:rsidR="00C36BBC" w:rsidRPr="00753F5C" w:rsidRDefault="00C36BBC" w:rsidP="00CB7BC6">
            <w:pPr>
              <w:rPr>
                <w:iCs/>
                <w:sz w:val="20"/>
                <w:szCs w:val="20"/>
              </w:rPr>
            </w:pPr>
          </w:p>
        </w:tc>
        <w:tc>
          <w:tcPr>
            <w:tcW w:w="1451" w:type="dxa"/>
            <w:tcBorders>
              <w:top w:val="single" w:sz="18" w:space="0" w:color="auto"/>
              <w:left w:val="single" w:sz="2" w:space="0" w:color="auto"/>
              <w:bottom w:val="single" w:sz="18" w:space="0" w:color="auto"/>
              <w:right w:val="single" w:sz="2" w:space="0" w:color="auto"/>
            </w:tcBorders>
          </w:tcPr>
          <w:p w14:paraId="7901C68D" w14:textId="77777777" w:rsidR="00C36BBC" w:rsidRPr="00753F5C" w:rsidRDefault="00C36BBC" w:rsidP="00CB7BC6">
            <w:pPr>
              <w:rPr>
                <w:iCs/>
                <w:sz w:val="20"/>
                <w:szCs w:val="20"/>
              </w:rPr>
            </w:pPr>
            <w:r w:rsidRPr="00753F5C">
              <w:rPr>
                <w:iCs/>
                <w:sz w:val="20"/>
                <w:szCs w:val="20"/>
              </w:rPr>
              <w:t xml:space="preserve">A:  </w:t>
            </w:r>
            <w:r w:rsidRPr="00753F5C">
              <w:rPr>
                <w:iCs/>
                <w:sz w:val="20"/>
                <w:szCs w:val="20"/>
                <w:u w:val="single"/>
              </w:rPr>
              <w:tab/>
            </w:r>
            <w:r w:rsidRPr="00753F5C">
              <w:rPr>
                <w:sz w:val="20"/>
                <w:szCs w:val="20"/>
                <w:u w:val="single"/>
              </w:rPr>
              <w:t>*</w:t>
            </w:r>
          </w:p>
          <w:p w14:paraId="542B0C34" w14:textId="77777777" w:rsidR="00C36BBC" w:rsidRPr="00753F5C" w:rsidRDefault="00C36BBC" w:rsidP="00CB7BC6">
            <w:pPr>
              <w:rPr>
                <w:iCs/>
                <w:sz w:val="20"/>
                <w:szCs w:val="20"/>
              </w:rPr>
            </w:pPr>
            <w:r w:rsidRPr="00753F5C">
              <w:rPr>
                <w:iCs/>
                <w:sz w:val="20"/>
                <w:szCs w:val="20"/>
              </w:rPr>
              <w:t xml:space="preserve">B:  </w:t>
            </w:r>
            <w:r w:rsidRPr="00753F5C">
              <w:rPr>
                <w:iCs/>
                <w:sz w:val="20"/>
                <w:szCs w:val="20"/>
                <w:u w:val="single"/>
              </w:rPr>
              <w:tab/>
            </w:r>
            <w:r w:rsidRPr="00753F5C">
              <w:rPr>
                <w:sz w:val="20"/>
                <w:szCs w:val="20"/>
                <w:u w:val="single"/>
              </w:rPr>
              <w:t>*</w:t>
            </w:r>
          </w:p>
          <w:p w14:paraId="127FFFD5" w14:textId="77777777" w:rsidR="00C36BBC" w:rsidRPr="00753F5C" w:rsidRDefault="00C36BBC" w:rsidP="00CB7BC6">
            <w:pPr>
              <w:rPr>
                <w:iCs/>
                <w:sz w:val="20"/>
                <w:szCs w:val="20"/>
              </w:rPr>
            </w:pPr>
            <w:r w:rsidRPr="00753F5C">
              <w:rPr>
                <w:iCs/>
                <w:sz w:val="20"/>
                <w:szCs w:val="20"/>
              </w:rPr>
              <w:t xml:space="preserve">C:  </w:t>
            </w:r>
            <w:r w:rsidRPr="00753F5C">
              <w:rPr>
                <w:iCs/>
                <w:sz w:val="20"/>
                <w:szCs w:val="20"/>
                <w:u w:val="single"/>
              </w:rPr>
              <w:tab/>
            </w:r>
            <w:r w:rsidRPr="00753F5C">
              <w:rPr>
                <w:sz w:val="20"/>
                <w:szCs w:val="20"/>
                <w:u w:val="single"/>
              </w:rPr>
              <w:t>*</w:t>
            </w:r>
          </w:p>
          <w:p w14:paraId="53865928" w14:textId="77777777" w:rsidR="00C36BBC" w:rsidRPr="00753F5C" w:rsidRDefault="00C36BBC" w:rsidP="00CB7BC6">
            <w:pPr>
              <w:rPr>
                <w:iCs/>
                <w:sz w:val="20"/>
                <w:szCs w:val="20"/>
              </w:rPr>
            </w:pPr>
            <w:r w:rsidRPr="00753F5C">
              <w:rPr>
                <w:iCs/>
                <w:sz w:val="20"/>
                <w:szCs w:val="20"/>
              </w:rPr>
              <w:t xml:space="preserve">D:  </w:t>
            </w:r>
            <w:r w:rsidRPr="00753F5C">
              <w:rPr>
                <w:iCs/>
                <w:sz w:val="20"/>
                <w:szCs w:val="20"/>
                <w:u w:val="single"/>
              </w:rPr>
              <w:tab/>
            </w:r>
            <w:r w:rsidRPr="00753F5C">
              <w:rPr>
                <w:sz w:val="20"/>
                <w:szCs w:val="20"/>
                <w:u w:val="single"/>
              </w:rPr>
              <w:t>*</w:t>
            </w:r>
          </w:p>
          <w:p w14:paraId="64173802" w14:textId="77777777" w:rsidR="00C36BBC" w:rsidRPr="00753F5C" w:rsidRDefault="00C36BBC" w:rsidP="00CB7BC6">
            <w:pPr>
              <w:rPr>
                <w:iCs/>
                <w:sz w:val="20"/>
                <w:szCs w:val="20"/>
              </w:rPr>
            </w:pPr>
            <w:r w:rsidRPr="00753F5C">
              <w:rPr>
                <w:iCs/>
                <w:sz w:val="20"/>
                <w:szCs w:val="20"/>
              </w:rPr>
              <w:t xml:space="preserve">E:  </w:t>
            </w:r>
            <w:r w:rsidRPr="00753F5C">
              <w:rPr>
                <w:iCs/>
                <w:sz w:val="20"/>
                <w:szCs w:val="20"/>
                <w:u w:val="single"/>
              </w:rPr>
              <w:tab/>
            </w:r>
            <w:r w:rsidRPr="00753F5C">
              <w:rPr>
                <w:sz w:val="20"/>
                <w:szCs w:val="20"/>
                <w:u w:val="single"/>
              </w:rPr>
              <w:t>*</w:t>
            </w:r>
          </w:p>
        </w:tc>
      </w:tr>
      <w:tr w:rsidR="00C36BBC" w:rsidRPr="00753F5C" w14:paraId="55A04F92" w14:textId="77777777" w:rsidTr="00CB7BC6">
        <w:trPr>
          <w:tblHeader/>
          <w:jc w:val="center"/>
        </w:trPr>
        <w:tc>
          <w:tcPr>
            <w:tcW w:w="928" w:type="dxa"/>
            <w:tcBorders>
              <w:top w:val="single" w:sz="2" w:space="0" w:color="auto"/>
            </w:tcBorders>
          </w:tcPr>
          <w:p w14:paraId="68760BF0" w14:textId="77777777" w:rsidR="00C36BBC" w:rsidRPr="00753F5C" w:rsidRDefault="00C36BBC" w:rsidP="00CB7BC6">
            <w:pPr>
              <w:rPr>
                <w:b/>
                <w:bCs/>
                <w:sz w:val="20"/>
                <w:szCs w:val="20"/>
              </w:rPr>
            </w:pPr>
          </w:p>
        </w:tc>
        <w:tc>
          <w:tcPr>
            <w:tcW w:w="1596" w:type="dxa"/>
            <w:tcBorders>
              <w:top w:val="single" w:sz="2" w:space="0" w:color="auto"/>
            </w:tcBorders>
          </w:tcPr>
          <w:p w14:paraId="13B4D340" w14:textId="77777777" w:rsidR="00C36BBC" w:rsidRPr="00753F5C" w:rsidRDefault="00C36BBC" w:rsidP="00CB7BC6">
            <w:pPr>
              <w:rPr>
                <w:b/>
                <w:bCs/>
                <w:sz w:val="20"/>
                <w:szCs w:val="20"/>
              </w:rPr>
            </w:pPr>
          </w:p>
        </w:tc>
        <w:tc>
          <w:tcPr>
            <w:tcW w:w="1233" w:type="dxa"/>
            <w:tcBorders>
              <w:top w:val="single" w:sz="2" w:space="0" w:color="auto"/>
            </w:tcBorders>
          </w:tcPr>
          <w:p w14:paraId="1B1908A8" w14:textId="77777777" w:rsidR="00C36BBC" w:rsidRPr="00753F5C" w:rsidRDefault="00C36BBC" w:rsidP="00CB7BC6">
            <w:pPr>
              <w:rPr>
                <w:b/>
                <w:bCs/>
                <w:sz w:val="20"/>
                <w:szCs w:val="20"/>
              </w:rPr>
            </w:pPr>
          </w:p>
        </w:tc>
        <w:tc>
          <w:tcPr>
            <w:tcW w:w="1161" w:type="dxa"/>
            <w:tcBorders>
              <w:top w:val="single" w:sz="2" w:space="0" w:color="auto"/>
            </w:tcBorders>
          </w:tcPr>
          <w:p w14:paraId="2A6DD6AC" w14:textId="77777777" w:rsidR="00C36BBC" w:rsidRPr="00753F5C" w:rsidRDefault="00C36BBC" w:rsidP="00CB7BC6">
            <w:pPr>
              <w:rPr>
                <w:b/>
                <w:bCs/>
                <w:sz w:val="20"/>
                <w:szCs w:val="20"/>
              </w:rPr>
            </w:pPr>
          </w:p>
        </w:tc>
        <w:tc>
          <w:tcPr>
            <w:tcW w:w="1451" w:type="dxa"/>
            <w:tcBorders>
              <w:top w:val="single" w:sz="2" w:space="0" w:color="auto"/>
              <w:right w:val="single" w:sz="18" w:space="0" w:color="auto"/>
            </w:tcBorders>
          </w:tcPr>
          <w:p w14:paraId="52D13C74" w14:textId="77777777" w:rsidR="00C36BBC" w:rsidRPr="00753F5C" w:rsidRDefault="00C36BBC" w:rsidP="00CB7BC6">
            <w:pPr>
              <w:rPr>
                <w:b/>
                <w:bCs/>
                <w:sz w:val="20"/>
                <w:szCs w:val="20"/>
              </w:rPr>
            </w:pPr>
            <w:r w:rsidRPr="00753F5C">
              <w:rPr>
                <w:b/>
                <w:bCs/>
                <w:sz w:val="20"/>
                <w:szCs w:val="20"/>
              </w:rPr>
              <w:t>Total</w:t>
            </w:r>
          </w:p>
        </w:tc>
        <w:tc>
          <w:tcPr>
            <w:tcW w:w="1306" w:type="dxa"/>
            <w:tcBorders>
              <w:top w:val="single" w:sz="18" w:space="0" w:color="auto"/>
              <w:left w:val="single" w:sz="18" w:space="0" w:color="auto"/>
              <w:bottom w:val="single" w:sz="18" w:space="0" w:color="auto"/>
              <w:right w:val="single" w:sz="18" w:space="0" w:color="auto"/>
            </w:tcBorders>
          </w:tcPr>
          <w:p w14:paraId="40092248" w14:textId="77777777" w:rsidR="00C36BBC" w:rsidRPr="00753F5C" w:rsidRDefault="00C36BBC" w:rsidP="00CB7BC6">
            <w:pPr>
              <w:rPr>
                <w:b/>
                <w:bCs/>
                <w:sz w:val="20"/>
                <w:szCs w:val="20"/>
              </w:rPr>
            </w:pPr>
          </w:p>
        </w:tc>
        <w:tc>
          <w:tcPr>
            <w:tcW w:w="1451" w:type="dxa"/>
            <w:tcBorders>
              <w:top w:val="single" w:sz="18" w:space="0" w:color="auto"/>
              <w:left w:val="single" w:sz="18" w:space="0" w:color="auto"/>
              <w:bottom w:val="single" w:sz="18" w:space="0" w:color="auto"/>
              <w:right w:val="single" w:sz="18" w:space="0" w:color="auto"/>
            </w:tcBorders>
          </w:tcPr>
          <w:p w14:paraId="3974EC76" w14:textId="77777777" w:rsidR="00C36BBC" w:rsidRPr="00753F5C" w:rsidRDefault="00C36BBC" w:rsidP="00CB7BC6">
            <w:pPr>
              <w:rPr>
                <w:b/>
                <w:bCs/>
                <w:sz w:val="20"/>
                <w:szCs w:val="20"/>
              </w:rPr>
            </w:pPr>
            <w:r w:rsidRPr="00753F5C">
              <w:rPr>
                <w:b/>
                <w:bCs/>
                <w:sz w:val="20"/>
                <w:szCs w:val="20"/>
              </w:rPr>
              <w:t>1.00</w:t>
            </w:r>
          </w:p>
        </w:tc>
      </w:tr>
    </w:tbl>
    <w:p w14:paraId="021972AD" w14:textId="77777777" w:rsidR="00C36BBC" w:rsidRPr="00753F5C" w:rsidRDefault="00C36BBC" w:rsidP="00C36BBC">
      <w:pPr>
        <w:tabs>
          <w:tab w:val="left" w:pos="2160"/>
          <w:tab w:val="left" w:pos="3600"/>
          <w:tab w:val="left" w:pos="9144"/>
        </w:tabs>
        <w:suppressAutoHyphens/>
        <w:ind w:right="-72"/>
      </w:pPr>
    </w:p>
    <w:p w14:paraId="25511A23" w14:textId="6602F5B7" w:rsidR="00C36BBC" w:rsidRPr="00753F5C" w:rsidRDefault="00C36BBC" w:rsidP="00C36BBC">
      <w:pPr>
        <w:suppressAutoHyphens/>
      </w:pPr>
      <w:r w:rsidRPr="00753F5C">
        <w:t>[* To be entered by the Employer. Whereas “A” should a fixed percentage, B, C, D and E should specify a range of values and the Bidder will be required to specify a value within the range such that the total weighting = 1.00]</w:t>
      </w:r>
    </w:p>
    <w:p w14:paraId="3364688A" w14:textId="77777777" w:rsidR="00507FCF" w:rsidRPr="00753F5C" w:rsidRDefault="00507FCF">
      <w:pPr>
        <w:sectPr w:rsidR="00507FCF" w:rsidRPr="00753F5C" w:rsidSect="00111CA1">
          <w:footnotePr>
            <w:numRestart w:val="eachSect"/>
          </w:footnotePr>
          <w:endnotePr>
            <w:numFmt w:val="decimal"/>
          </w:endnotePr>
          <w:pgSz w:w="12240" w:h="15840" w:code="1"/>
          <w:pgMar w:top="1440" w:right="1440" w:bottom="1440" w:left="1800" w:header="720" w:footer="720" w:gutter="0"/>
          <w:cols w:space="720"/>
          <w:titlePg/>
        </w:sectPr>
      </w:pPr>
    </w:p>
    <w:p w14:paraId="2E0B4CFA" w14:textId="77777777" w:rsidR="008D1E3B" w:rsidRPr="00753F5C" w:rsidRDefault="008D1E3B">
      <w:pPr>
        <w:jc w:val="both"/>
      </w:pPr>
      <w:bookmarkStart w:id="775" w:name="_Toc438266926"/>
      <w:bookmarkStart w:id="776" w:name="_Toc438267900"/>
      <w:bookmarkStart w:id="777" w:name="_Toc438366668"/>
    </w:p>
    <w:p w14:paraId="0294DA4E" w14:textId="77777777" w:rsidR="008D1E3B" w:rsidRPr="00753F5C" w:rsidRDefault="008D1E3B" w:rsidP="0088700C">
      <w:pPr>
        <w:pStyle w:val="Subtitle"/>
        <w:spacing w:after="120"/>
        <w:rPr>
          <w:sz w:val="44"/>
        </w:rPr>
      </w:pPr>
      <w:bookmarkStart w:id="778" w:name="_Hlt185061514"/>
      <w:bookmarkStart w:id="779" w:name="_Hlt277328886"/>
      <w:bookmarkStart w:id="780" w:name="_Toc101929326"/>
      <w:bookmarkStart w:id="781" w:name="_Toc430165073"/>
      <w:bookmarkStart w:id="782" w:name="_Toc435536154"/>
      <w:bookmarkStart w:id="783" w:name="_Toc333923377"/>
      <w:bookmarkStart w:id="784" w:name="_Toc437266624"/>
      <w:bookmarkStart w:id="785" w:name="_Toc206501200"/>
      <w:bookmarkEnd w:id="778"/>
      <w:bookmarkEnd w:id="779"/>
      <w:r w:rsidRPr="00753F5C">
        <w:t>Section V</w:t>
      </w:r>
      <w:bookmarkStart w:id="786" w:name="_Hlt138222207"/>
      <w:bookmarkEnd w:id="786"/>
      <w:r w:rsidR="006F518C" w:rsidRPr="00753F5C">
        <w:t xml:space="preserve"> -</w:t>
      </w:r>
      <w:r w:rsidR="00111CA1" w:rsidRPr="00753F5C">
        <w:t xml:space="preserve"> </w:t>
      </w:r>
      <w:r w:rsidRPr="00753F5C">
        <w:t>Eligible C</w:t>
      </w:r>
      <w:bookmarkStart w:id="787" w:name="_Hlt185061673"/>
      <w:bookmarkEnd w:id="787"/>
      <w:r w:rsidRPr="00753F5C">
        <w:t>ountries</w:t>
      </w:r>
      <w:bookmarkEnd w:id="775"/>
      <w:bookmarkEnd w:id="776"/>
      <w:bookmarkEnd w:id="777"/>
      <w:bookmarkEnd w:id="780"/>
      <w:bookmarkEnd w:id="781"/>
      <w:bookmarkEnd w:id="782"/>
      <w:bookmarkEnd w:id="783"/>
      <w:bookmarkEnd w:id="784"/>
      <w:bookmarkEnd w:id="785"/>
    </w:p>
    <w:p w14:paraId="2387A0C1" w14:textId="77777777" w:rsidR="008D1E3B" w:rsidRPr="00753F5C" w:rsidRDefault="008D1E3B">
      <w:pPr>
        <w:jc w:val="center"/>
        <w:rPr>
          <w:b/>
        </w:rPr>
      </w:pPr>
    </w:p>
    <w:p w14:paraId="0F3C383B" w14:textId="77777777" w:rsidR="008D1E3B" w:rsidRPr="00753F5C" w:rsidRDefault="008D1E3B">
      <w:pPr>
        <w:jc w:val="center"/>
        <w:rPr>
          <w:b/>
        </w:rPr>
      </w:pPr>
    </w:p>
    <w:p w14:paraId="1445DE91" w14:textId="77777777" w:rsidR="008D1E3B" w:rsidRPr="00753F5C" w:rsidRDefault="008D1E3B">
      <w:pPr>
        <w:jc w:val="center"/>
        <w:rPr>
          <w:b/>
          <w:i/>
        </w:rPr>
      </w:pPr>
    </w:p>
    <w:p w14:paraId="57781DD1" w14:textId="77777777" w:rsidR="008D1E3B" w:rsidRPr="00753F5C" w:rsidRDefault="008D1E3B">
      <w:pPr>
        <w:jc w:val="center"/>
        <w:rPr>
          <w:b/>
        </w:rPr>
      </w:pPr>
    </w:p>
    <w:p w14:paraId="361CBD28" w14:textId="77777777" w:rsidR="008D1E3B" w:rsidRPr="00753F5C" w:rsidRDefault="008D1E3B">
      <w:pPr>
        <w:jc w:val="center"/>
        <w:rPr>
          <w:b/>
        </w:rPr>
      </w:pPr>
      <w:bookmarkStart w:id="788" w:name="_Hlt213130649"/>
      <w:bookmarkStart w:id="789" w:name="_Toc78357427"/>
      <w:bookmarkEnd w:id="788"/>
      <w:r w:rsidRPr="00753F5C">
        <w:rPr>
          <w:b/>
        </w:rPr>
        <w:t>Eligibility for the Pr</w:t>
      </w:r>
      <w:r w:rsidR="00D90CEB" w:rsidRPr="00753F5C">
        <w:rPr>
          <w:b/>
        </w:rPr>
        <w:t>ovision of Goods, Works and Non-c</w:t>
      </w:r>
      <w:r w:rsidRPr="00753F5C">
        <w:rPr>
          <w:b/>
        </w:rPr>
        <w:t xml:space="preserve">onsulting Services in </w:t>
      </w:r>
      <w:r w:rsidRPr="00753F5C">
        <w:rPr>
          <w:b/>
        </w:rPr>
        <w:br/>
        <w:t>Bank-Financed Procurement</w:t>
      </w:r>
    </w:p>
    <w:p w14:paraId="07918665" w14:textId="77777777" w:rsidR="008D1E3B" w:rsidRPr="00753F5C" w:rsidRDefault="008D1E3B">
      <w:pPr>
        <w:jc w:val="center"/>
      </w:pPr>
    </w:p>
    <w:p w14:paraId="74DD8284" w14:textId="77777777" w:rsidR="008D1E3B" w:rsidRPr="00753F5C" w:rsidRDefault="008D1E3B">
      <w:pPr>
        <w:jc w:val="center"/>
      </w:pPr>
    </w:p>
    <w:p w14:paraId="70E4FA23" w14:textId="77777777" w:rsidR="008D1E3B" w:rsidRPr="00753F5C" w:rsidRDefault="008D1E3B">
      <w:pPr>
        <w:jc w:val="both"/>
      </w:pPr>
      <w:r w:rsidRPr="00753F5C">
        <w:t>In reference to ITB 4.</w:t>
      </w:r>
      <w:r w:rsidR="004B4FC2" w:rsidRPr="00753F5C">
        <w:t>8</w:t>
      </w:r>
      <w:r w:rsidRPr="00753F5C">
        <w:t xml:space="preserve"> and </w:t>
      </w:r>
      <w:r w:rsidR="00CA1F27" w:rsidRPr="00753F5C">
        <w:t xml:space="preserve">ITB </w:t>
      </w:r>
      <w:r w:rsidRPr="00753F5C">
        <w:t xml:space="preserve">5.1, for the information of the Bidders, at the present time firms, goods and services from the following countries are excluded from this </w:t>
      </w:r>
      <w:r w:rsidR="00A40A64" w:rsidRPr="00753F5C">
        <w:t>B</w:t>
      </w:r>
      <w:r w:rsidRPr="00753F5C">
        <w:t>idding process:</w:t>
      </w:r>
    </w:p>
    <w:p w14:paraId="1B5CF80B" w14:textId="77777777" w:rsidR="008D1E3B" w:rsidRPr="00753F5C" w:rsidRDefault="008D1E3B">
      <w:pPr>
        <w:tabs>
          <w:tab w:val="left" w:pos="1080"/>
        </w:tabs>
        <w:ind w:left="1440" w:hanging="720"/>
        <w:jc w:val="both"/>
      </w:pPr>
    </w:p>
    <w:p w14:paraId="58A4840E" w14:textId="77777777" w:rsidR="008D1E3B" w:rsidRPr="00753F5C" w:rsidRDefault="008D1E3B" w:rsidP="007F35A4">
      <w:pPr>
        <w:spacing w:after="120"/>
        <w:ind w:left="270"/>
        <w:jc w:val="both"/>
        <w:rPr>
          <w:i/>
          <w:iCs/>
          <w:spacing w:val="-4"/>
        </w:rPr>
      </w:pPr>
      <w:r w:rsidRPr="00753F5C">
        <w:rPr>
          <w:spacing w:val="-2"/>
        </w:rPr>
        <w:t>Under ITB 4.</w:t>
      </w:r>
      <w:r w:rsidR="001A0016" w:rsidRPr="00753F5C">
        <w:rPr>
          <w:spacing w:val="-2"/>
        </w:rPr>
        <w:t>8</w:t>
      </w:r>
      <w:r w:rsidR="00CA1F27" w:rsidRPr="00753F5C">
        <w:rPr>
          <w:spacing w:val="-2"/>
        </w:rPr>
        <w:t xml:space="preserve"> </w:t>
      </w:r>
      <w:r w:rsidRPr="00753F5C">
        <w:rPr>
          <w:spacing w:val="-2"/>
        </w:rPr>
        <w:t xml:space="preserve">(a) and </w:t>
      </w:r>
      <w:r w:rsidR="00CA1F27" w:rsidRPr="00753F5C">
        <w:rPr>
          <w:spacing w:val="-2"/>
        </w:rPr>
        <w:t xml:space="preserve">ITB </w:t>
      </w:r>
      <w:r w:rsidRPr="00753F5C">
        <w:rPr>
          <w:spacing w:val="-2"/>
        </w:rPr>
        <w:t>5.1:</w:t>
      </w:r>
      <w:r w:rsidR="007F35A4" w:rsidRPr="00753F5C">
        <w:rPr>
          <w:spacing w:val="-2"/>
        </w:rPr>
        <w:t xml:space="preserve"> </w:t>
      </w:r>
      <w:r w:rsidRPr="00753F5C">
        <w:rPr>
          <w:i/>
          <w:iCs/>
          <w:spacing w:val="-4"/>
        </w:rPr>
        <w:t>[insert a list of the countries following approval by the Bank to apply the restriction or state “none”]</w:t>
      </w:r>
    </w:p>
    <w:p w14:paraId="3A6AE08F" w14:textId="77777777" w:rsidR="008D1E3B" w:rsidRPr="00753F5C" w:rsidRDefault="008D1E3B" w:rsidP="007F35A4">
      <w:pPr>
        <w:spacing w:after="120"/>
        <w:ind w:left="270"/>
        <w:jc w:val="both"/>
        <w:rPr>
          <w:i/>
          <w:iCs/>
          <w:spacing w:val="-4"/>
        </w:rPr>
      </w:pPr>
      <w:r w:rsidRPr="00753F5C">
        <w:rPr>
          <w:spacing w:val="-7"/>
        </w:rPr>
        <w:t>Under ITB 4.</w:t>
      </w:r>
      <w:r w:rsidR="001A0016" w:rsidRPr="00753F5C">
        <w:rPr>
          <w:spacing w:val="-7"/>
        </w:rPr>
        <w:t>8</w:t>
      </w:r>
      <w:r w:rsidR="00CA1F27" w:rsidRPr="00753F5C">
        <w:rPr>
          <w:spacing w:val="-7"/>
        </w:rPr>
        <w:t xml:space="preserve"> </w:t>
      </w:r>
      <w:r w:rsidRPr="00753F5C">
        <w:rPr>
          <w:spacing w:val="-7"/>
        </w:rPr>
        <w:t xml:space="preserve">(b) and </w:t>
      </w:r>
      <w:r w:rsidR="00CA1F27" w:rsidRPr="00753F5C">
        <w:rPr>
          <w:spacing w:val="-7"/>
        </w:rPr>
        <w:t xml:space="preserve">ITB </w:t>
      </w:r>
      <w:r w:rsidRPr="00753F5C">
        <w:rPr>
          <w:spacing w:val="-7"/>
        </w:rPr>
        <w:t>5.1:</w:t>
      </w:r>
      <w:r w:rsidR="007F35A4" w:rsidRPr="00753F5C">
        <w:rPr>
          <w:spacing w:val="-7"/>
        </w:rPr>
        <w:t xml:space="preserve"> </w:t>
      </w:r>
      <w:r w:rsidRPr="00753F5C">
        <w:rPr>
          <w:i/>
          <w:iCs/>
          <w:spacing w:val="-4"/>
        </w:rPr>
        <w:t>[insert a list of the countries following approval by the Bank to apply the restriction or state “none”]</w:t>
      </w:r>
    </w:p>
    <w:p w14:paraId="31358EC3" w14:textId="77777777" w:rsidR="00F32DED" w:rsidRPr="00753F5C" w:rsidRDefault="008D1E3B" w:rsidP="007F35A4">
      <w:pPr>
        <w:spacing w:after="120"/>
        <w:ind w:left="270"/>
        <w:jc w:val="both"/>
        <w:sectPr w:rsidR="00F32DED" w:rsidRPr="00753F5C" w:rsidSect="002543AF">
          <w:headerReference w:type="even" r:id="rId112"/>
          <w:headerReference w:type="default" r:id="rId113"/>
          <w:footerReference w:type="even" r:id="rId114"/>
          <w:footerReference w:type="default" r:id="rId115"/>
          <w:headerReference w:type="first" r:id="rId116"/>
          <w:footerReference w:type="first" r:id="rId117"/>
          <w:endnotePr>
            <w:numFmt w:val="decimal"/>
          </w:endnotePr>
          <w:type w:val="oddPage"/>
          <w:pgSz w:w="12240" w:h="15840" w:code="1"/>
          <w:pgMar w:top="1440" w:right="1440" w:bottom="1440" w:left="1800" w:header="720" w:footer="720" w:gutter="0"/>
          <w:cols w:space="720"/>
          <w:titlePg/>
        </w:sectPr>
      </w:pPr>
      <w:r w:rsidRPr="00753F5C" w:rsidDel="00FD5599">
        <w:t xml:space="preserve"> </w:t>
      </w:r>
    </w:p>
    <w:p w14:paraId="6EB2AD3F" w14:textId="77777777" w:rsidR="008D1E3B" w:rsidRPr="00753F5C" w:rsidRDefault="008D1E3B" w:rsidP="00B35E18">
      <w:pPr>
        <w:pStyle w:val="Subtitle"/>
        <w:spacing w:after="120"/>
      </w:pPr>
      <w:bookmarkStart w:id="790" w:name="_Toc437251428"/>
      <w:bookmarkStart w:id="791" w:name="_Toc437266625"/>
      <w:bookmarkStart w:id="792" w:name="_Toc442525838"/>
      <w:bookmarkStart w:id="793" w:name="_Toc430165074"/>
      <w:bookmarkStart w:id="794" w:name="_Toc435536155"/>
      <w:bookmarkStart w:id="795" w:name="_Toc206501201"/>
      <w:bookmarkStart w:id="796" w:name="_Toc347227544"/>
      <w:bookmarkEnd w:id="789"/>
      <w:r w:rsidRPr="00753F5C">
        <w:lastRenderedPageBreak/>
        <w:t>Section VI</w:t>
      </w:r>
      <w:r w:rsidR="006F518C" w:rsidRPr="00753F5C">
        <w:t xml:space="preserve"> - </w:t>
      </w:r>
      <w:bookmarkStart w:id="797" w:name="_Toc442363162"/>
      <w:bookmarkEnd w:id="790"/>
      <w:bookmarkEnd w:id="791"/>
      <w:bookmarkEnd w:id="792"/>
      <w:bookmarkEnd w:id="793"/>
      <w:bookmarkEnd w:id="794"/>
      <w:r w:rsidR="00B35E18" w:rsidRPr="00753F5C">
        <w:rPr>
          <w:szCs w:val="36"/>
        </w:rPr>
        <w:t>Fraud and Corruption</w:t>
      </w:r>
      <w:bookmarkEnd w:id="795"/>
      <w:bookmarkEnd w:id="797"/>
    </w:p>
    <w:bookmarkEnd w:id="796"/>
    <w:p w14:paraId="57AD44FE" w14:textId="77777777" w:rsidR="00561766" w:rsidRPr="00753F5C" w:rsidRDefault="00561766" w:rsidP="00561766">
      <w:pPr>
        <w:jc w:val="center"/>
        <w:rPr>
          <w:rFonts w:eastAsiaTheme="minorHAnsi"/>
          <w:b/>
          <w:sz w:val="28"/>
          <w:szCs w:val="28"/>
        </w:rPr>
      </w:pPr>
      <w:r w:rsidRPr="00753F5C">
        <w:rPr>
          <w:rFonts w:eastAsiaTheme="minorHAnsi"/>
          <w:b/>
          <w:sz w:val="28"/>
          <w:szCs w:val="28"/>
        </w:rPr>
        <w:t>(Section VI shall not be modified)</w:t>
      </w:r>
    </w:p>
    <w:p w14:paraId="2D3CAEE6" w14:textId="77777777" w:rsidR="00561766" w:rsidRPr="00753F5C" w:rsidRDefault="00561766" w:rsidP="00561766">
      <w:pPr>
        <w:rPr>
          <w:rFonts w:eastAsiaTheme="minorHAnsi"/>
        </w:rPr>
      </w:pPr>
    </w:p>
    <w:p w14:paraId="0C0E733E" w14:textId="77777777" w:rsidR="00561766" w:rsidRPr="00753F5C" w:rsidRDefault="00561766" w:rsidP="00A0523A">
      <w:pPr>
        <w:numPr>
          <w:ilvl w:val="0"/>
          <w:numId w:val="46"/>
        </w:numPr>
        <w:spacing w:after="160" w:line="259" w:lineRule="auto"/>
        <w:ind w:left="360"/>
        <w:contextualSpacing/>
        <w:jc w:val="both"/>
        <w:rPr>
          <w:rFonts w:eastAsiaTheme="minorHAnsi"/>
          <w:b/>
        </w:rPr>
      </w:pPr>
      <w:r w:rsidRPr="00753F5C">
        <w:rPr>
          <w:rFonts w:eastAsiaTheme="minorHAnsi"/>
          <w:b/>
        </w:rPr>
        <w:t>Purpose</w:t>
      </w:r>
    </w:p>
    <w:p w14:paraId="2167C227" w14:textId="77777777" w:rsidR="00561766" w:rsidRPr="00753F5C" w:rsidRDefault="00561766" w:rsidP="00A0523A">
      <w:pPr>
        <w:pStyle w:val="ListParagraph"/>
        <w:numPr>
          <w:ilvl w:val="1"/>
          <w:numId w:val="46"/>
        </w:numPr>
        <w:spacing w:after="160"/>
        <w:ind w:left="360"/>
        <w:jc w:val="both"/>
        <w:rPr>
          <w:rFonts w:eastAsiaTheme="minorHAnsi"/>
        </w:rPr>
      </w:pPr>
      <w:r w:rsidRPr="00753F5C">
        <w:rPr>
          <w:rFonts w:eastAsiaTheme="minorHAnsi"/>
        </w:rPr>
        <w:t>The Bank’s Anti-Corruption Guidelines and this annex apply with respect to procurement under Bank Investment Project Financing operations.</w:t>
      </w:r>
    </w:p>
    <w:p w14:paraId="24902797" w14:textId="77777777" w:rsidR="00561766" w:rsidRPr="00753F5C" w:rsidRDefault="00561766" w:rsidP="00A0523A">
      <w:pPr>
        <w:numPr>
          <w:ilvl w:val="0"/>
          <w:numId w:val="46"/>
        </w:numPr>
        <w:spacing w:after="160" w:line="259" w:lineRule="auto"/>
        <w:ind w:left="360"/>
        <w:contextualSpacing/>
        <w:jc w:val="both"/>
        <w:rPr>
          <w:rFonts w:eastAsiaTheme="minorHAnsi"/>
          <w:b/>
        </w:rPr>
      </w:pPr>
      <w:r w:rsidRPr="00753F5C">
        <w:rPr>
          <w:rFonts w:eastAsiaTheme="minorHAnsi"/>
          <w:b/>
        </w:rPr>
        <w:t>Requirements</w:t>
      </w:r>
    </w:p>
    <w:p w14:paraId="494B8207" w14:textId="77777777" w:rsidR="00561766" w:rsidRPr="00753F5C" w:rsidRDefault="00561766" w:rsidP="00A0523A">
      <w:pPr>
        <w:pStyle w:val="ListParagraph"/>
        <w:numPr>
          <w:ilvl w:val="0"/>
          <w:numId w:val="50"/>
        </w:numPr>
        <w:autoSpaceDE w:val="0"/>
        <w:autoSpaceDN w:val="0"/>
        <w:adjustRightInd w:val="0"/>
        <w:spacing w:after="120"/>
        <w:jc w:val="both"/>
        <w:rPr>
          <w:rFonts w:eastAsiaTheme="minorHAnsi"/>
        </w:rPr>
      </w:pPr>
      <w:r w:rsidRPr="00753F5C">
        <w:rPr>
          <w:rFonts w:eastAsiaTheme="minorHAnsi"/>
          <w:color w:val="000000"/>
        </w:rPr>
        <w:t xml:space="preserve">The Bank requires that Borrowers (including beneficiaries of Bank financing); bidders, </w:t>
      </w:r>
      <w:r w:rsidR="00454887" w:rsidRPr="00753F5C">
        <w:rPr>
          <w:rFonts w:eastAsiaTheme="minorHAnsi"/>
          <w:color w:val="000000"/>
        </w:rPr>
        <w:t xml:space="preserve">(applicants/proposers), </w:t>
      </w:r>
      <w:r w:rsidRPr="00753F5C">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0C82CE4" w14:textId="77777777" w:rsidR="00561766" w:rsidRPr="00753F5C" w:rsidRDefault="00561766" w:rsidP="00D90CEB">
      <w:pPr>
        <w:pStyle w:val="ListParagraph"/>
        <w:autoSpaceDE w:val="0"/>
        <w:autoSpaceDN w:val="0"/>
        <w:adjustRightInd w:val="0"/>
        <w:spacing w:after="120"/>
        <w:ind w:left="360"/>
        <w:rPr>
          <w:rFonts w:eastAsiaTheme="minorHAnsi"/>
        </w:rPr>
      </w:pPr>
    </w:p>
    <w:p w14:paraId="4A6F2BAD" w14:textId="77777777" w:rsidR="00561766" w:rsidRPr="00753F5C" w:rsidRDefault="00561766" w:rsidP="00A0523A">
      <w:pPr>
        <w:pStyle w:val="ListParagraph"/>
        <w:numPr>
          <w:ilvl w:val="0"/>
          <w:numId w:val="50"/>
        </w:numPr>
        <w:autoSpaceDE w:val="0"/>
        <w:autoSpaceDN w:val="0"/>
        <w:adjustRightInd w:val="0"/>
        <w:spacing w:after="120"/>
        <w:jc w:val="both"/>
        <w:rPr>
          <w:rFonts w:eastAsiaTheme="minorHAnsi"/>
        </w:rPr>
      </w:pPr>
      <w:r w:rsidRPr="00753F5C">
        <w:rPr>
          <w:rFonts w:eastAsiaTheme="minorHAnsi"/>
        </w:rPr>
        <w:t>To this end, the Bank:</w:t>
      </w:r>
    </w:p>
    <w:p w14:paraId="25EB67A3" w14:textId="77777777" w:rsidR="00561766" w:rsidRPr="00753F5C" w:rsidRDefault="00561766" w:rsidP="00A0523A">
      <w:pPr>
        <w:numPr>
          <w:ilvl w:val="0"/>
          <w:numId w:val="47"/>
        </w:numPr>
        <w:autoSpaceDE w:val="0"/>
        <w:autoSpaceDN w:val="0"/>
        <w:adjustRightInd w:val="0"/>
        <w:spacing w:after="120"/>
        <w:ind w:left="720"/>
        <w:jc w:val="both"/>
        <w:rPr>
          <w:rFonts w:eastAsiaTheme="minorHAnsi"/>
          <w:color w:val="000000"/>
        </w:rPr>
      </w:pPr>
      <w:r w:rsidRPr="00753F5C">
        <w:rPr>
          <w:rFonts w:eastAsiaTheme="minorHAnsi"/>
          <w:color w:val="000000"/>
        </w:rPr>
        <w:t>Defines, for the purposes of this provision, the terms set forth below as follows:</w:t>
      </w:r>
    </w:p>
    <w:p w14:paraId="52F39F3F" w14:textId="77777777" w:rsidR="00561766" w:rsidRPr="00753F5C" w:rsidRDefault="00561766" w:rsidP="00A0523A">
      <w:pPr>
        <w:numPr>
          <w:ilvl w:val="0"/>
          <w:numId w:val="48"/>
        </w:numPr>
        <w:autoSpaceDE w:val="0"/>
        <w:autoSpaceDN w:val="0"/>
        <w:adjustRightInd w:val="0"/>
        <w:spacing w:after="120"/>
        <w:ind w:left="1170" w:hanging="180"/>
        <w:jc w:val="both"/>
        <w:rPr>
          <w:rFonts w:eastAsiaTheme="minorHAnsi"/>
          <w:color w:val="000000"/>
        </w:rPr>
      </w:pPr>
      <w:r w:rsidRPr="00753F5C">
        <w:rPr>
          <w:rFonts w:eastAsiaTheme="minorHAnsi"/>
          <w:color w:val="000000"/>
        </w:rPr>
        <w:t>“corrupt practice” is the offering, giving, receiving, or soliciting, directly or indirectly, of anything of value to influence improperly the actions of another party;</w:t>
      </w:r>
    </w:p>
    <w:p w14:paraId="67311537" w14:textId="77777777" w:rsidR="00561766" w:rsidRPr="00753F5C" w:rsidRDefault="00561766" w:rsidP="00A0523A">
      <w:pPr>
        <w:numPr>
          <w:ilvl w:val="0"/>
          <w:numId w:val="48"/>
        </w:numPr>
        <w:autoSpaceDE w:val="0"/>
        <w:autoSpaceDN w:val="0"/>
        <w:adjustRightInd w:val="0"/>
        <w:spacing w:after="120"/>
        <w:ind w:left="1170" w:hanging="180"/>
        <w:jc w:val="both"/>
        <w:rPr>
          <w:rFonts w:eastAsiaTheme="minorHAnsi"/>
          <w:color w:val="000000"/>
        </w:rPr>
      </w:pPr>
      <w:r w:rsidRPr="00753F5C">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107DD4F" w14:textId="77777777" w:rsidR="00561766" w:rsidRPr="00753F5C" w:rsidRDefault="00561766" w:rsidP="00A0523A">
      <w:pPr>
        <w:numPr>
          <w:ilvl w:val="0"/>
          <w:numId w:val="48"/>
        </w:numPr>
        <w:autoSpaceDE w:val="0"/>
        <w:autoSpaceDN w:val="0"/>
        <w:adjustRightInd w:val="0"/>
        <w:spacing w:after="120"/>
        <w:ind w:left="1170" w:hanging="180"/>
        <w:jc w:val="both"/>
        <w:rPr>
          <w:rFonts w:eastAsiaTheme="minorHAnsi"/>
          <w:color w:val="000000"/>
        </w:rPr>
      </w:pPr>
      <w:r w:rsidRPr="00753F5C">
        <w:rPr>
          <w:rFonts w:eastAsiaTheme="minorHAnsi"/>
          <w:color w:val="000000"/>
        </w:rPr>
        <w:t>“collusive practice” is an arrangement between two or more parties designed to achieve an improper purpose, including to influence improperly the actions of another party;</w:t>
      </w:r>
    </w:p>
    <w:p w14:paraId="05C202FC" w14:textId="77777777" w:rsidR="00561766" w:rsidRPr="00753F5C" w:rsidRDefault="00561766" w:rsidP="00A0523A">
      <w:pPr>
        <w:numPr>
          <w:ilvl w:val="0"/>
          <w:numId w:val="48"/>
        </w:numPr>
        <w:autoSpaceDE w:val="0"/>
        <w:autoSpaceDN w:val="0"/>
        <w:adjustRightInd w:val="0"/>
        <w:spacing w:after="120"/>
        <w:ind w:left="1170" w:hanging="180"/>
        <w:jc w:val="both"/>
        <w:rPr>
          <w:rFonts w:eastAsiaTheme="minorHAnsi"/>
          <w:color w:val="000000"/>
        </w:rPr>
      </w:pPr>
      <w:r w:rsidRPr="00753F5C">
        <w:rPr>
          <w:rFonts w:eastAsiaTheme="minorHAnsi"/>
          <w:color w:val="000000"/>
        </w:rPr>
        <w:t>“coercive practice” is impairing or harming, or threatening to impair or harm, directly or indirectly, any party or the property of the party to influence improperly the actions of a party;</w:t>
      </w:r>
    </w:p>
    <w:p w14:paraId="7EF92482" w14:textId="77777777" w:rsidR="00561766" w:rsidRPr="00753F5C" w:rsidRDefault="00561766" w:rsidP="00A0523A">
      <w:pPr>
        <w:numPr>
          <w:ilvl w:val="0"/>
          <w:numId w:val="48"/>
        </w:numPr>
        <w:autoSpaceDE w:val="0"/>
        <w:autoSpaceDN w:val="0"/>
        <w:adjustRightInd w:val="0"/>
        <w:spacing w:after="120"/>
        <w:ind w:left="1170" w:hanging="180"/>
        <w:jc w:val="both"/>
        <w:rPr>
          <w:rFonts w:eastAsiaTheme="minorHAnsi"/>
          <w:color w:val="000000"/>
        </w:rPr>
      </w:pPr>
      <w:r w:rsidRPr="00753F5C">
        <w:rPr>
          <w:rFonts w:eastAsiaTheme="minorHAnsi"/>
          <w:color w:val="000000"/>
        </w:rPr>
        <w:t>“obstructive practice” is:</w:t>
      </w:r>
    </w:p>
    <w:p w14:paraId="36FA7A73" w14:textId="77777777" w:rsidR="00561766" w:rsidRPr="00753F5C" w:rsidRDefault="00561766" w:rsidP="00A0523A">
      <w:pPr>
        <w:numPr>
          <w:ilvl w:val="0"/>
          <w:numId w:val="49"/>
        </w:numPr>
        <w:autoSpaceDE w:val="0"/>
        <w:autoSpaceDN w:val="0"/>
        <w:adjustRightInd w:val="0"/>
        <w:spacing w:after="120"/>
        <w:ind w:left="1980" w:hanging="540"/>
        <w:jc w:val="both"/>
        <w:rPr>
          <w:rFonts w:eastAsiaTheme="minorHAnsi"/>
          <w:color w:val="000000"/>
        </w:rPr>
      </w:pPr>
      <w:r w:rsidRPr="00753F5C">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23864EB" w14:textId="77777777" w:rsidR="00561766" w:rsidRPr="00753F5C" w:rsidRDefault="00561766" w:rsidP="00A0523A">
      <w:pPr>
        <w:numPr>
          <w:ilvl w:val="0"/>
          <w:numId w:val="49"/>
        </w:numPr>
        <w:autoSpaceDE w:val="0"/>
        <w:autoSpaceDN w:val="0"/>
        <w:adjustRightInd w:val="0"/>
        <w:spacing w:after="120"/>
        <w:ind w:left="1980" w:hanging="540"/>
        <w:jc w:val="both"/>
        <w:rPr>
          <w:rFonts w:eastAsiaTheme="minorHAnsi"/>
          <w:color w:val="000000"/>
        </w:rPr>
      </w:pPr>
      <w:r w:rsidRPr="00753F5C">
        <w:rPr>
          <w:rFonts w:eastAsiaTheme="minorHAnsi"/>
          <w:color w:val="000000"/>
        </w:rPr>
        <w:t>acts intended to materially impede the exercise of the Bank’s inspection and audit rights provided for under paragraph 2.2 e. below.</w:t>
      </w:r>
    </w:p>
    <w:p w14:paraId="08846EBB" w14:textId="77777777" w:rsidR="00561766" w:rsidRPr="00753F5C" w:rsidRDefault="00561766" w:rsidP="00A0523A">
      <w:pPr>
        <w:numPr>
          <w:ilvl w:val="0"/>
          <w:numId w:val="47"/>
        </w:numPr>
        <w:autoSpaceDE w:val="0"/>
        <w:autoSpaceDN w:val="0"/>
        <w:adjustRightInd w:val="0"/>
        <w:spacing w:after="120"/>
        <w:ind w:left="720"/>
        <w:jc w:val="both"/>
        <w:rPr>
          <w:rFonts w:eastAsiaTheme="minorHAnsi"/>
          <w:color w:val="000000"/>
        </w:rPr>
      </w:pPr>
      <w:r w:rsidRPr="00753F5C">
        <w:rPr>
          <w:rFonts w:eastAsiaTheme="minorHAnsi"/>
          <w:color w:val="000000"/>
        </w:rPr>
        <w:t>Rejects a proposal for award if the Bank determines that the firm or individual recommended for award, any of its personnel, or its agents, or its sub-consultants, sub-</w:t>
      </w:r>
      <w:r w:rsidRPr="00753F5C">
        <w:rPr>
          <w:rFonts w:eastAsiaTheme="minorHAnsi"/>
          <w:color w:val="000000"/>
        </w:rPr>
        <w:lastRenderedPageBreak/>
        <w:t>contractors, service providers, suppliers and/ or their employees, has, directly or indirectly, engaged in corrupt, fraudulent, collusive, coercive, or obstructive practices in competing for the contract in question;</w:t>
      </w:r>
    </w:p>
    <w:p w14:paraId="5B98A9DD" w14:textId="77777777" w:rsidR="00561766" w:rsidRPr="00753F5C" w:rsidRDefault="00561766" w:rsidP="00A0523A">
      <w:pPr>
        <w:numPr>
          <w:ilvl w:val="0"/>
          <w:numId w:val="47"/>
        </w:numPr>
        <w:autoSpaceDE w:val="0"/>
        <w:autoSpaceDN w:val="0"/>
        <w:adjustRightInd w:val="0"/>
        <w:spacing w:after="120"/>
        <w:ind w:left="720"/>
        <w:jc w:val="both"/>
        <w:rPr>
          <w:rFonts w:eastAsiaTheme="minorHAnsi"/>
          <w:color w:val="000000"/>
        </w:rPr>
      </w:pPr>
      <w:r w:rsidRPr="00753F5C">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AB96A64" w14:textId="77777777" w:rsidR="00561766" w:rsidRPr="00753F5C" w:rsidRDefault="00561766" w:rsidP="00A0523A">
      <w:pPr>
        <w:numPr>
          <w:ilvl w:val="0"/>
          <w:numId w:val="47"/>
        </w:numPr>
        <w:autoSpaceDE w:val="0"/>
        <w:autoSpaceDN w:val="0"/>
        <w:adjustRightInd w:val="0"/>
        <w:spacing w:after="120"/>
        <w:ind w:left="720"/>
        <w:jc w:val="both"/>
        <w:rPr>
          <w:rFonts w:eastAsiaTheme="minorHAnsi"/>
          <w:color w:val="000000"/>
        </w:rPr>
      </w:pPr>
      <w:r w:rsidRPr="00753F5C">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753F5C">
        <w:rPr>
          <w:rStyle w:val="FootnoteReference"/>
          <w:sz w:val="20"/>
          <w:szCs w:val="20"/>
        </w:rPr>
        <w:footnoteReference w:id="36"/>
      </w:r>
      <w:r w:rsidRPr="00753F5C">
        <w:rPr>
          <w:rFonts w:eastAsiaTheme="minorHAnsi"/>
          <w:color w:val="000000"/>
        </w:rPr>
        <w:t xml:space="preserve"> (ii) to be a nominated</w:t>
      </w:r>
      <w:r w:rsidRPr="00753F5C">
        <w:rPr>
          <w:rFonts w:eastAsiaTheme="minorHAnsi"/>
        </w:rPr>
        <w:footnoteReference w:id="37"/>
      </w:r>
      <w:r w:rsidRPr="00753F5C">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6332F69" w14:textId="0964A0E7" w:rsidR="00561766" w:rsidRPr="00753F5C" w:rsidRDefault="00561766" w:rsidP="00A0523A">
      <w:pPr>
        <w:numPr>
          <w:ilvl w:val="0"/>
          <w:numId w:val="47"/>
        </w:numPr>
        <w:autoSpaceDE w:val="0"/>
        <w:autoSpaceDN w:val="0"/>
        <w:adjustRightInd w:val="0"/>
        <w:spacing w:after="120"/>
        <w:ind w:left="720"/>
        <w:jc w:val="both"/>
      </w:pPr>
      <w:r w:rsidRPr="00753F5C">
        <w:rPr>
          <w:rFonts w:eastAsiaTheme="minorHAnsi"/>
          <w:color w:val="000000"/>
        </w:rPr>
        <w:t>Requires that a clause be included in bidding/request for proposals documents and in contracts financed by a Bank loan, requiring (i) bidders</w:t>
      </w:r>
      <w:r w:rsidR="00454887" w:rsidRPr="00753F5C">
        <w:rPr>
          <w:rFonts w:eastAsiaTheme="minorHAnsi"/>
          <w:color w:val="000000"/>
        </w:rPr>
        <w:t xml:space="preserve"> (applicants/proposers)</w:t>
      </w:r>
      <w:r w:rsidRPr="00753F5C">
        <w:rPr>
          <w:rFonts w:eastAsiaTheme="minorHAnsi"/>
          <w:color w:val="000000"/>
        </w:rPr>
        <w:t>, consultants, contractors, and suppliers, and their sub-contractors, sub-consultants, service providers, suppliers, agents</w:t>
      </w:r>
      <w:r w:rsidR="005255B9">
        <w:rPr>
          <w:rFonts w:eastAsiaTheme="minorHAnsi"/>
          <w:color w:val="000000"/>
        </w:rPr>
        <w:t>,</w:t>
      </w:r>
      <w:r w:rsidRPr="00753F5C">
        <w:rPr>
          <w:rFonts w:eastAsiaTheme="minorHAnsi"/>
          <w:color w:val="000000"/>
        </w:rPr>
        <w:t xml:space="preserve"> personnel, permit the Bank to inspect</w:t>
      </w:r>
      <w:r w:rsidRPr="00753F5C">
        <w:rPr>
          <w:rStyle w:val="FootnoteReference"/>
          <w:rFonts w:eastAsiaTheme="minorHAnsi"/>
          <w:color w:val="000000"/>
        </w:rPr>
        <w:footnoteReference w:id="38"/>
      </w:r>
      <w:r w:rsidRPr="00753F5C">
        <w:rPr>
          <w:rFonts w:eastAsiaTheme="minorHAnsi"/>
          <w:color w:val="000000"/>
        </w:rPr>
        <w:t xml:space="preserve"> all accounts, records and other documents relating to the </w:t>
      </w:r>
      <w:r w:rsidR="00454887" w:rsidRPr="00753F5C">
        <w:rPr>
          <w:rFonts w:eastAsiaTheme="minorHAnsi"/>
          <w:color w:val="000000"/>
        </w:rPr>
        <w:t>procurement process, selection and/or contract execution,</w:t>
      </w:r>
      <w:r w:rsidRPr="00753F5C">
        <w:rPr>
          <w:rFonts w:eastAsiaTheme="minorHAnsi"/>
          <w:color w:val="000000"/>
        </w:rPr>
        <w:t>, and to have them audited by auditors appointed by the Bank.</w:t>
      </w:r>
    </w:p>
    <w:p w14:paraId="74AE81A5" w14:textId="77777777" w:rsidR="001269A6" w:rsidRPr="00753F5C" w:rsidRDefault="001269A6">
      <w:pPr>
        <w:adjustRightInd w:val="0"/>
        <w:spacing w:after="120" w:line="276" w:lineRule="auto"/>
        <w:jc w:val="both"/>
      </w:pPr>
    </w:p>
    <w:p w14:paraId="65B0811D" w14:textId="77777777" w:rsidR="001269A6" w:rsidRPr="00753F5C" w:rsidRDefault="001269A6">
      <w:pPr>
        <w:adjustRightInd w:val="0"/>
        <w:spacing w:after="120" w:line="276" w:lineRule="auto"/>
        <w:jc w:val="both"/>
      </w:pPr>
    </w:p>
    <w:p w14:paraId="3F561E36" w14:textId="77777777" w:rsidR="001269A6" w:rsidRPr="00753F5C" w:rsidRDefault="001269A6">
      <w:pPr>
        <w:autoSpaceDE w:val="0"/>
        <w:autoSpaceDN w:val="0"/>
        <w:adjustRightInd w:val="0"/>
        <w:spacing w:line="276" w:lineRule="auto"/>
        <w:jc w:val="both"/>
        <w:sectPr w:rsidR="001269A6" w:rsidRPr="00753F5C" w:rsidSect="002543AF">
          <w:headerReference w:type="even" r:id="rId118"/>
          <w:footerReference w:type="even" r:id="rId119"/>
          <w:footerReference w:type="default" r:id="rId120"/>
          <w:headerReference w:type="first" r:id="rId121"/>
          <w:footerReference w:type="first" r:id="rId122"/>
          <w:footnotePr>
            <w:numRestart w:val="eachSect"/>
          </w:footnotePr>
          <w:endnotePr>
            <w:numFmt w:val="decimal"/>
          </w:endnotePr>
          <w:type w:val="oddPage"/>
          <w:pgSz w:w="12240" w:h="15840" w:code="1"/>
          <w:pgMar w:top="1440" w:right="1440" w:bottom="1440" w:left="1800" w:header="720" w:footer="720" w:gutter="0"/>
          <w:cols w:space="720"/>
          <w:titlePg/>
        </w:sectPr>
      </w:pPr>
    </w:p>
    <w:p w14:paraId="65D1CDF0" w14:textId="77777777" w:rsidR="00D82D4F" w:rsidRPr="00753F5C" w:rsidRDefault="00D82D4F" w:rsidP="0088700C">
      <w:pPr>
        <w:pStyle w:val="Heading1"/>
        <w:jc w:val="center"/>
        <w:rPr>
          <w:rFonts w:ascii="Times New Roman" w:hAnsi="Times New Roman" w:cs="Times New Roman"/>
          <w:sz w:val="44"/>
          <w:szCs w:val="44"/>
        </w:rPr>
      </w:pPr>
      <w:bookmarkStart w:id="798" w:name="_Toc438529602"/>
      <w:bookmarkStart w:id="799" w:name="_Toc438725758"/>
      <w:bookmarkStart w:id="800" w:name="_Toc438817753"/>
      <w:bookmarkStart w:id="801" w:name="_Toc438954447"/>
      <w:bookmarkStart w:id="802" w:name="_Toc461939622"/>
      <w:bookmarkStart w:id="803" w:name="_Toc430165075"/>
      <w:bookmarkStart w:id="804" w:name="_Toc430940710"/>
      <w:bookmarkStart w:id="805" w:name="_Toc435533466"/>
      <w:bookmarkStart w:id="806" w:name="_Toc435536156"/>
      <w:bookmarkStart w:id="807" w:name="_Toc333923378"/>
    </w:p>
    <w:p w14:paraId="3CD6659A" w14:textId="77777777" w:rsidR="00BA54EB" w:rsidRPr="00753F5C" w:rsidRDefault="00BA54EB" w:rsidP="00BA54EB"/>
    <w:p w14:paraId="080490A0" w14:textId="77777777" w:rsidR="00BA54EB" w:rsidRPr="00753F5C" w:rsidRDefault="00BA54EB" w:rsidP="00BA54EB"/>
    <w:p w14:paraId="322D0F23" w14:textId="77777777" w:rsidR="00BA54EB" w:rsidRPr="00753F5C" w:rsidRDefault="00BA54EB" w:rsidP="00BA54EB"/>
    <w:p w14:paraId="05AA705C" w14:textId="77777777" w:rsidR="00BA54EB" w:rsidRPr="00753F5C" w:rsidRDefault="00BA54EB" w:rsidP="00BA54EB"/>
    <w:p w14:paraId="76A52733" w14:textId="77777777" w:rsidR="00BA54EB" w:rsidRPr="00753F5C" w:rsidRDefault="00BA54EB" w:rsidP="00BA54EB"/>
    <w:p w14:paraId="38DDCF0E" w14:textId="77777777" w:rsidR="00BA54EB" w:rsidRPr="00753F5C" w:rsidRDefault="00BA54EB" w:rsidP="00BA54EB"/>
    <w:p w14:paraId="305D2BEC" w14:textId="77777777" w:rsidR="00BA54EB" w:rsidRPr="00753F5C" w:rsidRDefault="00BA54EB" w:rsidP="00BA54EB"/>
    <w:p w14:paraId="016ABC6D" w14:textId="77777777" w:rsidR="00BA54EB" w:rsidRPr="00753F5C" w:rsidRDefault="00BA54EB" w:rsidP="00BA54EB"/>
    <w:p w14:paraId="76CB6435" w14:textId="77777777" w:rsidR="00BA54EB" w:rsidRPr="00753F5C" w:rsidRDefault="00BA54EB" w:rsidP="00BA54EB"/>
    <w:p w14:paraId="73D03173" w14:textId="77777777" w:rsidR="00BA54EB" w:rsidRPr="00753F5C" w:rsidRDefault="00BA54EB" w:rsidP="00BA54EB"/>
    <w:p w14:paraId="1505F93F" w14:textId="77777777" w:rsidR="00BA54EB" w:rsidRPr="00753F5C" w:rsidRDefault="00BA54EB" w:rsidP="00BA54EB"/>
    <w:p w14:paraId="2137B217" w14:textId="77777777" w:rsidR="00BA54EB" w:rsidRPr="00753F5C" w:rsidRDefault="00BA54EB" w:rsidP="00BA54EB"/>
    <w:p w14:paraId="5ADD1FD0" w14:textId="77777777" w:rsidR="00D96F9C" w:rsidRPr="00B637AF" w:rsidRDefault="00D96F9C" w:rsidP="00D96F9C">
      <w:pPr>
        <w:pStyle w:val="Part"/>
      </w:pPr>
      <w:bookmarkStart w:id="808" w:name="_Toc19713118"/>
      <w:bookmarkStart w:id="809" w:name="_Toc206501202"/>
      <w:r w:rsidRPr="00B637AF">
        <w:t xml:space="preserve">PART 2 – </w:t>
      </w:r>
      <w:r w:rsidRPr="00B637AF">
        <w:rPr>
          <w:iCs/>
        </w:rPr>
        <w:t>Works’</w:t>
      </w:r>
      <w:r w:rsidRPr="00B637AF">
        <w:t xml:space="preserve"> Requirements</w:t>
      </w:r>
      <w:bookmarkEnd w:id="808"/>
      <w:bookmarkEnd w:id="809"/>
    </w:p>
    <w:p w14:paraId="701A4567" w14:textId="77777777" w:rsidR="00D96F9C" w:rsidRPr="00B637AF" w:rsidRDefault="00D96F9C" w:rsidP="00D96F9C">
      <w:pPr>
        <w:rPr>
          <w:b/>
        </w:rPr>
      </w:pPr>
    </w:p>
    <w:p w14:paraId="3AE56E43" w14:textId="77777777" w:rsidR="00D96F9C" w:rsidRPr="00B637AF" w:rsidRDefault="00D96F9C" w:rsidP="00D96F9C"/>
    <w:p w14:paraId="0EC3E546" w14:textId="77777777" w:rsidR="00D96F9C" w:rsidRPr="00B637AF" w:rsidRDefault="00D96F9C" w:rsidP="00D96F9C">
      <w:pPr>
        <w:sectPr w:rsidR="00D96F9C" w:rsidRPr="00B637AF" w:rsidSect="00027423">
          <w:headerReference w:type="default" r:id="rId123"/>
          <w:footerReference w:type="even" r:id="rId124"/>
          <w:footerReference w:type="default" r:id="rId125"/>
          <w:headerReference w:type="first" r:id="rId126"/>
          <w:footerReference w:type="first" r:id="rId127"/>
          <w:type w:val="oddPage"/>
          <w:pgSz w:w="12240" w:h="15840" w:code="1"/>
          <w:pgMar w:top="1440" w:right="1440" w:bottom="1440" w:left="1800" w:header="720" w:footer="720" w:gutter="0"/>
          <w:cols w:space="720"/>
          <w:titlePg/>
        </w:sectPr>
      </w:pPr>
    </w:p>
    <w:p w14:paraId="0C3F553F" w14:textId="77777777" w:rsidR="00D96F9C" w:rsidRPr="00B637AF" w:rsidRDefault="00D96F9C" w:rsidP="00D96F9C">
      <w:pPr>
        <w:pStyle w:val="Subtitle"/>
        <w:ind w:left="180" w:right="288"/>
      </w:pPr>
    </w:p>
    <w:p w14:paraId="74B608CE" w14:textId="77777777" w:rsidR="00D96F9C" w:rsidRPr="00B637AF" w:rsidRDefault="00D96F9C" w:rsidP="00D96F9C">
      <w:pPr>
        <w:pStyle w:val="Subtitle"/>
        <w:ind w:left="180" w:right="288"/>
      </w:pPr>
      <w:bookmarkStart w:id="810" w:name="_Toc19713119"/>
      <w:bookmarkStart w:id="811" w:name="_Toc206501203"/>
      <w:r w:rsidRPr="00B637AF">
        <w:t>Section VII - Works’ Requirements</w:t>
      </w:r>
      <w:bookmarkEnd w:id="810"/>
      <w:bookmarkEnd w:id="811"/>
    </w:p>
    <w:p w14:paraId="067CCC83" w14:textId="77777777" w:rsidR="00D96F9C" w:rsidRPr="00B637AF" w:rsidRDefault="00D96F9C" w:rsidP="00D96F9C">
      <w:pPr>
        <w:pStyle w:val="BodyTextIndent"/>
        <w:ind w:left="180" w:right="288"/>
        <w:rPr>
          <w:rFonts w:ascii="Times New Roman" w:hAnsi="Times New Roman" w:cs="Times New Roman"/>
        </w:rPr>
      </w:pPr>
    </w:p>
    <w:p w14:paraId="7CBE72DC" w14:textId="77777777" w:rsidR="00D96F9C" w:rsidRPr="00B637AF" w:rsidRDefault="00D96F9C" w:rsidP="00D96F9C">
      <w:pPr>
        <w:pStyle w:val="BodyTextIndent"/>
        <w:ind w:left="180" w:right="288"/>
        <w:rPr>
          <w:rFonts w:ascii="Times New Roman" w:hAnsi="Times New Roman" w:cs="Times New Roman"/>
          <w:u w:val="single"/>
        </w:rPr>
      </w:pPr>
    </w:p>
    <w:p w14:paraId="314967BF" w14:textId="77777777" w:rsidR="00D96F9C" w:rsidRPr="00B637AF" w:rsidRDefault="00D96F9C" w:rsidP="00D96F9C">
      <w:pPr>
        <w:jc w:val="center"/>
        <w:rPr>
          <w:b/>
          <w:sz w:val="28"/>
          <w:szCs w:val="28"/>
        </w:rPr>
      </w:pPr>
      <w:r w:rsidRPr="00B637AF">
        <w:rPr>
          <w:b/>
          <w:sz w:val="28"/>
          <w:szCs w:val="28"/>
        </w:rPr>
        <w:t>Table of Contents</w:t>
      </w:r>
    </w:p>
    <w:p w14:paraId="142896C5" w14:textId="38C29839" w:rsidR="00E85E64" w:rsidRDefault="00D96F9C">
      <w:pPr>
        <w:pStyle w:val="TOC1"/>
        <w:rPr>
          <w:rFonts w:asciiTheme="minorHAnsi" w:eastAsiaTheme="minorEastAsia" w:hAnsiTheme="minorHAnsi" w:cstheme="minorBidi"/>
          <w:noProof/>
          <w:kern w:val="2"/>
          <w14:ligatures w14:val="standardContextual"/>
        </w:rPr>
      </w:pPr>
      <w:r w:rsidRPr="00B637AF">
        <w:rPr>
          <w:b/>
        </w:rPr>
        <w:fldChar w:fldCharType="begin"/>
      </w:r>
      <w:r w:rsidRPr="00B637AF">
        <w:rPr>
          <w:b/>
        </w:rPr>
        <w:instrText xml:space="preserve"> TOC \h \z \t "S6-Header 1,1" </w:instrText>
      </w:r>
      <w:r w:rsidRPr="00B637AF">
        <w:rPr>
          <w:b/>
        </w:rPr>
        <w:fldChar w:fldCharType="separate"/>
      </w:r>
      <w:hyperlink w:anchor="_Toc206499453" w:history="1">
        <w:r w:rsidR="00E85E64" w:rsidRPr="00710C1D">
          <w:rPr>
            <w:rStyle w:val="Hyperlink"/>
            <w:noProof/>
          </w:rPr>
          <w:t>Specification</w:t>
        </w:r>
        <w:r w:rsidR="00E85E64">
          <w:rPr>
            <w:noProof/>
            <w:webHidden/>
          </w:rPr>
          <w:tab/>
        </w:r>
        <w:r w:rsidR="00E85E64">
          <w:rPr>
            <w:noProof/>
            <w:webHidden/>
          </w:rPr>
          <w:fldChar w:fldCharType="begin"/>
        </w:r>
        <w:r w:rsidR="00E85E64">
          <w:rPr>
            <w:noProof/>
            <w:webHidden/>
          </w:rPr>
          <w:instrText xml:space="preserve"> PAGEREF _Toc206499453 \h </w:instrText>
        </w:r>
        <w:r w:rsidR="00E85E64">
          <w:rPr>
            <w:noProof/>
            <w:webHidden/>
          </w:rPr>
        </w:r>
        <w:r w:rsidR="00E85E64">
          <w:rPr>
            <w:noProof/>
            <w:webHidden/>
          </w:rPr>
          <w:fldChar w:fldCharType="separate"/>
        </w:r>
        <w:r w:rsidR="00E85E64">
          <w:rPr>
            <w:noProof/>
            <w:webHidden/>
          </w:rPr>
          <w:t>134</w:t>
        </w:r>
        <w:r w:rsidR="00E85E64">
          <w:rPr>
            <w:noProof/>
            <w:webHidden/>
          </w:rPr>
          <w:fldChar w:fldCharType="end"/>
        </w:r>
      </w:hyperlink>
    </w:p>
    <w:p w14:paraId="742CBD8F" w14:textId="3DEF2481" w:rsidR="00E85E64" w:rsidRDefault="00E85E64">
      <w:pPr>
        <w:pStyle w:val="TOC1"/>
        <w:rPr>
          <w:rFonts w:asciiTheme="minorHAnsi" w:eastAsiaTheme="minorEastAsia" w:hAnsiTheme="minorHAnsi" w:cstheme="minorBidi"/>
          <w:noProof/>
          <w:kern w:val="2"/>
          <w14:ligatures w14:val="standardContextual"/>
        </w:rPr>
      </w:pPr>
      <w:hyperlink w:anchor="_Toc206499454" w:history="1">
        <w:r w:rsidRPr="00710C1D">
          <w:rPr>
            <w:rStyle w:val="Hyperlink"/>
            <w:noProof/>
          </w:rPr>
          <w:t>Environmental and Social (ES) Requirements</w:t>
        </w:r>
        <w:r>
          <w:rPr>
            <w:noProof/>
            <w:webHidden/>
          </w:rPr>
          <w:tab/>
        </w:r>
        <w:r>
          <w:rPr>
            <w:noProof/>
            <w:webHidden/>
          </w:rPr>
          <w:fldChar w:fldCharType="begin"/>
        </w:r>
        <w:r>
          <w:rPr>
            <w:noProof/>
            <w:webHidden/>
          </w:rPr>
          <w:instrText xml:space="preserve"> PAGEREF _Toc206499454 \h </w:instrText>
        </w:r>
        <w:r>
          <w:rPr>
            <w:noProof/>
            <w:webHidden/>
          </w:rPr>
        </w:r>
        <w:r>
          <w:rPr>
            <w:noProof/>
            <w:webHidden/>
          </w:rPr>
          <w:fldChar w:fldCharType="separate"/>
        </w:r>
        <w:r>
          <w:rPr>
            <w:noProof/>
            <w:webHidden/>
          </w:rPr>
          <w:t>136</w:t>
        </w:r>
        <w:r>
          <w:rPr>
            <w:noProof/>
            <w:webHidden/>
          </w:rPr>
          <w:fldChar w:fldCharType="end"/>
        </w:r>
      </w:hyperlink>
    </w:p>
    <w:p w14:paraId="7371076A" w14:textId="44352565" w:rsidR="00E85E64" w:rsidRDefault="00E85E64">
      <w:pPr>
        <w:pStyle w:val="TOC1"/>
        <w:rPr>
          <w:rFonts w:asciiTheme="minorHAnsi" w:eastAsiaTheme="minorEastAsia" w:hAnsiTheme="minorHAnsi" w:cstheme="minorBidi"/>
          <w:noProof/>
          <w:kern w:val="2"/>
          <w14:ligatures w14:val="standardContextual"/>
        </w:rPr>
      </w:pPr>
      <w:hyperlink w:anchor="_Toc206499455" w:history="1">
        <w:r w:rsidRPr="00710C1D">
          <w:rPr>
            <w:rStyle w:val="Hyperlink"/>
            <w:noProof/>
          </w:rPr>
          <w:t>Environmental and Social (ES) requirements</w:t>
        </w:r>
        <w:r>
          <w:rPr>
            <w:noProof/>
            <w:webHidden/>
          </w:rPr>
          <w:tab/>
        </w:r>
        <w:r>
          <w:rPr>
            <w:noProof/>
            <w:webHidden/>
          </w:rPr>
          <w:fldChar w:fldCharType="begin"/>
        </w:r>
        <w:r>
          <w:rPr>
            <w:noProof/>
            <w:webHidden/>
          </w:rPr>
          <w:instrText xml:space="preserve"> PAGEREF _Toc206499455 \h </w:instrText>
        </w:r>
        <w:r>
          <w:rPr>
            <w:noProof/>
            <w:webHidden/>
          </w:rPr>
        </w:r>
        <w:r>
          <w:rPr>
            <w:noProof/>
            <w:webHidden/>
          </w:rPr>
          <w:fldChar w:fldCharType="separate"/>
        </w:r>
        <w:r>
          <w:rPr>
            <w:noProof/>
            <w:webHidden/>
          </w:rPr>
          <w:t>140</w:t>
        </w:r>
        <w:r>
          <w:rPr>
            <w:noProof/>
            <w:webHidden/>
          </w:rPr>
          <w:fldChar w:fldCharType="end"/>
        </w:r>
      </w:hyperlink>
    </w:p>
    <w:p w14:paraId="52366013" w14:textId="7FD8D66C" w:rsidR="00E85E64" w:rsidRDefault="00E85E64">
      <w:pPr>
        <w:pStyle w:val="TOC1"/>
        <w:rPr>
          <w:rFonts w:asciiTheme="minorHAnsi" w:eastAsiaTheme="minorEastAsia" w:hAnsiTheme="minorHAnsi" w:cstheme="minorBidi"/>
          <w:noProof/>
          <w:kern w:val="2"/>
          <w14:ligatures w14:val="standardContextual"/>
        </w:rPr>
      </w:pPr>
      <w:hyperlink w:anchor="_Toc206499456" w:history="1">
        <w:r w:rsidRPr="00710C1D">
          <w:rPr>
            <w:rStyle w:val="Hyperlink"/>
            <w:noProof/>
          </w:rPr>
          <w:t>Key Personnel</w:t>
        </w:r>
        <w:r>
          <w:rPr>
            <w:noProof/>
            <w:webHidden/>
          </w:rPr>
          <w:tab/>
        </w:r>
        <w:r>
          <w:rPr>
            <w:noProof/>
            <w:webHidden/>
          </w:rPr>
          <w:fldChar w:fldCharType="begin"/>
        </w:r>
        <w:r>
          <w:rPr>
            <w:noProof/>
            <w:webHidden/>
          </w:rPr>
          <w:instrText xml:space="preserve"> PAGEREF _Toc206499456 \h </w:instrText>
        </w:r>
        <w:r>
          <w:rPr>
            <w:noProof/>
            <w:webHidden/>
          </w:rPr>
        </w:r>
        <w:r>
          <w:rPr>
            <w:noProof/>
            <w:webHidden/>
          </w:rPr>
          <w:fldChar w:fldCharType="separate"/>
        </w:r>
        <w:r>
          <w:rPr>
            <w:noProof/>
            <w:webHidden/>
          </w:rPr>
          <w:t>143</w:t>
        </w:r>
        <w:r>
          <w:rPr>
            <w:noProof/>
            <w:webHidden/>
          </w:rPr>
          <w:fldChar w:fldCharType="end"/>
        </w:r>
      </w:hyperlink>
    </w:p>
    <w:p w14:paraId="0B108868" w14:textId="68888F1C" w:rsidR="00E85E64" w:rsidRDefault="00E85E64">
      <w:pPr>
        <w:pStyle w:val="TOC1"/>
        <w:rPr>
          <w:rFonts w:asciiTheme="minorHAnsi" w:eastAsiaTheme="minorEastAsia" w:hAnsiTheme="minorHAnsi" w:cstheme="minorBidi"/>
          <w:noProof/>
          <w:kern w:val="2"/>
          <w14:ligatures w14:val="standardContextual"/>
        </w:rPr>
      </w:pPr>
      <w:hyperlink w:anchor="_Toc206499457" w:history="1">
        <w:r w:rsidRPr="00710C1D">
          <w:rPr>
            <w:rStyle w:val="Hyperlink"/>
            <w:noProof/>
          </w:rPr>
          <w:t>Drawings</w:t>
        </w:r>
        <w:r>
          <w:rPr>
            <w:noProof/>
            <w:webHidden/>
          </w:rPr>
          <w:tab/>
        </w:r>
        <w:r>
          <w:rPr>
            <w:noProof/>
            <w:webHidden/>
          </w:rPr>
          <w:fldChar w:fldCharType="begin"/>
        </w:r>
        <w:r>
          <w:rPr>
            <w:noProof/>
            <w:webHidden/>
          </w:rPr>
          <w:instrText xml:space="preserve"> PAGEREF _Toc206499457 \h </w:instrText>
        </w:r>
        <w:r>
          <w:rPr>
            <w:noProof/>
            <w:webHidden/>
          </w:rPr>
        </w:r>
        <w:r>
          <w:rPr>
            <w:noProof/>
            <w:webHidden/>
          </w:rPr>
          <w:fldChar w:fldCharType="separate"/>
        </w:r>
        <w:r>
          <w:rPr>
            <w:noProof/>
            <w:webHidden/>
          </w:rPr>
          <w:t>144</w:t>
        </w:r>
        <w:r>
          <w:rPr>
            <w:noProof/>
            <w:webHidden/>
          </w:rPr>
          <w:fldChar w:fldCharType="end"/>
        </w:r>
      </w:hyperlink>
    </w:p>
    <w:p w14:paraId="144DA68C" w14:textId="0EBABD4A" w:rsidR="00E85E64" w:rsidRDefault="00E85E64">
      <w:pPr>
        <w:pStyle w:val="TOC1"/>
        <w:rPr>
          <w:rFonts w:asciiTheme="minorHAnsi" w:eastAsiaTheme="minorEastAsia" w:hAnsiTheme="minorHAnsi" w:cstheme="minorBidi"/>
          <w:noProof/>
          <w:kern w:val="2"/>
          <w14:ligatures w14:val="standardContextual"/>
        </w:rPr>
      </w:pPr>
      <w:hyperlink w:anchor="_Toc206499458" w:history="1">
        <w:r w:rsidRPr="00710C1D">
          <w:rPr>
            <w:rStyle w:val="Hyperlink"/>
            <w:noProof/>
          </w:rPr>
          <w:t>Supplementary Information</w:t>
        </w:r>
        <w:r>
          <w:rPr>
            <w:noProof/>
            <w:webHidden/>
          </w:rPr>
          <w:tab/>
        </w:r>
        <w:r>
          <w:rPr>
            <w:noProof/>
            <w:webHidden/>
          </w:rPr>
          <w:fldChar w:fldCharType="begin"/>
        </w:r>
        <w:r>
          <w:rPr>
            <w:noProof/>
            <w:webHidden/>
          </w:rPr>
          <w:instrText xml:space="preserve"> PAGEREF _Toc206499458 \h </w:instrText>
        </w:r>
        <w:r>
          <w:rPr>
            <w:noProof/>
            <w:webHidden/>
          </w:rPr>
        </w:r>
        <w:r>
          <w:rPr>
            <w:noProof/>
            <w:webHidden/>
          </w:rPr>
          <w:fldChar w:fldCharType="separate"/>
        </w:r>
        <w:r>
          <w:rPr>
            <w:noProof/>
            <w:webHidden/>
          </w:rPr>
          <w:t>145</w:t>
        </w:r>
        <w:r>
          <w:rPr>
            <w:noProof/>
            <w:webHidden/>
          </w:rPr>
          <w:fldChar w:fldCharType="end"/>
        </w:r>
      </w:hyperlink>
    </w:p>
    <w:p w14:paraId="36386EC5" w14:textId="01FAF525" w:rsidR="00D96F9C" w:rsidRPr="00B637AF" w:rsidRDefault="00D96F9C" w:rsidP="00D96F9C">
      <w:pPr>
        <w:pStyle w:val="TOC2"/>
      </w:pPr>
      <w:r w:rsidRPr="00B637AF">
        <w:fldChar w:fldCharType="end"/>
      </w:r>
    </w:p>
    <w:p w14:paraId="2DFE43B9" w14:textId="2F304A85" w:rsidR="00D96F9C" w:rsidRPr="00B637AF" w:rsidRDefault="00D96F9C" w:rsidP="00D96F9C">
      <w:pPr>
        <w:pStyle w:val="S6-Header1"/>
        <w:rPr>
          <w:rFonts w:cs="Times New Roman"/>
        </w:rPr>
      </w:pPr>
      <w:r w:rsidRPr="00B637AF">
        <w:rPr>
          <w:rFonts w:cs="Times New Roman"/>
        </w:rPr>
        <w:br w:type="page"/>
      </w:r>
      <w:bookmarkStart w:id="812" w:name="_Toc437253098"/>
      <w:bookmarkStart w:id="813" w:name="_Toc206499453"/>
      <w:r w:rsidRPr="00B637AF">
        <w:rPr>
          <w:rFonts w:cs="Times New Roman"/>
        </w:rPr>
        <w:lastRenderedPageBreak/>
        <w:t>Specification</w:t>
      </w:r>
      <w:bookmarkEnd w:id="812"/>
      <w:bookmarkEnd w:id="813"/>
    </w:p>
    <w:p w14:paraId="0E78E6FA" w14:textId="6E7AA43E" w:rsidR="00D96F9C" w:rsidRPr="00B637AF" w:rsidRDefault="00D96F9C" w:rsidP="00D96F9C">
      <w:pPr>
        <w:spacing w:after="200"/>
        <w:jc w:val="both"/>
        <w:rPr>
          <w:i/>
          <w:iCs/>
        </w:rPr>
      </w:pPr>
      <w:r w:rsidRPr="00B637AF">
        <w:rPr>
          <w:i/>
          <w:iCs/>
        </w:rPr>
        <w:t>A set of precise and clear Specification is a prerequisite for Bidders to respond realistically and competitively to the requirements of the Employer without qualifying or conditioning their bids.  In the context of international competitive procurement, the Specification must be drafted to permit the widest possible competition and, at the same time, present a clear statement of the required standards of workmanship, materials, and performance of the goods and services to be procured. The Specification should require that all goods and materials to be incorporated in the Works be new, unused, of the most recent or current models, and incorporate all recent improvements in design and materials unless provided otherwise in the Contract.</w:t>
      </w:r>
    </w:p>
    <w:p w14:paraId="4F41C555" w14:textId="0A445162" w:rsidR="00D96F9C" w:rsidRPr="00B637AF" w:rsidRDefault="00D96F9C" w:rsidP="00D96F9C">
      <w:pPr>
        <w:spacing w:after="200"/>
        <w:jc w:val="both"/>
        <w:rPr>
          <w:i/>
          <w:iCs/>
        </w:rPr>
      </w:pPr>
      <w:r w:rsidRPr="00B637AF">
        <w:rPr>
          <w:i/>
          <w:iCs/>
        </w:rPr>
        <w:t xml:space="preserve">Samples of Specifications from previous similar projects in the same country </w:t>
      </w:r>
      <w:r w:rsidR="00380795">
        <w:rPr>
          <w:i/>
          <w:iCs/>
        </w:rPr>
        <w:t xml:space="preserve">may be </w:t>
      </w:r>
      <w:r w:rsidRPr="00B637AF">
        <w:rPr>
          <w:i/>
          <w:iCs/>
        </w:rPr>
        <w:t xml:space="preserve">useful </w:t>
      </w:r>
      <w:r w:rsidR="00380795">
        <w:rPr>
          <w:i/>
          <w:iCs/>
        </w:rPr>
        <w:t xml:space="preserve">for </w:t>
      </w:r>
      <w:r w:rsidR="00380795" w:rsidRPr="00B637AF">
        <w:rPr>
          <w:i/>
          <w:iCs/>
        </w:rPr>
        <w:t>prepar</w:t>
      </w:r>
      <w:r w:rsidR="00380795">
        <w:rPr>
          <w:i/>
          <w:iCs/>
        </w:rPr>
        <w:t xml:space="preserve">ing </w:t>
      </w:r>
      <w:r w:rsidRPr="00B637AF">
        <w:rPr>
          <w:i/>
          <w:iCs/>
        </w:rPr>
        <w:t>Specification.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14:paraId="67C34CEE" w14:textId="77777777" w:rsidR="00C849B3" w:rsidRDefault="750A6B7D" w:rsidP="05B29C9A">
      <w:pPr>
        <w:spacing w:after="180"/>
        <w:contextualSpacing/>
        <w:jc w:val="both"/>
        <w:rPr>
          <w:i/>
          <w:iCs/>
          <w:noProof/>
        </w:rPr>
      </w:pPr>
      <w:r w:rsidRPr="05B29C9A">
        <w:rPr>
          <w:i/>
          <w:iCs/>
        </w:rPr>
        <w:t xml:space="preserve">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t>
      </w:r>
      <w:r w:rsidR="002A5A65" w:rsidRPr="05B29C9A">
        <w:rPr>
          <w:i/>
          <w:iCs/>
        </w:rPr>
        <w:t>Works.</w:t>
      </w:r>
      <w:r w:rsidR="002A5A65" w:rsidRPr="05B29C9A">
        <w:rPr>
          <w:i/>
          <w:iCs/>
          <w:noProof/>
        </w:rPr>
        <w:t xml:space="preserve"> </w:t>
      </w:r>
    </w:p>
    <w:p w14:paraId="7568C2A9" w14:textId="77777777" w:rsidR="00C849B3" w:rsidRDefault="00C849B3" w:rsidP="05B29C9A">
      <w:pPr>
        <w:spacing w:after="180"/>
        <w:contextualSpacing/>
        <w:jc w:val="both"/>
        <w:rPr>
          <w:i/>
          <w:iCs/>
          <w:noProof/>
        </w:rPr>
      </w:pPr>
    </w:p>
    <w:p w14:paraId="060E5586" w14:textId="2016F023" w:rsidR="00D96F9C" w:rsidRPr="00B637AF" w:rsidRDefault="002A5A65" w:rsidP="05B29C9A">
      <w:pPr>
        <w:spacing w:after="180"/>
        <w:contextualSpacing/>
        <w:jc w:val="both"/>
        <w:rPr>
          <w:i/>
          <w:iCs/>
          <w:noProof/>
        </w:rPr>
      </w:pPr>
      <w:r w:rsidRPr="05B29C9A">
        <w:rPr>
          <w:i/>
          <w:iCs/>
          <w:noProof/>
        </w:rPr>
        <w:t>Any</w:t>
      </w:r>
      <w:r w:rsidR="750A6B7D" w:rsidRPr="05B29C9A">
        <w:rPr>
          <w:i/>
          <w:iCs/>
          <w:noProof/>
        </w:rPr>
        <w:t xml:space="preserve"> sustainable procurement technical requirements </w:t>
      </w:r>
      <w:r w:rsidR="750A6B7D" w:rsidRPr="05B29C9A">
        <w:rPr>
          <w:i/>
          <w:iCs/>
        </w:rPr>
        <w:t>(</w:t>
      </w:r>
      <w:r w:rsidR="002F272A">
        <w:rPr>
          <w:i/>
          <w:iCs/>
        </w:rPr>
        <w:t xml:space="preserve">in addition to </w:t>
      </w:r>
      <w:r w:rsidR="750A6B7D" w:rsidRPr="05B29C9A">
        <w:rPr>
          <w:i/>
          <w:iCs/>
        </w:rPr>
        <w:t xml:space="preserve">the ES requirements stated in the Environmental and Social Requirements) </w:t>
      </w:r>
      <w:r w:rsidR="750A6B7D" w:rsidRPr="05B29C9A">
        <w:rPr>
          <w:i/>
          <w:iCs/>
          <w:noProof/>
        </w:rPr>
        <w:t>shall be clearly specified. Please refer to the Bank’s Procurement Regulations for Borrowers and Sustainable procurement guidance for further information. The sustainable procurement requirements shall be specified to enable evaluation of such requirement</w:t>
      </w:r>
      <w:r w:rsidR="002F272A">
        <w:rPr>
          <w:i/>
          <w:iCs/>
          <w:noProof/>
        </w:rPr>
        <w:t>s.</w:t>
      </w:r>
      <w:r w:rsidR="750A6B7D" w:rsidRPr="05B29C9A">
        <w:rPr>
          <w:i/>
          <w:iCs/>
          <w:noProof/>
        </w:rPr>
        <w:t xml:space="preserve"> </w:t>
      </w:r>
      <w:r w:rsidR="00C849B3" w:rsidRPr="0065761D">
        <w:rPr>
          <w:i/>
          <w:iCs/>
        </w:rPr>
        <w:t>This</w:t>
      </w:r>
      <w:r w:rsidR="00C849B3">
        <w:rPr>
          <w:i/>
          <w:iCs/>
        </w:rPr>
        <w:t xml:space="preserve"> is a broad area, and the </w:t>
      </w:r>
      <w:r w:rsidR="002F272A">
        <w:rPr>
          <w:i/>
          <w:iCs/>
        </w:rPr>
        <w:t xml:space="preserve">requirements should be consistent with the objectives of the contract; (examples of such broad areas </w:t>
      </w:r>
      <w:r w:rsidR="002F272A" w:rsidRPr="00B717C0">
        <w:rPr>
          <w:b/>
          <w:bCs/>
          <w:i/>
          <w:iCs/>
        </w:rPr>
        <w:t>to be detailed</w:t>
      </w:r>
      <w:r w:rsidR="002F272A" w:rsidRPr="00DE778D">
        <w:rPr>
          <w:b/>
          <w:i/>
        </w:rPr>
        <w:t xml:space="preserve"> as appropriate</w:t>
      </w:r>
      <w:r w:rsidR="002F272A">
        <w:rPr>
          <w:i/>
          <w:iCs/>
        </w:rPr>
        <w:t xml:space="preserve"> may include, but not </w:t>
      </w:r>
      <w:r w:rsidR="00F32F82">
        <w:rPr>
          <w:i/>
          <w:iCs/>
        </w:rPr>
        <w:t xml:space="preserve">be </w:t>
      </w:r>
      <w:r w:rsidR="002F272A">
        <w:rPr>
          <w:i/>
          <w:iCs/>
        </w:rPr>
        <w:t>limited to, energy efficiency, emission reduction, other methods for m</w:t>
      </w:r>
      <w:r w:rsidR="002F272A" w:rsidRPr="00B717C0">
        <w:rPr>
          <w:i/>
          <w:iCs/>
        </w:rPr>
        <w:t>inimiz</w:t>
      </w:r>
      <w:r w:rsidR="002F272A">
        <w:rPr>
          <w:i/>
          <w:iCs/>
        </w:rPr>
        <w:t xml:space="preserve">ing </w:t>
      </w:r>
      <w:r w:rsidR="002F272A" w:rsidRPr="00B717C0">
        <w:rPr>
          <w:i/>
          <w:iCs/>
        </w:rPr>
        <w:t xml:space="preserve">the carbon impact </w:t>
      </w:r>
      <w:r w:rsidR="002F272A">
        <w:rPr>
          <w:i/>
          <w:iCs/>
        </w:rPr>
        <w:t xml:space="preserve">in the execution of the works and/or the completed works etc.) </w:t>
      </w:r>
      <w:r w:rsidR="750A6B7D" w:rsidRPr="05B29C9A">
        <w:rPr>
          <w:i/>
          <w:iCs/>
          <w:noProof/>
        </w:rPr>
        <w:t>To encourage Bidders’ innovation in addressing sustainable procurement requirements, as long as the Bid evaluation criteria specify the mechanism for monetary adjustments</w:t>
      </w:r>
      <w:r w:rsidR="00D31898" w:rsidRPr="00D31898">
        <w:rPr>
          <w:i/>
          <w:iCs/>
          <w:noProof/>
        </w:rPr>
        <w:t xml:space="preserve"> </w:t>
      </w:r>
      <w:r w:rsidR="00D31898" w:rsidRPr="00FE00C0">
        <w:rPr>
          <w:i/>
          <w:iCs/>
          <w:noProof/>
        </w:rPr>
        <w:t xml:space="preserve">and/or </w:t>
      </w:r>
      <w:r w:rsidR="005C7C1A">
        <w:rPr>
          <w:i/>
          <w:iCs/>
          <w:noProof/>
        </w:rPr>
        <w:t>R</w:t>
      </w:r>
      <w:r w:rsidR="00D31898" w:rsidRPr="00FE00C0">
        <w:rPr>
          <w:i/>
          <w:iCs/>
          <w:noProof/>
        </w:rPr>
        <w:t xml:space="preserve">ated </w:t>
      </w:r>
      <w:r w:rsidR="005C7C1A">
        <w:rPr>
          <w:i/>
          <w:iCs/>
          <w:noProof/>
        </w:rPr>
        <w:t>C</w:t>
      </w:r>
      <w:r w:rsidR="00D31898" w:rsidRPr="00FE00C0">
        <w:rPr>
          <w:i/>
          <w:iCs/>
          <w:noProof/>
        </w:rPr>
        <w:t>riteria evaluation</w:t>
      </w:r>
      <w:r w:rsidR="750A6B7D" w:rsidRPr="05B29C9A">
        <w:rPr>
          <w:i/>
          <w:iCs/>
          <w:noProof/>
        </w:rPr>
        <w:t xml:space="preserve"> for the purpose of Bid comparisons, Bidders may be invited to offer </w:t>
      </w:r>
      <w:r w:rsidR="00C849B3">
        <w:rPr>
          <w:i/>
          <w:iCs/>
          <w:noProof/>
        </w:rPr>
        <w:t>W</w:t>
      </w:r>
      <w:r w:rsidR="00C849B3" w:rsidRPr="05B29C9A">
        <w:rPr>
          <w:i/>
          <w:iCs/>
          <w:noProof/>
        </w:rPr>
        <w:t xml:space="preserve">orks </w:t>
      </w:r>
      <w:r w:rsidR="750A6B7D" w:rsidRPr="05B29C9A">
        <w:rPr>
          <w:i/>
          <w:iCs/>
          <w:noProof/>
        </w:rPr>
        <w:t xml:space="preserve">that exceeds the specified minimum sustainable procurement requirements. </w:t>
      </w:r>
    </w:p>
    <w:p w14:paraId="6EF3B85D" w14:textId="77777777" w:rsidR="00D96F9C" w:rsidRPr="00B637AF" w:rsidRDefault="00D96F9C" w:rsidP="00D96F9C">
      <w:pPr>
        <w:spacing w:after="180"/>
        <w:contextualSpacing/>
        <w:jc w:val="both"/>
        <w:rPr>
          <w:i/>
          <w:iCs/>
        </w:rPr>
      </w:pPr>
    </w:p>
    <w:p w14:paraId="2E1EEF89" w14:textId="77777777" w:rsidR="002F272A" w:rsidRDefault="002F272A" w:rsidP="0097565E">
      <w:pPr>
        <w:suppressAutoHyphens/>
        <w:spacing w:after="180"/>
        <w:contextualSpacing/>
        <w:jc w:val="both"/>
        <w:rPr>
          <w:i/>
          <w:iCs/>
        </w:rPr>
      </w:pPr>
      <w:r w:rsidRPr="00AD7229">
        <w:rPr>
          <w:i/>
          <w:iCs/>
        </w:rPr>
        <w:t>[If the contract has been assessed to present potential or actual cyber security risks, the Employer shall specify cyber security requirements, including cyber security accreditations as appropriate.]</w:t>
      </w:r>
    </w:p>
    <w:p w14:paraId="73D8337B" w14:textId="77777777" w:rsidR="002F272A" w:rsidRDefault="002F272A" w:rsidP="002F272A">
      <w:pPr>
        <w:suppressAutoHyphens/>
        <w:spacing w:after="180"/>
        <w:contextualSpacing/>
        <w:rPr>
          <w:i/>
          <w:iCs/>
        </w:rPr>
      </w:pPr>
    </w:p>
    <w:p w14:paraId="483BF849" w14:textId="77777777" w:rsidR="002F272A" w:rsidRPr="00DE778D" w:rsidRDefault="002F272A" w:rsidP="0097565E">
      <w:pPr>
        <w:suppressAutoHyphens/>
        <w:spacing w:after="180"/>
        <w:contextualSpacing/>
        <w:jc w:val="both"/>
        <w:rPr>
          <w:i/>
          <w:iCs/>
        </w:rPr>
      </w:pPr>
      <w:r w:rsidRPr="00AD7229">
        <w:rPr>
          <w:i/>
          <w:iCs/>
        </w:rPr>
        <w:t>[If the</w:t>
      </w:r>
      <w:r>
        <w:rPr>
          <w:i/>
          <w:iCs/>
        </w:rPr>
        <w:t>re</w:t>
      </w:r>
      <w:r w:rsidRPr="00AD7229">
        <w:rPr>
          <w:i/>
          <w:iCs/>
        </w:rPr>
        <w:t xml:space="preserve"> </w:t>
      </w:r>
      <w:r>
        <w:rPr>
          <w:i/>
          <w:iCs/>
        </w:rPr>
        <w:t xml:space="preserve">are supply chain </w:t>
      </w:r>
      <w:r w:rsidRPr="00AD7229">
        <w:rPr>
          <w:i/>
          <w:iCs/>
        </w:rPr>
        <w:t xml:space="preserve">risks, the Employer shall </w:t>
      </w:r>
      <w:r>
        <w:rPr>
          <w:i/>
          <w:iCs/>
        </w:rPr>
        <w:t>require the Bidder to include its assessment of supply chain risks and proposal to manage the risks.</w:t>
      </w:r>
      <w:r w:rsidRPr="00AD7229">
        <w:rPr>
          <w:i/>
          <w:iCs/>
        </w:rPr>
        <w:t>]</w:t>
      </w:r>
    </w:p>
    <w:p w14:paraId="4746C086" w14:textId="77777777" w:rsidR="002F272A" w:rsidRDefault="002F272A" w:rsidP="00D96F9C">
      <w:pPr>
        <w:spacing w:after="200"/>
        <w:jc w:val="both"/>
        <w:rPr>
          <w:i/>
          <w:iCs/>
        </w:rPr>
      </w:pPr>
    </w:p>
    <w:p w14:paraId="16F4BAF4" w14:textId="7577CBA1" w:rsidR="00D96F9C" w:rsidRPr="00B637AF" w:rsidRDefault="00D96F9C" w:rsidP="00D96F9C">
      <w:pPr>
        <w:spacing w:after="200"/>
        <w:jc w:val="both"/>
        <w:rPr>
          <w:i/>
          <w:iCs/>
        </w:rPr>
      </w:pPr>
      <w:r w:rsidRPr="00B637AF">
        <w:rPr>
          <w:i/>
          <w:iCs/>
        </w:rPr>
        <w:lastRenderedPageBreak/>
        <w:t>Care must be taken in drafting Specification to ensure that they are not restrictive. In the Specification of standards for goods, materials, and workmanship, recognized international standards should be used as much as possible.  Where other particular standards are used, whether national standards of the Borrower’s country or other standards, the Specification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w:t>
      </w:r>
    </w:p>
    <w:p w14:paraId="45B4DD29" w14:textId="77777777" w:rsidR="00D96F9C" w:rsidRPr="00B637AF" w:rsidRDefault="00D96F9C" w:rsidP="00D96F9C">
      <w:pPr>
        <w:spacing w:after="200"/>
        <w:rPr>
          <w:i/>
          <w:iCs/>
        </w:rPr>
      </w:pPr>
      <w:r w:rsidRPr="00B637AF">
        <w:rPr>
          <w:b/>
          <w:i/>
          <w:iCs/>
        </w:rPr>
        <w:t>“Equivalency of Standards and Codes</w:t>
      </w:r>
    </w:p>
    <w:p w14:paraId="4695426A" w14:textId="77777777" w:rsidR="00D96F9C" w:rsidRPr="00B637AF" w:rsidRDefault="00D96F9C" w:rsidP="00D96F9C">
      <w:pPr>
        <w:spacing w:after="200"/>
        <w:jc w:val="both"/>
        <w:rPr>
          <w:i/>
          <w:iCs/>
        </w:rPr>
      </w:pPr>
      <w:r w:rsidRPr="00B637AF">
        <w:rPr>
          <w:i/>
          <w:iCs/>
        </w:rPr>
        <w:t>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shall be accepted subject to the Project Manager’s prior review and written consent.  Differences between the standards specified and the proposed alternative standards shall be fully described in writing by the Contractor and submitted to the Project Manager at least 28 days prior to the date when the Contractor desires the Project Manager’s consent.  In the event the Project Manager determines that such proposed deviations do not ensure substantially equal or higher quality, the Contractor shall comply with the standards specified in the documents.”</w:t>
      </w:r>
    </w:p>
    <w:p w14:paraId="6721B226" w14:textId="125997CE" w:rsidR="00D96F9C" w:rsidRPr="00B637AF" w:rsidRDefault="00D96F9C" w:rsidP="00D96F9C">
      <w:pPr>
        <w:jc w:val="both"/>
        <w:rPr>
          <w:i/>
          <w:iCs/>
        </w:rPr>
      </w:pPr>
      <w:r w:rsidRPr="00B637AF">
        <w:rPr>
          <w:i/>
          <w:iCs/>
        </w:rPr>
        <w:t>[These Notes for Preparing Specification are intended only as information for the Employer or the person drafting the bidding document. They should not be included in the final documents]</w:t>
      </w:r>
    </w:p>
    <w:p w14:paraId="12BC4D40" w14:textId="77777777" w:rsidR="00D96F9C" w:rsidRPr="00B637AF" w:rsidRDefault="00D96F9C" w:rsidP="00D96F9C">
      <w:pPr>
        <w:pStyle w:val="S6-Header1"/>
        <w:rPr>
          <w:rFonts w:cs="Times New Roman"/>
        </w:rPr>
      </w:pPr>
    </w:p>
    <w:p w14:paraId="5CEC43E0" w14:textId="77777777" w:rsidR="00D96F9C" w:rsidRPr="00B637AF" w:rsidRDefault="00D96F9C" w:rsidP="00D96F9C">
      <w:pPr>
        <w:pStyle w:val="S6-Header1"/>
        <w:rPr>
          <w:rFonts w:cs="Times New Roman"/>
        </w:rPr>
      </w:pPr>
      <w:r w:rsidRPr="00B637AF">
        <w:rPr>
          <w:rFonts w:cs="Times New Roman"/>
        </w:rPr>
        <w:br w:type="page"/>
      </w:r>
    </w:p>
    <w:p w14:paraId="6EF4C7FB" w14:textId="1F680BFB" w:rsidR="00D96F9C" w:rsidRPr="00B637AF" w:rsidRDefault="00D96F9C" w:rsidP="00D96F9C">
      <w:pPr>
        <w:pStyle w:val="S6-Header1"/>
        <w:rPr>
          <w:rFonts w:cs="Times New Roman"/>
        </w:rPr>
      </w:pPr>
      <w:bookmarkStart w:id="814" w:name="_Toc206499454"/>
      <w:r w:rsidRPr="00B637AF">
        <w:rPr>
          <w:rFonts w:cs="Times New Roman"/>
        </w:rPr>
        <w:lastRenderedPageBreak/>
        <w:t>Environmental</w:t>
      </w:r>
      <w:r>
        <w:rPr>
          <w:rFonts w:cs="Times New Roman"/>
        </w:rPr>
        <w:t xml:space="preserve"> and S</w:t>
      </w:r>
      <w:r w:rsidRPr="00B637AF">
        <w:rPr>
          <w:rFonts w:cs="Times New Roman"/>
        </w:rPr>
        <w:t xml:space="preserve">ocial </w:t>
      </w:r>
      <w:r w:rsidR="00D60ABE">
        <w:rPr>
          <w:rFonts w:cs="Times New Roman"/>
        </w:rPr>
        <w:t xml:space="preserve">(ES) </w:t>
      </w:r>
      <w:r>
        <w:rPr>
          <w:rFonts w:cs="Times New Roman"/>
        </w:rPr>
        <w:t>R</w:t>
      </w:r>
      <w:r w:rsidRPr="00B637AF">
        <w:rPr>
          <w:rFonts w:cs="Times New Roman"/>
        </w:rPr>
        <w:t>equirements</w:t>
      </w:r>
      <w:bookmarkEnd w:id="814"/>
      <w:r w:rsidRPr="00B637AF">
        <w:rPr>
          <w:rFonts w:cs="Times New Roman"/>
        </w:rPr>
        <w:t xml:space="preserve"> </w:t>
      </w:r>
    </w:p>
    <w:p w14:paraId="2BF343DA" w14:textId="77777777" w:rsidR="00C94DA6" w:rsidRPr="001D124E" w:rsidRDefault="00C94DA6" w:rsidP="00C94DA6">
      <w:pPr>
        <w:suppressAutoHyphens/>
        <w:rPr>
          <w:b/>
          <w:bCs/>
          <w:i/>
          <w:szCs w:val="20"/>
        </w:rPr>
      </w:pPr>
      <w:r w:rsidRPr="001D124E">
        <w:rPr>
          <w:b/>
          <w:bCs/>
          <w:i/>
          <w:szCs w:val="20"/>
        </w:rPr>
        <w:t xml:space="preserve">[Note to Employer: Notes under option 1 are intended for Projects with Project Concept Notes (PCN) Decision Notes </w:t>
      </w:r>
      <w:r w:rsidRPr="00D94D33">
        <w:rPr>
          <w:b/>
          <w:bCs/>
          <w:i/>
          <w:szCs w:val="20"/>
        </w:rPr>
        <w:t>dated after October 1, 2018</w:t>
      </w:r>
      <w:r w:rsidRPr="001D124E">
        <w:rPr>
          <w:b/>
          <w:bCs/>
          <w:i/>
          <w:szCs w:val="20"/>
        </w:rPr>
        <w:t>.]</w:t>
      </w:r>
    </w:p>
    <w:p w14:paraId="2E7EBAFE" w14:textId="77777777" w:rsidR="00C94DA6" w:rsidRDefault="00C94DA6" w:rsidP="00C94DA6">
      <w:pPr>
        <w:suppressAutoHyphens/>
        <w:rPr>
          <w:i/>
          <w:szCs w:val="20"/>
        </w:rPr>
      </w:pPr>
    </w:p>
    <w:p w14:paraId="4ED86FF9" w14:textId="77777777" w:rsidR="00C94DA6" w:rsidRPr="001D124E" w:rsidRDefault="00C94DA6" w:rsidP="00C94DA6">
      <w:pPr>
        <w:suppressAutoHyphens/>
        <w:jc w:val="center"/>
        <w:rPr>
          <w:b/>
          <w:bCs/>
          <w:i/>
          <w:szCs w:val="20"/>
        </w:rPr>
      </w:pPr>
      <w:r w:rsidRPr="001D124E">
        <w:rPr>
          <w:b/>
          <w:bCs/>
          <w:i/>
          <w:szCs w:val="20"/>
        </w:rPr>
        <w:t>[OPTION 1]</w:t>
      </w:r>
    </w:p>
    <w:p w14:paraId="3FA8DFB2" w14:textId="77777777" w:rsidR="00D96F9C" w:rsidRPr="00B637AF" w:rsidRDefault="00D96F9C" w:rsidP="00D96F9C">
      <w:pPr>
        <w:rPr>
          <w:szCs w:val="20"/>
        </w:rPr>
      </w:pPr>
    </w:p>
    <w:p w14:paraId="4C9A7EB7" w14:textId="77777777" w:rsidR="00D96F9C" w:rsidRPr="00104E77" w:rsidRDefault="00D96F9C" w:rsidP="00D96F9C">
      <w:pPr>
        <w:spacing w:after="120"/>
        <w:jc w:val="both"/>
        <w:rPr>
          <w:i/>
          <w:szCs w:val="20"/>
        </w:rPr>
      </w:pPr>
      <w:r w:rsidRPr="00104E77">
        <w:rPr>
          <w:i/>
          <w:szCs w:val="20"/>
        </w:rPr>
        <w:t xml:space="preserve">[The Employer’s team preparing the ES requirements should include a suitably qualified Environmental and Social specialist/s. </w:t>
      </w:r>
    </w:p>
    <w:p w14:paraId="5DFBFE28" w14:textId="77777777" w:rsidR="00D96F9C" w:rsidRPr="00104E77" w:rsidRDefault="00D96F9C" w:rsidP="00D96F9C">
      <w:pPr>
        <w:spacing w:before="120" w:after="120"/>
        <w:jc w:val="both"/>
        <w:rPr>
          <w:i/>
          <w:iCs/>
        </w:rPr>
      </w:pPr>
      <w:r w:rsidRPr="00104E77">
        <w:rPr>
          <w:i/>
          <w:iCs/>
        </w:rPr>
        <w:t xml:space="preserve">In preparing detailed specifications for ES requirements the Borrower should refer to and consider the applicable environmental and social standards in the ESF including the specific requirements set out in the Environmental and Social Commitment Plan (ESCP), </w:t>
      </w:r>
      <w:r w:rsidR="00FB39A3">
        <w:rPr>
          <w:i/>
          <w:iCs/>
        </w:rPr>
        <w:t xml:space="preserve">ESIA/ESA/ESMP, </w:t>
      </w:r>
      <w:r w:rsidRPr="00104E77">
        <w:rPr>
          <w:i/>
          <w:iCs/>
        </w:rPr>
        <w:t xml:space="preserve">EHSGs and other GIIP </w:t>
      </w:r>
      <w:r w:rsidRPr="00690C20">
        <w:rPr>
          <w:i/>
          <w:iCs/>
        </w:rPr>
        <w:t xml:space="preserve">as well as </w:t>
      </w:r>
      <w:r>
        <w:rPr>
          <w:i/>
          <w:iCs/>
        </w:rPr>
        <w:t>SEA</w:t>
      </w:r>
      <w:r w:rsidRPr="008B1521">
        <w:rPr>
          <w:i/>
          <w:iCs/>
        </w:rPr>
        <w:t xml:space="preserve"> </w:t>
      </w:r>
      <w:r w:rsidR="00FB39A3">
        <w:rPr>
          <w:i/>
          <w:iCs/>
        </w:rPr>
        <w:t xml:space="preserve">and SH </w:t>
      </w:r>
      <w:r w:rsidRPr="008B1521">
        <w:rPr>
          <w:i/>
          <w:iCs/>
        </w:rPr>
        <w:t>prevention and management obligations.</w:t>
      </w:r>
    </w:p>
    <w:p w14:paraId="27522FE8" w14:textId="79E7D773" w:rsidR="00D96F9C" w:rsidRPr="00104E77" w:rsidRDefault="00D96F9C" w:rsidP="00D96F9C">
      <w:pPr>
        <w:spacing w:after="120"/>
        <w:jc w:val="both"/>
        <w:rPr>
          <w:i/>
          <w:szCs w:val="20"/>
        </w:rPr>
      </w:pPr>
      <w:r w:rsidRPr="00104E77">
        <w:rPr>
          <w:i/>
          <w:szCs w:val="20"/>
        </w:rPr>
        <w:t>The ES requirements should be prepared in manner that does not conflict with the relevant General Conditions of Contract (and the corresponding Particular Conditions of Contract if any)</w:t>
      </w:r>
      <w:r w:rsidR="00FB39A3">
        <w:rPr>
          <w:i/>
          <w:szCs w:val="20"/>
        </w:rPr>
        <w:t>, and other parts of the Specification</w:t>
      </w:r>
      <w:r w:rsidRPr="00104E77">
        <w:rPr>
          <w:i/>
          <w:szCs w:val="20"/>
        </w:rPr>
        <w:t xml:space="preserve">. </w:t>
      </w:r>
    </w:p>
    <w:p w14:paraId="170495ED" w14:textId="4E4152EF" w:rsidR="00D96F9C" w:rsidRDefault="00FB39A3" w:rsidP="00D96F9C">
      <w:pPr>
        <w:spacing w:before="240" w:after="120"/>
        <w:jc w:val="both"/>
        <w:rPr>
          <w:i/>
          <w:iCs/>
        </w:rPr>
      </w:pPr>
      <w:r>
        <w:rPr>
          <w:i/>
          <w:iCs/>
        </w:rPr>
        <w:t xml:space="preserve">The following </w:t>
      </w:r>
      <w:r w:rsidRPr="002F18C9">
        <w:rPr>
          <w:i/>
          <w:iCs/>
        </w:rPr>
        <w:t xml:space="preserve">is a non-exhaustive list of Sub-Clauses of the Conditions of Contract </w:t>
      </w:r>
      <w:r>
        <w:rPr>
          <w:i/>
          <w:iCs/>
        </w:rPr>
        <w:t xml:space="preserve">that </w:t>
      </w:r>
      <w:r w:rsidRPr="002F18C9">
        <w:rPr>
          <w:i/>
          <w:iCs/>
        </w:rPr>
        <w:t xml:space="preserve">make reference to ES matters stated in the </w:t>
      </w:r>
      <w:r>
        <w:rPr>
          <w:i/>
          <w:iCs/>
        </w:rPr>
        <w:t>Specification.</w:t>
      </w:r>
      <w:r w:rsidR="00D96F9C" w:rsidRPr="006602EE">
        <w:rPr>
          <w:i/>
          <w:iCs/>
        </w:rPr>
        <w:t>]</w:t>
      </w:r>
    </w:p>
    <w:tbl>
      <w:tblPr>
        <w:tblW w:w="9346" w:type="dxa"/>
        <w:tblLook w:val="04A0" w:firstRow="1" w:lastRow="0" w:firstColumn="1" w:lastColumn="0" w:noHBand="0" w:noVBand="1"/>
      </w:tblPr>
      <w:tblGrid>
        <w:gridCol w:w="1670"/>
        <w:gridCol w:w="3815"/>
        <w:gridCol w:w="3861"/>
      </w:tblGrid>
      <w:tr w:rsidR="00D96F9C" w:rsidRPr="00104E77" w14:paraId="03BAFF11" w14:textId="77777777" w:rsidTr="00027423">
        <w:trPr>
          <w:tblHeader/>
        </w:trPr>
        <w:tc>
          <w:tcPr>
            <w:tcW w:w="1670" w:type="dxa"/>
            <w:vAlign w:val="bottom"/>
          </w:tcPr>
          <w:p w14:paraId="25F852E1" w14:textId="77777777" w:rsidR="00D96F9C" w:rsidRPr="00104E77" w:rsidRDefault="00D96F9C" w:rsidP="00027423">
            <w:pPr>
              <w:suppressAutoHyphens/>
              <w:jc w:val="center"/>
              <w:rPr>
                <w:b/>
                <w:bCs/>
              </w:rPr>
            </w:pPr>
            <w:r w:rsidRPr="00104E77">
              <w:rPr>
                <w:b/>
                <w:bCs/>
              </w:rPr>
              <w:t>Sub-Clause/Clause No.</w:t>
            </w:r>
          </w:p>
        </w:tc>
        <w:tc>
          <w:tcPr>
            <w:tcW w:w="3815" w:type="dxa"/>
            <w:vAlign w:val="bottom"/>
          </w:tcPr>
          <w:p w14:paraId="42905AE7" w14:textId="77777777" w:rsidR="00D96F9C" w:rsidRPr="00104E77" w:rsidRDefault="00D96F9C" w:rsidP="00027423">
            <w:pPr>
              <w:suppressAutoHyphens/>
              <w:jc w:val="center"/>
              <w:rPr>
                <w:b/>
                <w:bCs/>
              </w:rPr>
            </w:pPr>
            <w:r w:rsidRPr="00104E77">
              <w:rPr>
                <w:b/>
                <w:bCs/>
              </w:rPr>
              <w:t xml:space="preserve"> Sub-Clause/Clause</w:t>
            </w:r>
          </w:p>
        </w:tc>
        <w:tc>
          <w:tcPr>
            <w:tcW w:w="3861" w:type="dxa"/>
            <w:vAlign w:val="bottom"/>
          </w:tcPr>
          <w:p w14:paraId="36FC2F9A" w14:textId="77777777" w:rsidR="00D96F9C" w:rsidRPr="00104E77" w:rsidRDefault="00D96F9C" w:rsidP="00027423">
            <w:pPr>
              <w:suppressAutoHyphens/>
              <w:jc w:val="center"/>
              <w:rPr>
                <w:b/>
                <w:bCs/>
              </w:rPr>
            </w:pPr>
            <w:r w:rsidRPr="00104E77">
              <w:rPr>
                <w:b/>
                <w:bCs/>
              </w:rPr>
              <w:t>Remarks</w:t>
            </w:r>
          </w:p>
        </w:tc>
      </w:tr>
      <w:tr w:rsidR="00D96F9C" w:rsidRPr="00104E77" w14:paraId="267D7863" w14:textId="77777777" w:rsidTr="00027423">
        <w:tc>
          <w:tcPr>
            <w:tcW w:w="1670" w:type="dxa"/>
          </w:tcPr>
          <w:p w14:paraId="37D7D3AB" w14:textId="77777777" w:rsidR="00D96F9C" w:rsidRPr="00104E77" w:rsidRDefault="00D96F9C" w:rsidP="00027423">
            <w:pPr>
              <w:suppressAutoHyphens/>
              <w:rPr>
                <w:i/>
              </w:rPr>
            </w:pPr>
            <w:r>
              <w:rPr>
                <w:i/>
              </w:rPr>
              <w:t>8.2</w:t>
            </w:r>
          </w:p>
        </w:tc>
        <w:tc>
          <w:tcPr>
            <w:tcW w:w="3815" w:type="dxa"/>
          </w:tcPr>
          <w:p w14:paraId="6DE00C34" w14:textId="77777777" w:rsidR="00D96F9C" w:rsidRPr="00104E77" w:rsidRDefault="00D96F9C" w:rsidP="00027423">
            <w:pPr>
              <w:suppressAutoHyphens/>
              <w:rPr>
                <w:i/>
              </w:rPr>
            </w:pPr>
            <w:r>
              <w:rPr>
                <w:i/>
              </w:rPr>
              <w:t xml:space="preserve">Other Contractors </w:t>
            </w:r>
          </w:p>
        </w:tc>
        <w:tc>
          <w:tcPr>
            <w:tcW w:w="3861" w:type="dxa"/>
          </w:tcPr>
          <w:p w14:paraId="474112DD" w14:textId="77777777" w:rsidR="00D96F9C" w:rsidRPr="00104E77" w:rsidRDefault="00D96F9C" w:rsidP="00027423">
            <w:pPr>
              <w:pStyle w:val="ListParagraph"/>
              <w:ind w:left="0"/>
              <w:rPr>
                <w:i/>
              </w:rPr>
            </w:pPr>
            <w:r w:rsidRPr="00104E77">
              <w:rPr>
                <w:i/>
              </w:rPr>
              <w:t>Indicate specific aspects (if any) that require contractor’s cooperation such as to conduct environmental and social assessment.</w:t>
            </w:r>
          </w:p>
        </w:tc>
      </w:tr>
      <w:tr w:rsidR="00D96F9C" w:rsidRPr="00104E77" w14:paraId="67A98ABE" w14:textId="77777777" w:rsidTr="00027423">
        <w:tc>
          <w:tcPr>
            <w:tcW w:w="1670" w:type="dxa"/>
          </w:tcPr>
          <w:p w14:paraId="5E71FD13" w14:textId="4D5A60ED" w:rsidR="00D96F9C" w:rsidRDefault="00D96F9C" w:rsidP="00027423">
            <w:pPr>
              <w:suppressAutoHyphens/>
              <w:rPr>
                <w:i/>
              </w:rPr>
            </w:pPr>
            <w:r>
              <w:rPr>
                <w:i/>
              </w:rPr>
              <w:t>9.4.1</w:t>
            </w:r>
            <w:r w:rsidR="00FB39A3">
              <w:rPr>
                <w:i/>
              </w:rPr>
              <w:t>,</w:t>
            </w:r>
            <w:r>
              <w:rPr>
                <w:i/>
              </w:rPr>
              <w:t xml:space="preserve">  9.4.2</w:t>
            </w:r>
            <w:r w:rsidR="00FB39A3">
              <w:rPr>
                <w:i/>
              </w:rPr>
              <w:t>, 9.47, 9.48</w:t>
            </w:r>
          </w:p>
        </w:tc>
        <w:tc>
          <w:tcPr>
            <w:tcW w:w="3815" w:type="dxa"/>
          </w:tcPr>
          <w:p w14:paraId="5606A16F" w14:textId="41A16DA9" w:rsidR="00D96F9C" w:rsidRDefault="00882578" w:rsidP="00027423">
            <w:pPr>
              <w:suppressAutoHyphens/>
              <w:rPr>
                <w:i/>
              </w:rPr>
            </w:pPr>
            <w:r>
              <w:rPr>
                <w:i/>
              </w:rPr>
              <w:t>labor</w:t>
            </w:r>
          </w:p>
        </w:tc>
        <w:tc>
          <w:tcPr>
            <w:tcW w:w="3861" w:type="dxa"/>
          </w:tcPr>
          <w:p w14:paraId="576C0FDE" w14:textId="1D446F6B" w:rsidR="00D96F9C" w:rsidRPr="00104E77" w:rsidRDefault="00D96F9C" w:rsidP="00027423">
            <w:pPr>
              <w:suppressAutoHyphens/>
              <w:rPr>
                <w:i/>
              </w:rPr>
            </w:pPr>
            <w:r w:rsidRPr="00104E77">
              <w:rPr>
                <w:i/>
              </w:rPr>
              <w:t xml:space="preserve">State applicable requirements in accordance with the </w:t>
            </w:r>
            <w:r w:rsidR="00882578">
              <w:rPr>
                <w:i/>
              </w:rPr>
              <w:t>labor</w:t>
            </w:r>
            <w:r w:rsidRPr="00104E77">
              <w:rPr>
                <w:i/>
              </w:rPr>
              <w:t xml:space="preserve"> management procedure.</w:t>
            </w:r>
          </w:p>
        </w:tc>
      </w:tr>
      <w:tr w:rsidR="00FB39A3" w:rsidRPr="00104E77" w14:paraId="4CE48969" w14:textId="77777777" w:rsidTr="00027423">
        <w:tc>
          <w:tcPr>
            <w:tcW w:w="1670" w:type="dxa"/>
          </w:tcPr>
          <w:p w14:paraId="6E3C85B8" w14:textId="77777777" w:rsidR="00FB39A3" w:rsidRDefault="00FB39A3" w:rsidP="00027423">
            <w:pPr>
              <w:suppressAutoHyphens/>
              <w:rPr>
                <w:i/>
              </w:rPr>
            </w:pPr>
            <w:r>
              <w:rPr>
                <w:i/>
              </w:rPr>
              <w:t>9.4.6</w:t>
            </w:r>
          </w:p>
        </w:tc>
        <w:tc>
          <w:tcPr>
            <w:tcW w:w="3815" w:type="dxa"/>
          </w:tcPr>
          <w:p w14:paraId="22E2D6DC" w14:textId="13407181" w:rsidR="00FB39A3" w:rsidRPr="00104E77" w:rsidRDefault="00FB39A3" w:rsidP="00027423">
            <w:pPr>
              <w:suppressAutoHyphens/>
              <w:rPr>
                <w:i/>
              </w:rPr>
            </w:pPr>
            <w:r>
              <w:rPr>
                <w:i/>
              </w:rPr>
              <w:t xml:space="preserve">Facilities for Staff and </w:t>
            </w:r>
            <w:r w:rsidR="00882578">
              <w:rPr>
                <w:i/>
              </w:rPr>
              <w:t>Labor</w:t>
            </w:r>
          </w:p>
        </w:tc>
        <w:tc>
          <w:tcPr>
            <w:tcW w:w="3861" w:type="dxa"/>
          </w:tcPr>
          <w:p w14:paraId="735988DD" w14:textId="77777777" w:rsidR="00FB39A3" w:rsidRPr="00104E77" w:rsidRDefault="00FB39A3" w:rsidP="00027423">
            <w:pPr>
              <w:suppressAutoHyphens/>
              <w:rPr>
                <w:i/>
              </w:rPr>
            </w:pPr>
            <w:r>
              <w:rPr>
                <w:i/>
              </w:rPr>
              <w:t>-</w:t>
            </w:r>
            <w:r w:rsidRPr="00104E77">
              <w:rPr>
                <w:i/>
              </w:rPr>
              <w:t>Indicate if access to or provision of services that accommodate physical, social and cultural needs of Contractor’s Personnel is required.</w:t>
            </w:r>
          </w:p>
        </w:tc>
      </w:tr>
      <w:tr w:rsidR="00D96F9C" w:rsidRPr="00104E77" w14:paraId="2841954A" w14:textId="77777777" w:rsidTr="00027423">
        <w:tc>
          <w:tcPr>
            <w:tcW w:w="1670" w:type="dxa"/>
          </w:tcPr>
          <w:p w14:paraId="7678562F" w14:textId="77777777" w:rsidR="00D96F9C" w:rsidRDefault="00D96F9C" w:rsidP="00027423">
            <w:pPr>
              <w:suppressAutoHyphens/>
              <w:rPr>
                <w:i/>
              </w:rPr>
            </w:pPr>
            <w:r>
              <w:rPr>
                <w:i/>
              </w:rPr>
              <w:t>9.4.20</w:t>
            </w:r>
          </w:p>
        </w:tc>
        <w:tc>
          <w:tcPr>
            <w:tcW w:w="3815" w:type="dxa"/>
          </w:tcPr>
          <w:p w14:paraId="018F4F80" w14:textId="77777777" w:rsidR="00D96F9C" w:rsidRDefault="00D96F9C" w:rsidP="00027423">
            <w:pPr>
              <w:suppressAutoHyphens/>
              <w:rPr>
                <w:i/>
              </w:rPr>
            </w:pPr>
            <w:r w:rsidRPr="00104E77">
              <w:rPr>
                <w:i/>
              </w:rPr>
              <w:t>Training of Contractor’s Personnel</w:t>
            </w:r>
          </w:p>
        </w:tc>
        <w:tc>
          <w:tcPr>
            <w:tcW w:w="3861" w:type="dxa"/>
          </w:tcPr>
          <w:p w14:paraId="71E98FE1" w14:textId="4006BF1B" w:rsidR="00D96F9C" w:rsidRPr="00104E77" w:rsidRDefault="00D96F9C" w:rsidP="00027423">
            <w:pPr>
              <w:suppressAutoHyphens/>
              <w:rPr>
                <w:i/>
              </w:rPr>
            </w:pPr>
            <w:r w:rsidRPr="00104E77">
              <w:rPr>
                <w:i/>
              </w:rPr>
              <w:t>As set out in the ESCP, specify,</w:t>
            </w:r>
            <w:r w:rsidRPr="00104E77" w:rsidDel="00183C88">
              <w:rPr>
                <w:i/>
              </w:rPr>
              <w:t xml:space="preserve"> </w:t>
            </w:r>
            <w:r w:rsidRPr="00104E77">
              <w:rPr>
                <w:i/>
              </w:rPr>
              <w:t xml:space="preserve">, details of any training to relevant Contractor’s Personnel to be provided by the Employer’s </w:t>
            </w:r>
            <w:r w:rsidR="00FB39A3">
              <w:rPr>
                <w:i/>
              </w:rPr>
              <w:t>P</w:t>
            </w:r>
            <w:r w:rsidR="00FB39A3" w:rsidRPr="00104E77">
              <w:rPr>
                <w:i/>
              </w:rPr>
              <w:t xml:space="preserve">ersonnel </w:t>
            </w:r>
            <w:r w:rsidRPr="00042B69">
              <w:rPr>
                <w:i/>
              </w:rPr>
              <w:t>on environmental and social aspects</w:t>
            </w:r>
            <w:r w:rsidRPr="0097267C">
              <w:t>. (</w:t>
            </w:r>
            <w:r w:rsidRPr="0081554D">
              <w:t>whom, what, when, where, how long etc.)</w:t>
            </w:r>
          </w:p>
        </w:tc>
      </w:tr>
      <w:tr w:rsidR="00FB39A3" w:rsidRPr="00104E77" w14:paraId="7BB6BE76" w14:textId="77777777" w:rsidTr="00027423">
        <w:tc>
          <w:tcPr>
            <w:tcW w:w="1670" w:type="dxa"/>
          </w:tcPr>
          <w:p w14:paraId="77090222" w14:textId="77777777" w:rsidR="00FB39A3" w:rsidRDefault="00FB39A3" w:rsidP="00027423">
            <w:pPr>
              <w:suppressAutoHyphens/>
              <w:rPr>
                <w:i/>
              </w:rPr>
            </w:pPr>
            <w:r>
              <w:rPr>
                <w:i/>
              </w:rPr>
              <w:t>15.2</w:t>
            </w:r>
          </w:p>
        </w:tc>
        <w:tc>
          <w:tcPr>
            <w:tcW w:w="3815" w:type="dxa"/>
          </w:tcPr>
          <w:p w14:paraId="2FA3D2C8" w14:textId="77777777" w:rsidR="00FB39A3" w:rsidRPr="00104E77" w:rsidRDefault="00FB39A3" w:rsidP="00027423">
            <w:pPr>
              <w:suppressAutoHyphens/>
              <w:rPr>
                <w:i/>
              </w:rPr>
            </w:pPr>
            <w:r w:rsidRPr="0021183F">
              <w:rPr>
                <w:i/>
              </w:rPr>
              <w:t>Contractor to Construct the Works</w:t>
            </w:r>
          </w:p>
        </w:tc>
        <w:tc>
          <w:tcPr>
            <w:tcW w:w="3861" w:type="dxa"/>
          </w:tcPr>
          <w:p w14:paraId="3ADA0305" w14:textId="77777777" w:rsidR="00FB39A3" w:rsidRPr="00A116BC" w:rsidRDefault="00FB39A3" w:rsidP="00FB39A3">
            <w:pPr>
              <w:suppressAutoHyphens/>
              <w:spacing w:before="120" w:after="120"/>
              <w:rPr>
                <w:i/>
                <w:noProof/>
              </w:rPr>
            </w:pPr>
            <w:r w:rsidRPr="007636D9">
              <w:rPr>
                <w:i/>
                <w:noProof/>
              </w:rPr>
              <w:t>If the Contract specifies that the Contractor shall design any part of the Permanent Works, state any</w:t>
            </w:r>
            <w:r w:rsidRPr="00A116BC">
              <w:rPr>
                <w:i/>
                <w:noProof/>
              </w:rPr>
              <w:t xml:space="preserve"> </w:t>
            </w:r>
            <w:r w:rsidRPr="007636D9">
              <w:rPr>
                <w:i/>
                <w:noProof/>
              </w:rPr>
              <w:lastRenderedPageBreak/>
              <w:t>applicable technical standards and requirements including to a</w:t>
            </w:r>
            <w:r w:rsidRPr="00A116BC">
              <w:rPr>
                <w:i/>
                <w:noProof/>
              </w:rPr>
              <w:t>ddress:</w:t>
            </w:r>
          </w:p>
          <w:p w14:paraId="58B2B1C7" w14:textId="77777777" w:rsidR="00FB39A3" w:rsidRPr="00A116BC" w:rsidRDefault="00FB39A3" w:rsidP="00A0523A">
            <w:pPr>
              <w:pStyle w:val="ListParagraph"/>
              <w:numPr>
                <w:ilvl w:val="0"/>
                <w:numId w:val="107"/>
              </w:numPr>
              <w:suppressAutoHyphens/>
              <w:spacing w:before="120" w:after="120"/>
              <w:ind w:left="341"/>
              <w:rPr>
                <w:i/>
              </w:rPr>
            </w:pPr>
            <w:r w:rsidRPr="00A116BC">
              <w:rPr>
                <w:i/>
                <w:noProof/>
              </w:rPr>
              <w:t>climate change considerations,</w:t>
            </w:r>
          </w:p>
          <w:p w14:paraId="5A5B0CC3" w14:textId="77777777" w:rsidR="00FB39A3" w:rsidRPr="00A116BC" w:rsidRDefault="00FB39A3" w:rsidP="00A0523A">
            <w:pPr>
              <w:pStyle w:val="ListParagraph"/>
              <w:numPr>
                <w:ilvl w:val="0"/>
                <w:numId w:val="107"/>
              </w:numPr>
              <w:suppressAutoHyphens/>
              <w:spacing w:before="120" w:after="120"/>
              <w:ind w:left="341"/>
              <w:rPr>
                <w:i/>
              </w:rPr>
            </w:pPr>
            <w:r w:rsidRPr="00A116BC">
              <w:rPr>
                <w:i/>
                <w:noProof/>
              </w:rPr>
              <w:t xml:space="preserve">universal access, </w:t>
            </w:r>
          </w:p>
          <w:p w14:paraId="72057D23" w14:textId="77777777" w:rsidR="00FB39A3" w:rsidRPr="007636D9" w:rsidRDefault="00FB39A3" w:rsidP="00A0523A">
            <w:pPr>
              <w:pStyle w:val="ListParagraph"/>
              <w:numPr>
                <w:ilvl w:val="0"/>
                <w:numId w:val="107"/>
              </w:numPr>
              <w:suppressAutoHyphens/>
              <w:spacing w:before="120" w:after="120"/>
              <w:ind w:left="341"/>
              <w:rPr>
                <w:i/>
                <w:noProof/>
              </w:rPr>
            </w:pPr>
            <w:r w:rsidRPr="00A116BC">
              <w:rPr>
                <w:i/>
              </w:rPr>
              <w:t xml:space="preserve">risks of the public’s potential exposure to operational accidents or natural hazards, including extreme weather events, </w:t>
            </w:r>
            <w:r w:rsidRPr="007636D9">
              <w:rPr>
                <w:i/>
                <w:noProof/>
              </w:rPr>
              <w:t>applicable certification or approval requriements</w:t>
            </w:r>
          </w:p>
          <w:p w14:paraId="579EA1EC" w14:textId="77777777" w:rsidR="00FB39A3" w:rsidRPr="00104E77" w:rsidRDefault="00FB39A3" w:rsidP="00FB39A3">
            <w:pPr>
              <w:rPr>
                <w:rFonts w:eastAsia="Arial Narrow"/>
                <w:i/>
                <w:color w:val="000000"/>
              </w:rPr>
            </w:pPr>
            <w:r w:rsidRPr="00A116BC">
              <w:rPr>
                <w:i/>
                <w:noProof/>
              </w:rPr>
              <w:t>[ Refer to ESS4 on requirements for design]</w:t>
            </w:r>
          </w:p>
        </w:tc>
      </w:tr>
      <w:tr w:rsidR="00D96F9C" w:rsidRPr="00104E77" w14:paraId="2BB5DDBB" w14:textId="77777777" w:rsidTr="00027423">
        <w:tc>
          <w:tcPr>
            <w:tcW w:w="1670" w:type="dxa"/>
          </w:tcPr>
          <w:p w14:paraId="2CB5AC01" w14:textId="77777777" w:rsidR="00D96F9C" w:rsidRPr="00104E77" w:rsidRDefault="00D96F9C" w:rsidP="00027423">
            <w:pPr>
              <w:suppressAutoHyphens/>
              <w:rPr>
                <w:i/>
              </w:rPr>
            </w:pPr>
            <w:r>
              <w:rPr>
                <w:i/>
              </w:rPr>
              <w:lastRenderedPageBreak/>
              <w:t>18.2</w:t>
            </w:r>
          </w:p>
        </w:tc>
        <w:tc>
          <w:tcPr>
            <w:tcW w:w="3815" w:type="dxa"/>
          </w:tcPr>
          <w:p w14:paraId="50947502" w14:textId="77777777" w:rsidR="00D96F9C" w:rsidRPr="00104E77" w:rsidDel="002F27F8" w:rsidRDefault="00D96F9C" w:rsidP="00027423">
            <w:pPr>
              <w:suppressAutoHyphens/>
              <w:rPr>
                <w:i/>
              </w:rPr>
            </w:pPr>
            <w:r w:rsidRPr="00104E77">
              <w:rPr>
                <w:i/>
              </w:rPr>
              <w:t>Health and Safety Obligations</w:t>
            </w:r>
          </w:p>
        </w:tc>
        <w:tc>
          <w:tcPr>
            <w:tcW w:w="3861" w:type="dxa"/>
          </w:tcPr>
          <w:p w14:paraId="7C5A3526" w14:textId="77777777" w:rsidR="00D96F9C" w:rsidRPr="00104E77" w:rsidRDefault="00D96F9C" w:rsidP="00027423">
            <w:pPr>
              <w:rPr>
                <w:i/>
              </w:rPr>
            </w:pPr>
            <w:r w:rsidRPr="00104E77">
              <w:rPr>
                <w:rFonts w:eastAsia="Arial Narrow"/>
                <w:i/>
                <w:color w:val="000000"/>
              </w:rPr>
              <w:t xml:space="preserve">Indicate any additional requirements for the health and safety manual </w:t>
            </w:r>
          </w:p>
        </w:tc>
      </w:tr>
      <w:tr w:rsidR="00D96F9C" w:rsidRPr="00104E77" w14:paraId="3EC8A48E" w14:textId="77777777" w:rsidTr="00027423">
        <w:tc>
          <w:tcPr>
            <w:tcW w:w="1670" w:type="dxa"/>
          </w:tcPr>
          <w:p w14:paraId="7B080A33" w14:textId="77777777" w:rsidR="00D96F9C" w:rsidRPr="00104E77" w:rsidRDefault="00D96F9C" w:rsidP="00027423">
            <w:pPr>
              <w:suppressAutoHyphens/>
              <w:rPr>
                <w:i/>
              </w:rPr>
            </w:pPr>
            <w:r>
              <w:rPr>
                <w:i/>
              </w:rPr>
              <w:t>18.3</w:t>
            </w:r>
          </w:p>
        </w:tc>
        <w:tc>
          <w:tcPr>
            <w:tcW w:w="3815" w:type="dxa"/>
          </w:tcPr>
          <w:p w14:paraId="7E7C3A5D" w14:textId="77777777" w:rsidR="00D96F9C" w:rsidRPr="00104E77" w:rsidRDefault="00D96F9C" w:rsidP="00027423">
            <w:pPr>
              <w:suppressAutoHyphens/>
              <w:rPr>
                <w:i/>
              </w:rPr>
            </w:pPr>
            <w:r w:rsidRPr="00104E77">
              <w:rPr>
                <w:i/>
              </w:rPr>
              <w:t>Protection of the Environment</w:t>
            </w:r>
          </w:p>
        </w:tc>
        <w:tc>
          <w:tcPr>
            <w:tcW w:w="3861" w:type="dxa"/>
          </w:tcPr>
          <w:p w14:paraId="7ED7FB17" w14:textId="77777777" w:rsidR="00D96F9C" w:rsidRPr="00104E77" w:rsidRDefault="00D96F9C" w:rsidP="00027423">
            <w:pPr>
              <w:suppressAutoHyphens/>
              <w:rPr>
                <w:i/>
              </w:rPr>
            </w:pPr>
            <w:r w:rsidRPr="00104E77">
              <w:rPr>
                <w:i/>
              </w:rPr>
              <w:t xml:space="preserve">Specify any values for </w:t>
            </w:r>
            <w:r w:rsidRPr="00104E77">
              <w:rPr>
                <w:rFonts w:eastAsia="Arial Narrow"/>
                <w:i/>
                <w:color w:val="000000"/>
              </w:rPr>
              <w:t>emissions, surface discharges, effluent and any other pollutants from the Contractor’s activities that shall not be exceeded.</w:t>
            </w:r>
          </w:p>
        </w:tc>
      </w:tr>
      <w:tr w:rsidR="00D96F9C" w:rsidRPr="00104E77" w14:paraId="08EEB469" w14:textId="77777777" w:rsidTr="00027423">
        <w:tc>
          <w:tcPr>
            <w:tcW w:w="1670" w:type="dxa"/>
          </w:tcPr>
          <w:p w14:paraId="325DB786" w14:textId="77777777" w:rsidR="00D96F9C" w:rsidRPr="00104E77" w:rsidRDefault="00D96F9C" w:rsidP="00027423">
            <w:pPr>
              <w:suppressAutoHyphens/>
              <w:rPr>
                <w:i/>
              </w:rPr>
            </w:pPr>
            <w:r>
              <w:rPr>
                <w:i/>
              </w:rPr>
              <w:t>19.1</w:t>
            </w:r>
          </w:p>
        </w:tc>
        <w:tc>
          <w:tcPr>
            <w:tcW w:w="3815" w:type="dxa"/>
          </w:tcPr>
          <w:p w14:paraId="505664A6" w14:textId="77777777" w:rsidR="00D96F9C" w:rsidRPr="00104E77" w:rsidRDefault="00D96F9C" w:rsidP="00027423">
            <w:pPr>
              <w:suppressAutoHyphens/>
              <w:rPr>
                <w:i/>
              </w:rPr>
            </w:pPr>
            <w:r w:rsidRPr="00104E77">
              <w:rPr>
                <w:i/>
              </w:rPr>
              <w:t>Archeological and Geological Findings</w:t>
            </w:r>
          </w:p>
        </w:tc>
        <w:tc>
          <w:tcPr>
            <w:tcW w:w="3861" w:type="dxa"/>
          </w:tcPr>
          <w:p w14:paraId="1D600D66" w14:textId="77777777" w:rsidR="00D96F9C" w:rsidRPr="00104E77" w:rsidRDefault="00D96F9C" w:rsidP="00027423">
            <w:pPr>
              <w:suppressAutoHyphens/>
              <w:rPr>
                <w:i/>
              </w:rPr>
            </w:pPr>
            <w:r w:rsidRPr="00104E77">
              <w:rPr>
                <w:i/>
              </w:rPr>
              <w:t>Specify other requirements if any in accordance with the ESF – ESS8</w:t>
            </w:r>
          </w:p>
        </w:tc>
      </w:tr>
      <w:tr w:rsidR="00D96F9C" w:rsidRPr="00104E77" w14:paraId="47D39C32" w14:textId="77777777" w:rsidTr="00027423">
        <w:tc>
          <w:tcPr>
            <w:tcW w:w="1670" w:type="dxa"/>
          </w:tcPr>
          <w:p w14:paraId="488BD605" w14:textId="77777777" w:rsidR="00D96F9C" w:rsidRPr="00104E77" w:rsidRDefault="00D96F9C" w:rsidP="00027423">
            <w:pPr>
              <w:suppressAutoHyphens/>
              <w:rPr>
                <w:i/>
              </w:rPr>
            </w:pPr>
            <w:r>
              <w:rPr>
                <w:i/>
              </w:rPr>
              <w:t>29.1</w:t>
            </w:r>
          </w:p>
        </w:tc>
        <w:tc>
          <w:tcPr>
            <w:tcW w:w="3815" w:type="dxa"/>
          </w:tcPr>
          <w:p w14:paraId="379E484C" w14:textId="77777777" w:rsidR="00D96F9C" w:rsidRPr="00104E77" w:rsidRDefault="00D96F9C" w:rsidP="00027423">
            <w:pPr>
              <w:suppressAutoHyphens/>
              <w:rPr>
                <w:i/>
              </w:rPr>
            </w:pPr>
            <w:r w:rsidRPr="00104E77">
              <w:rPr>
                <w:i/>
              </w:rPr>
              <w:t xml:space="preserve">Security of the </w:t>
            </w:r>
            <w:r>
              <w:rPr>
                <w:i/>
              </w:rPr>
              <w:t>Site</w:t>
            </w:r>
          </w:p>
        </w:tc>
        <w:tc>
          <w:tcPr>
            <w:tcW w:w="3861" w:type="dxa"/>
          </w:tcPr>
          <w:p w14:paraId="4E485437" w14:textId="1A995CC0" w:rsidR="00D96F9C" w:rsidRPr="00104E77" w:rsidRDefault="00D96F9C" w:rsidP="00027423">
            <w:pPr>
              <w:suppressAutoHyphens/>
              <w:rPr>
                <w:i/>
              </w:rPr>
            </w:pPr>
            <w:r w:rsidRPr="00104E77">
              <w:rPr>
                <w:i/>
              </w:rPr>
              <w:t xml:space="preserve">State any additional requirements for the security arrangements (ESS4 of the ESF states the principles of proportionality, GIIP and applicable </w:t>
            </w:r>
            <w:r>
              <w:rPr>
                <w:i/>
              </w:rPr>
              <w:t>l</w:t>
            </w:r>
            <w:r w:rsidRPr="00104E77">
              <w:rPr>
                <w:i/>
              </w:rPr>
              <w:t>aws.  Include any other requirement set out in the ESCP.</w:t>
            </w:r>
          </w:p>
        </w:tc>
      </w:tr>
    </w:tbl>
    <w:p w14:paraId="1C1BF851" w14:textId="77777777" w:rsidR="00D96F9C" w:rsidRDefault="00D96F9C" w:rsidP="00D96F9C">
      <w:pPr>
        <w:tabs>
          <w:tab w:val="left" w:pos="2970"/>
        </w:tabs>
        <w:spacing w:after="120"/>
        <w:ind w:left="2970" w:hanging="2610"/>
        <w:rPr>
          <w:b/>
          <w:smallCaps/>
          <w:sz w:val="28"/>
          <w:szCs w:val="28"/>
        </w:rPr>
      </w:pPr>
    </w:p>
    <w:p w14:paraId="3C760FB1" w14:textId="77777777" w:rsidR="00FC0DA5" w:rsidRDefault="00FC0DA5" w:rsidP="00FC0DA5">
      <w:pPr>
        <w:autoSpaceDE w:val="0"/>
        <w:autoSpaceDN w:val="0"/>
        <w:adjustRightInd w:val="0"/>
        <w:spacing w:after="120"/>
        <w:rPr>
          <w:bCs/>
          <w:i/>
        </w:rPr>
      </w:pPr>
      <w:r>
        <w:rPr>
          <w:bCs/>
          <w:i/>
        </w:rPr>
        <w:t>In addition to provisions in the above table, the Employer shall specify the following as applicable.</w:t>
      </w:r>
    </w:p>
    <w:p w14:paraId="1844BF70" w14:textId="77777777" w:rsidR="00FC0DA5" w:rsidRDefault="00FC0DA5" w:rsidP="00FC0DA5">
      <w:pPr>
        <w:autoSpaceDE w:val="0"/>
        <w:autoSpaceDN w:val="0"/>
        <w:adjustRightInd w:val="0"/>
        <w:spacing w:after="120"/>
        <w:rPr>
          <w:b/>
          <w:bCs/>
          <w:i/>
        </w:rPr>
      </w:pPr>
      <w:r>
        <w:rPr>
          <w:b/>
          <w:bCs/>
          <w:i/>
        </w:rPr>
        <w:t>Management and Safety of Hazardous Materials</w:t>
      </w:r>
    </w:p>
    <w:p w14:paraId="78120035" w14:textId="4B3F2E00" w:rsidR="00FB39A3" w:rsidRPr="00104E77" w:rsidRDefault="00FB39A3" w:rsidP="00FB39A3">
      <w:pPr>
        <w:spacing w:after="120"/>
        <w:rPr>
          <w:i/>
          <w:color w:val="000000" w:themeColor="text1"/>
        </w:rPr>
      </w:pPr>
      <w:r w:rsidRPr="00104E77">
        <w:rPr>
          <w:i/>
          <w:color w:val="000000" w:themeColor="text1"/>
        </w:rPr>
        <w:t xml:space="preserve">As applicable, specify requirements for the management and safety of hazardous materials (see ESF - ESS4 para. 17 and 18 </w:t>
      </w:r>
      <w:bookmarkStart w:id="815" w:name="_Hlk532314871"/>
      <w:r w:rsidRPr="00104E77">
        <w:rPr>
          <w:i/>
        </w:rPr>
        <w:t>and relevant guidance notes</w:t>
      </w:r>
      <w:bookmarkEnd w:id="815"/>
      <w:r w:rsidRPr="00104E77">
        <w:rPr>
          <w:i/>
          <w:color w:val="000000" w:themeColor="text1"/>
        </w:rPr>
        <w:t>).</w:t>
      </w:r>
    </w:p>
    <w:p w14:paraId="659EE7B7" w14:textId="77777777" w:rsidR="00FB39A3" w:rsidRPr="00104E77" w:rsidRDefault="00FB39A3" w:rsidP="00FB39A3">
      <w:pPr>
        <w:autoSpaceDE w:val="0"/>
        <w:autoSpaceDN w:val="0"/>
        <w:adjustRightInd w:val="0"/>
        <w:spacing w:after="120"/>
        <w:rPr>
          <w:b/>
          <w:bCs/>
          <w:i/>
        </w:rPr>
      </w:pPr>
      <w:r w:rsidRPr="00104E77">
        <w:rPr>
          <w:b/>
          <w:bCs/>
          <w:i/>
        </w:rPr>
        <w:t>Resource Efficiency and Pollution Prevention and Management</w:t>
      </w:r>
    </w:p>
    <w:p w14:paraId="1C2C3811" w14:textId="77777777" w:rsidR="00FB39A3" w:rsidRPr="00104E77" w:rsidRDefault="00FB39A3" w:rsidP="00FB39A3">
      <w:pPr>
        <w:autoSpaceDE w:val="0"/>
        <w:autoSpaceDN w:val="0"/>
        <w:adjustRightInd w:val="0"/>
        <w:spacing w:after="120"/>
        <w:rPr>
          <w:b/>
          <w:bCs/>
          <w:i/>
        </w:rPr>
      </w:pPr>
      <w:r w:rsidRPr="00104E77">
        <w:rPr>
          <w:i/>
        </w:rPr>
        <w:t xml:space="preserve">As applicable specify Resource Efficiency and Pollution Prevention and Management measures (see ESF -ESS3 and relevant guidance notes). </w:t>
      </w:r>
      <w:bookmarkStart w:id="816" w:name="_Hlk532315057"/>
    </w:p>
    <w:p w14:paraId="676F9CD2" w14:textId="77777777" w:rsidR="00FB39A3" w:rsidRPr="00104E77" w:rsidRDefault="00FB39A3" w:rsidP="00A0523A">
      <w:pPr>
        <w:pStyle w:val="ListParagraph"/>
        <w:numPr>
          <w:ilvl w:val="0"/>
          <w:numId w:val="111"/>
        </w:numPr>
        <w:autoSpaceDE w:val="0"/>
        <w:autoSpaceDN w:val="0"/>
        <w:adjustRightInd w:val="0"/>
        <w:spacing w:after="120"/>
        <w:contextualSpacing w:val="0"/>
        <w:jc w:val="both"/>
        <w:rPr>
          <w:b/>
          <w:bCs/>
          <w:i/>
        </w:rPr>
      </w:pPr>
      <w:r w:rsidRPr="00104E77">
        <w:rPr>
          <w:b/>
          <w:bCs/>
          <w:i/>
        </w:rPr>
        <w:t>Resource efficiency</w:t>
      </w:r>
    </w:p>
    <w:p w14:paraId="3FE00A6B" w14:textId="77777777" w:rsidR="00FB39A3" w:rsidRPr="00104E77" w:rsidRDefault="00FB39A3" w:rsidP="00FB39A3">
      <w:pPr>
        <w:autoSpaceDE w:val="0"/>
        <w:autoSpaceDN w:val="0"/>
        <w:adjustRightInd w:val="0"/>
        <w:spacing w:after="120"/>
        <w:ind w:left="360"/>
        <w:rPr>
          <w:i/>
        </w:rPr>
      </w:pPr>
      <w:r w:rsidRPr="00104E77">
        <w:rPr>
          <w:i/>
        </w:rPr>
        <w:t>The Employer shall specify, as applicable, measures for improving efficient consumption of energy, water and raw materials, as well as other resources.</w:t>
      </w:r>
    </w:p>
    <w:p w14:paraId="10FC7474" w14:textId="77777777" w:rsidR="00FB39A3" w:rsidRPr="00104E77" w:rsidRDefault="00FB39A3" w:rsidP="00A0523A">
      <w:pPr>
        <w:pStyle w:val="ListParagraph"/>
        <w:numPr>
          <w:ilvl w:val="0"/>
          <w:numId w:val="108"/>
        </w:numPr>
        <w:autoSpaceDE w:val="0"/>
        <w:autoSpaceDN w:val="0"/>
        <w:adjustRightInd w:val="0"/>
        <w:spacing w:after="120"/>
        <w:contextualSpacing w:val="0"/>
        <w:rPr>
          <w:b/>
          <w:bCs/>
          <w:i/>
        </w:rPr>
      </w:pPr>
      <w:r w:rsidRPr="00104E77">
        <w:rPr>
          <w:b/>
          <w:bCs/>
          <w:i/>
        </w:rPr>
        <w:lastRenderedPageBreak/>
        <w:t xml:space="preserve">Energy: </w:t>
      </w:r>
      <w:r w:rsidRPr="00104E77">
        <w:rPr>
          <w:i/>
        </w:rPr>
        <w:t>When the Works have been assessed to involve a potentially significant use of energy, specify any applicable measures to optimize energy usage.</w:t>
      </w:r>
    </w:p>
    <w:p w14:paraId="400C47DA" w14:textId="77777777" w:rsidR="00FB39A3" w:rsidRPr="00104E77" w:rsidRDefault="00FB39A3" w:rsidP="00A0523A">
      <w:pPr>
        <w:pStyle w:val="ListParagraph"/>
        <w:numPr>
          <w:ilvl w:val="0"/>
          <w:numId w:val="108"/>
        </w:numPr>
        <w:autoSpaceDE w:val="0"/>
        <w:autoSpaceDN w:val="0"/>
        <w:adjustRightInd w:val="0"/>
        <w:spacing w:after="120"/>
        <w:contextualSpacing w:val="0"/>
        <w:jc w:val="both"/>
        <w:rPr>
          <w:i/>
        </w:rPr>
      </w:pPr>
      <w:r w:rsidRPr="00104E77">
        <w:rPr>
          <w:b/>
          <w:bCs/>
          <w:i/>
        </w:rPr>
        <w:t xml:space="preserve">Water: </w:t>
      </w:r>
      <w:r w:rsidRPr="00104E77">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322D5B80" w14:textId="77777777" w:rsidR="00FB39A3" w:rsidRPr="00104E77" w:rsidRDefault="00FB39A3" w:rsidP="00A0523A">
      <w:pPr>
        <w:pStyle w:val="ListParagraph"/>
        <w:numPr>
          <w:ilvl w:val="0"/>
          <w:numId w:val="108"/>
        </w:numPr>
        <w:autoSpaceDE w:val="0"/>
        <w:autoSpaceDN w:val="0"/>
        <w:adjustRightInd w:val="0"/>
        <w:spacing w:after="120"/>
        <w:contextualSpacing w:val="0"/>
        <w:jc w:val="both"/>
        <w:rPr>
          <w:i/>
        </w:rPr>
      </w:pPr>
      <w:r w:rsidRPr="00104E77">
        <w:rPr>
          <w:b/>
          <w:bCs/>
          <w:i/>
        </w:rPr>
        <w:t xml:space="preserve">Raw material: </w:t>
      </w:r>
      <w:r w:rsidRPr="00104E77">
        <w:rPr>
          <w:i/>
        </w:rPr>
        <w:t xml:space="preserve">When the Works have been assessed to involve a potentially significant use of raw materials, specify any applicable measures to support efficient use of raw materials. </w:t>
      </w:r>
    </w:p>
    <w:p w14:paraId="111C0728" w14:textId="77777777" w:rsidR="00FB39A3" w:rsidRPr="00104E77" w:rsidRDefault="00FB39A3" w:rsidP="00A0523A">
      <w:pPr>
        <w:pStyle w:val="ListParagraph"/>
        <w:numPr>
          <w:ilvl w:val="0"/>
          <w:numId w:val="111"/>
        </w:numPr>
        <w:autoSpaceDE w:val="0"/>
        <w:autoSpaceDN w:val="0"/>
        <w:adjustRightInd w:val="0"/>
        <w:spacing w:after="120"/>
        <w:contextualSpacing w:val="0"/>
        <w:jc w:val="both"/>
        <w:rPr>
          <w:b/>
          <w:bCs/>
          <w:i/>
        </w:rPr>
      </w:pPr>
      <w:r w:rsidRPr="00104E77">
        <w:rPr>
          <w:b/>
          <w:bCs/>
          <w:i/>
        </w:rPr>
        <w:t>Pollution prevention and management</w:t>
      </w:r>
    </w:p>
    <w:p w14:paraId="7B4B5235" w14:textId="2CBE13E9" w:rsidR="00FB39A3" w:rsidRPr="00104E77" w:rsidRDefault="00FB39A3" w:rsidP="00A0523A">
      <w:pPr>
        <w:pStyle w:val="ListParagraph"/>
        <w:numPr>
          <w:ilvl w:val="0"/>
          <w:numId w:val="109"/>
        </w:numPr>
        <w:autoSpaceDE w:val="0"/>
        <w:autoSpaceDN w:val="0"/>
        <w:adjustRightInd w:val="0"/>
        <w:spacing w:after="120"/>
        <w:contextualSpacing w:val="0"/>
        <w:jc w:val="both"/>
        <w:rPr>
          <w:i/>
        </w:rPr>
      </w:pPr>
      <w:r w:rsidRPr="00104E77">
        <w:rPr>
          <w:b/>
          <w:bCs/>
          <w:i/>
        </w:rPr>
        <w:t xml:space="preserve">Management of air pollution: </w:t>
      </w:r>
      <w:r w:rsidRPr="00104E77">
        <w:rPr>
          <w:i/>
        </w:rPr>
        <w:t xml:space="preserve">specify any measure to avoid or minimize Works related air pollution.  </w:t>
      </w:r>
      <w:bookmarkStart w:id="817" w:name="_Hlk20746357"/>
      <w:r w:rsidRPr="00104E77">
        <w:rPr>
          <w:i/>
        </w:rPr>
        <w:t xml:space="preserve">See also </w:t>
      </w:r>
      <w:r>
        <w:rPr>
          <w:i/>
        </w:rPr>
        <w:t xml:space="preserve">GCC Sub-Clause 18.3 </w:t>
      </w:r>
      <w:r w:rsidRPr="00104E77">
        <w:rPr>
          <w:i/>
        </w:rPr>
        <w:t xml:space="preserve">and the table </w:t>
      </w:r>
      <w:r w:rsidRPr="00657BBB">
        <w:rPr>
          <w:i/>
        </w:rPr>
        <w:t>above</w:t>
      </w:r>
      <w:r w:rsidRPr="007636D9">
        <w:rPr>
          <w:i/>
          <w:iCs/>
        </w:rPr>
        <w:t xml:space="preserve"> </w:t>
      </w:r>
      <w:r w:rsidRPr="007636D9">
        <w:rPr>
          <w:i/>
        </w:rPr>
        <w:t xml:space="preserve">on Conditions of Contract </w:t>
      </w:r>
      <w:r>
        <w:rPr>
          <w:i/>
        </w:rPr>
        <w:t xml:space="preserve">that </w:t>
      </w:r>
      <w:r w:rsidRPr="007636D9">
        <w:rPr>
          <w:i/>
        </w:rPr>
        <w:t xml:space="preserve">make </w:t>
      </w:r>
      <w:r>
        <w:rPr>
          <w:i/>
        </w:rPr>
        <w:t>r</w:t>
      </w:r>
      <w:r w:rsidRPr="007636D9">
        <w:rPr>
          <w:i/>
        </w:rPr>
        <w:t>eference to ES matters in the Specification</w:t>
      </w:r>
      <w:r w:rsidRPr="00104E77">
        <w:rPr>
          <w:i/>
        </w:rPr>
        <w:t>.</w:t>
      </w:r>
    </w:p>
    <w:bookmarkEnd w:id="817"/>
    <w:p w14:paraId="139DC2CD" w14:textId="130E8E90" w:rsidR="00FB39A3" w:rsidRPr="00104E77" w:rsidRDefault="00FB39A3" w:rsidP="00A0523A">
      <w:pPr>
        <w:pStyle w:val="ListParagraph"/>
        <w:numPr>
          <w:ilvl w:val="0"/>
          <w:numId w:val="109"/>
        </w:numPr>
        <w:autoSpaceDE w:val="0"/>
        <w:autoSpaceDN w:val="0"/>
        <w:adjustRightInd w:val="0"/>
        <w:spacing w:after="120"/>
        <w:contextualSpacing w:val="0"/>
        <w:jc w:val="both"/>
        <w:rPr>
          <w:i/>
        </w:rPr>
      </w:pPr>
      <w:r w:rsidRPr="00104E77">
        <w:rPr>
          <w:b/>
          <w:bCs/>
          <w:i/>
        </w:rPr>
        <w:t xml:space="preserve">Management of hazardous and nonhazardous wastes: </w:t>
      </w:r>
      <w:r w:rsidRPr="00104E77">
        <w:rPr>
          <w:i/>
        </w:rPr>
        <w:t>specify any applicable measures to minimize the generation of waste, and reuse, recycle and recover waste in a manner that is safe for human health and the environment including storage, transportation and disposal of hazardous wastes.</w:t>
      </w:r>
      <w:r w:rsidRPr="002B5AC0">
        <w:rPr>
          <w:i/>
        </w:rPr>
        <w:t xml:space="preserve"> </w:t>
      </w:r>
      <w:r w:rsidRPr="00104E77">
        <w:rPr>
          <w:i/>
        </w:rPr>
        <w:t xml:space="preserve">See also </w:t>
      </w:r>
      <w:r>
        <w:rPr>
          <w:i/>
        </w:rPr>
        <w:t xml:space="preserve">GCC Sub-Clauses 18.2 and 18.3 </w:t>
      </w:r>
      <w:r w:rsidRPr="00104E77">
        <w:rPr>
          <w:i/>
        </w:rPr>
        <w:t xml:space="preserve">and the table </w:t>
      </w:r>
      <w:r w:rsidRPr="00A46DC5">
        <w:rPr>
          <w:i/>
        </w:rPr>
        <w:t>above</w:t>
      </w:r>
      <w:r w:rsidRPr="007636D9">
        <w:rPr>
          <w:i/>
          <w:iCs/>
        </w:rPr>
        <w:t xml:space="preserve"> </w:t>
      </w:r>
      <w:r w:rsidRPr="00A46DC5">
        <w:rPr>
          <w:i/>
        </w:rPr>
        <w:t>on</w:t>
      </w:r>
      <w:r w:rsidRPr="00AB76E2">
        <w:rPr>
          <w:i/>
        </w:rPr>
        <w:t xml:space="preserve"> Conditions of Contract </w:t>
      </w:r>
      <w:r>
        <w:rPr>
          <w:i/>
        </w:rPr>
        <w:t xml:space="preserve">that </w:t>
      </w:r>
      <w:r w:rsidRPr="00AB76E2">
        <w:rPr>
          <w:i/>
        </w:rPr>
        <w:t xml:space="preserve">make </w:t>
      </w:r>
      <w:r>
        <w:rPr>
          <w:i/>
        </w:rPr>
        <w:t>r</w:t>
      </w:r>
      <w:r w:rsidRPr="00AB76E2">
        <w:rPr>
          <w:i/>
        </w:rPr>
        <w:t>eference to ES matters in the Specification</w:t>
      </w:r>
      <w:r w:rsidRPr="00104E77">
        <w:rPr>
          <w:i/>
        </w:rPr>
        <w:t>.</w:t>
      </w:r>
    </w:p>
    <w:p w14:paraId="2646FC94" w14:textId="307FF7A4" w:rsidR="00FB39A3" w:rsidRPr="00104E77" w:rsidRDefault="00FB39A3" w:rsidP="00A0523A">
      <w:pPr>
        <w:pStyle w:val="ListParagraph"/>
        <w:numPr>
          <w:ilvl w:val="0"/>
          <w:numId w:val="109"/>
        </w:numPr>
        <w:autoSpaceDE w:val="0"/>
        <w:autoSpaceDN w:val="0"/>
        <w:adjustRightInd w:val="0"/>
        <w:spacing w:after="120"/>
        <w:contextualSpacing w:val="0"/>
        <w:jc w:val="both"/>
        <w:rPr>
          <w:i/>
        </w:rPr>
      </w:pPr>
      <w:r w:rsidRPr="00104E77">
        <w:rPr>
          <w:b/>
          <w:bCs/>
          <w:i/>
        </w:rPr>
        <w:t xml:space="preserve">Management of chemicals and hazardous materials: </w:t>
      </w:r>
      <w:r w:rsidRPr="00104E77">
        <w:rPr>
          <w:i/>
        </w:rPr>
        <w:t>specify any applicable measures to</w:t>
      </w:r>
      <w:r w:rsidRPr="00104E77">
        <w:rPr>
          <w:b/>
          <w:bCs/>
          <w:i/>
        </w:rPr>
        <w:t xml:space="preserve"> </w:t>
      </w:r>
      <w:r w:rsidRPr="00104E77">
        <w:rPr>
          <w:i/>
        </w:rPr>
        <w:t>minimize and control the release and use of hazardous materials for Works activities including the production, transportation, handling, and storage of the materials.</w:t>
      </w:r>
      <w:r>
        <w:rPr>
          <w:i/>
        </w:rPr>
        <w:t xml:space="preserve"> </w:t>
      </w:r>
      <w:r w:rsidRPr="00104E77">
        <w:rPr>
          <w:i/>
        </w:rPr>
        <w:t xml:space="preserve">See also </w:t>
      </w:r>
      <w:r>
        <w:rPr>
          <w:i/>
        </w:rPr>
        <w:t xml:space="preserve">GCC Sub-Clauses 18.2 and 18.3 </w:t>
      </w:r>
      <w:r w:rsidRPr="00104E77">
        <w:rPr>
          <w:i/>
        </w:rPr>
        <w:t xml:space="preserve">and the table </w:t>
      </w:r>
      <w:r w:rsidRPr="00A46DC5">
        <w:rPr>
          <w:i/>
        </w:rPr>
        <w:t>above</w:t>
      </w:r>
      <w:r w:rsidRPr="007636D9">
        <w:rPr>
          <w:i/>
          <w:iCs/>
        </w:rPr>
        <w:t xml:space="preserve"> </w:t>
      </w:r>
      <w:r w:rsidRPr="00A46DC5">
        <w:rPr>
          <w:i/>
        </w:rPr>
        <w:t>on</w:t>
      </w:r>
      <w:r w:rsidRPr="00AB76E2">
        <w:rPr>
          <w:i/>
        </w:rPr>
        <w:t xml:space="preserve"> Conditions of Contract </w:t>
      </w:r>
      <w:r>
        <w:rPr>
          <w:i/>
        </w:rPr>
        <w:t xml:space="preserve">that </w:t>
      </w:r>
      <w:r w:rsidRPr="00AB76E2">
        <w:rPr>
          <w:i/>
        </w:rPr>
        <w:t xml:space="preserve">make </w:t>
      </w:r>
      <w:r>
        <w:rPr>
          <w:i/>
        </w:rPr>
        <w:t>r</w:t>
      </w:r>
      <w:r w:rsidRPr="00AB76E2">
        <w:rPr>
          <w:i/>
        </w:rPr>
        <w:t>eference to ES matters in the Specification</w:t>
      </w:r>
      <w:r w:rsidRPr="00104E77">
        <w:rPr>
          <w:i/>
        </w:rPr>
        <w:t>.</w:t>
      </w:r>
    </w:p>
    <w:p w14:paraId="0C5485E5" w14:textId="462170F9" w:rsidR="00FB39A3" w:rsidRPr="00104E77" w:rsidRDefault="00FB39A3" w:rsidP="00A0523A">
      <w:pPr>
        <w:pStyle w:val="ListParagraph"/>
        <w:numPr>
          <w:ilvl w:val="0"/>
          <w:numId w:val="111"/>
        </w:numPr>
        <w:autoSpaceDE w:val="0"/>
        <w:autoSpaceDN w:val="0"/>
        <w:adjustRightInd w:val="0"/>
        <w:spacing w:after="120"/>
        <w:contextualSpacing w:val="0"/>
        <w:jc w:val="both"/>
        <w:rPr>
          <w:b/>
          <w:bCs/>
          <w:i/>
        </w:rPr>
      </w:pPr>
      <w:r w:rsidRPr="00104E77">
        <w:rPr>
          <w:b/>
          <w:bCs/>
          <w:i/>
        </w:rPr>
        <w:t>Biodiversity</w:t>
      </w:r>
      <w:r w:rsidR="00FC3A1E">
        <w:rPr>
          <w:b/>
          <w:bCs/>
          <w:i/>
        </w:rPr>
        <w:t xml:space="preserve"> </w:t>
      </w:r>
      <w:r w:rsidR="00FC3A1E" w:rsidRPr="00FC3A1E">
        <w:rPr>
          <w:b/>
          <w:bCs/>
          <w:i/>
        </w:rPr>
        <w:t>Conservation</w:t>
      </w:r>
      <w:r w:rsidRPr="00104E77">
        <w:rPr>
          <w:b/>
          <w:bCs/>
          <w:i/>
        </w:rPr>
        <w:t xml:space="preserve"> and Sustainable Management of Living Natural Resources</w:t>
      </w:r>
    </w:p>
    <w:p w14:paraId="21A16AA6" w14:textId="77777777" w:rsidR="00FB39A3" w:rsidRPr="00104E77" w:rsidRDefault="00FB39A3" w:rsidP="00FB39A3">
      <w:pPr>
        <w:autoSpaceDE w:val="0"/>
        <w:autoSpaceDN w:val="0"/>
        <w:adjustRightInd w:val="0"/>
        <w:spacing w:after="120"/>
        <w:ind w:left="360"/>
        <w:rPr>
          <w:i/>
        </w:rPr>
      </w:pPr>
      <w:r w:rsidRPr="00104E77">
        <w:rPr>
          <w:i/>
        </w:rPr>
        <w:t>The Employer shall specify, as applicable, Biodiversity Conservation and Sustainable Management of Living Natural Resources (see ESF - ESS6 and relevant guidance notes). This includes, as applicable:</w:t>
      </w:r>
    </w:p>
    <w:p w14:paraId="48852E95" w14:textId="77777777" w:rsidR="00FB39A3" w:rsidRPr="00104E77" w:rsidRDefault="00FB39A3" w:rsidP="00A0523A">
      <w:pPr>
        <w:pStyle w:val="ListParagraph"/>
        <w:numPr>
          <w:ilvl w:val="0"/>
          <w:numId w:val="110"/>
        </w:numPr>
        <w:autoSpaceDE w:val="0"/>
        <w:autoSpaceDN w:val="0"/>
        <w:adjustRightInd w:val="0"/>
        <w:spacing w:after="120"/>
        <w:contextualSpacing w:val="0"/>
        <w:jc w:val="both"/>
        <w:rPr>
          <w:bCs/>
          <w:i/>
        </w:rPr>
      </w:pPr>
      <w:r w:rsidRPr="00104E77">
        <w:rPr>
          <w:bCs/>
          <w:i/>
        </w:rPr>
        <w:t xml:space="preserve">invasive alien species: managing the risk of invasive alien species during the execution of the Works; </w:t>
      </w:r>
    </w:p>
    <w:p w14:paraId="3858E086" w14:textId="77777777" w:rsidR="00FB39A3" w:rsidRPr="00104E77" w:rsidRDefault="00FB39A3" w:rsidP="00A0523A">
      <w:pPr>
        <w:pStyle w:val="ListParagraph"/>
        <w:numPr>
          <w:ilvl w:val="0"/>
          <w:numId w:val="110"/>
        </w:numPr>
        <w:autoSpaceDE w:val="0"/>
        <w:autoSpaceDN w:val="0"/>
        <w:adjustRightInd w:val="0"/>
        <w:spacing w:after="120"/>
        <w:contextualSpacing w:val="0"/>
        <w:jc w:val="both"/>
        <w:rPr>
          <w:bCs/>
          <w:i/>
        </w:rPr>
      </w:pPr>
      <w:r w:rsidRPr="00104E77">
        <w:rPr>
          <w:bCs/>
          <w:i/>
        </w:rPr>
        <w:t>sustainable management of living natural resources; and</w:t>
      </w:r>
    </w:p>
    <w:p w14:paraId="44AA38B7" w14:textId="77777777" w:rsidR="00FB39A3" w:rsidRPr="00104E77" w:rsidRDefault="00FB39A3" w:rsidP="00A0523A">
      <w:pPr>
        <w:pStyle w:val="ListParagraph"/>
        <w:numPr>
          <w:ilvl w:val="0"/>
          <w:numId w:val="110"/>
        </w:numPr>
        <w:autoSpaceDE w:val="0"/>
        <w:autoSpaceDN w:val="0"/>
        <w:adjustRightInd w:val="0"/>
        <w:spacing w:after="120"/>
        <w:contextualSpacing w:val="0"/>
        <w:jc w:val="both"/>
        <w:rPr>
          <w:i/>
        </w:rPr>
      </w:pPr>
      <w:r w:rsidRPr="00104E77">
        <w:rPr>
          <w:bCs/>
          <w:i/>
        </w:rPr>
        <w:t>certification and verification requirements for the supply of natural resource materials where there is a risk of significant conversion or significant degradation of natural or critical habitats</w:t>
      </w:r>
      <w:bookmarkStart w:id="818" w:name="_Hlk533083045"/>
      <w:bookmarkEnd w:id="816"/>
      <w:r w:rsidRPr="00104E77">
        <w:rPr>
          <w:i/>
        </w:rPr>
        <w:t>.</w:t>
      </w:r>
    </w:p>
    <w:p w14:paraId="514E9B9F" w14:textId="384C1370" w:rsidR="00FB39A3" w:rsidRPr="007636D9" w:rsidRDefault="00FB39A3" w:rsidP="00FB39A3">
      <w:pPr>
        <w:autoSpaceDE w:val="0"/>
        <w:autoSpaceDN w:val="0"/>
        <w:adjustRightInd w:val="0"/>
        <w:spacing w:after="120"/>
        <w:ind w:left="720"/>
        <w:rPr>
          <w:i/>
        </w:rPr>
      </w:pPr>
      <w:r w:rsidRPr="007636D9">
        <w:rPr>
          <w:i/>
        </w:rPr>
        <w:t xml:space="preserve">See also </w:t>
      </w:r>
      <w:r>
        <w:rPr>
          <w:i/>
        </w:rPr>
        <w:t xml:space="preserve">GCC Sub-Clause 18.3 </w:t>
      </w:r>
      <w:r w:rsidRPr="007636D9">
        <w:rPr>
          <w:i/>
        </w:rPr>
        <w:t>and the table above</w:t>
      </w:r>
      <w:r w:rsidRPr="007636D9">
        <w:rPr>
          <w:i/>
          <w:iCs/>
        </w:rPr>
        <w:t xml:space="preserve"> </w:t>
      </w:r>
      <w:r w:rsidRPr="007636D9">
        <w:rPr>
          <w:i/>
        </w:rPr>
        <w:t>on Conditions of Contract that make reference to ES matters in the Specification.</w:t>
      </w:r>
    </w:p>
    <w:bookmarkEnd w:id="818"/>
    <w:p w14:paraId="4FB5061E" w14:textId="77777777" w:rsidR="00FB39A3" w:rsidRPr="00032AD7" w:rsidRDefault="00FB39A3" w:rsidP="00032AD7">
      <w:pPr>
        <w:keepNext/>
        <w:spacing w:after="120"/>
        <w:ind w:left="360"/>
        <w:jc w:val="both"/>
        <w:rPr>
          <w:b/>
          <w:color w:val="000000"/>
          <w:lang w:val="en-GB"/>
        </w:rPr>
      </w:pPr>
      <w:r w:rsidRPr="00032AD7">
        <w:rPr>
          <w:b/>
          <w:color w:val="000000"/>
          <w:lang w:val="en-GB"/>
        </w:rPr>
        <w:lastRenderedPageBreak/>
        <w:t>Road Safety</w:t>
      </w:r>
    </w:p>
    <w:p w14:paraId="4857B56C" w14:textId="1AB73C72" w:rsidR="007F1B5A" w:rsidRPr="007C7919" w:rsidRDefault="007F1B5A" w:rsidP="00A0523A">
      <w:pPr>
        <w:pStyle w:val="ListParagraph"/>
        <w:keepNext/>
        <w:numPr>
          <w:ilvl w:val="0"/>
          <w:numId w:val="112"/>
        </w:numPr>
        <w:spacing w:after="120"/>
        <w:jc w:val="both"/>
        <w:rPr>
          <w:smallCaps/>
        </w:rPr>
      </w:pPr>
      <w:bookmarkStart w:id="819"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w:t>
      </w:r>
      <w:r>
        <w:rPr>
          <w:i/>
        </w:rPr>
        <w:t>9.</w:t>
      </w:r>
      <w:r w:rsidR="00250A9B">
        <w:rPr>
          <w:i/>
        </w:rPr>
        <w:t>3</w:t>
      </w:r>
      <w:r w:rsidRPr="007C7919">
        <w:rPr>
          <w:i/>
        </w:rPr>
        <w:t xml:space="preserve"> of the </w:t>
      </w:r>
      <w:r>
        <w:rPr>
          <w:i/>
        </w:rPr>
        <w:t>General Conditions of Contract</w:t>
      </w:r>
      <w:r w:rsidRPr="007C7919">
        <w:rPr>
          <w:i/>
        </w:rPr>
        <w:t xml:space="preserve">. </w:t>
      </w:r>
      <w:r w:rsidRPr="007C7919">
        <w:rPr>
          <w:i/>
          <w:color w:val="000000"/>
          <w:lang w:val="en-GB"/>
        </w:rPr>
        <w:t>For details, refer to the Guidance Note on Road safety.</w:t>
      </w:r>
      <w:bookmarkEnd w:id="819"/>
    </w:p>
    <w:p w14:paraId="37411BE7" w14:textId="77777777" w:rsidR="00FB39A3" w:rsidRDefault="00FB39A3" w:rsidP="00D96F9C">
      <w:pPr>
        <w:tabs>
          <w:tab w:val="left" w:pos="2970"/>
        </w:tabs>
        <w:spacing w:after="120"/>
        <w:ind w:left="2970" w:hanging="3060"/>
        <w:rPr>
          <w:b/>
          <w:smallCaps/>
          <w:sz w:val="28"/>
          <w:szCs w:val="28"/>
        </w:rPr>
      </w:pPr>
    </w:p>
    <w:p w14:paraId="57D8445C" w14:textId="77777777" w:rsidR="00D96F9C" w:rsidRPr="00B637AF" w:rsidRDefault="00D96F9C" w:rsidP="00D96F9C">
      <w:pPr>
        <w:tabs>
          <w:tab w:val="left" w:pos="2970"/>
        </w:tabs>
        <w:spacing w:after="120"/>
        <w:ind w:left="2970" w:hanging="3060"/>
        <w:rPr>
          <w:b/>
          <w:smallCaps/>
          <w:sz w:val="28"/>
          <w:szCs w:val="28"/>
        </w:rPr>
      </w:pPr>
      <w:r w:rsidRPr="00B637AF">
        <w:rPr>
          <w:b/>
          <w:smallCaps/>
          <w:sz w:val="28"/>
          <w:szCs w:val="28"/>
        </w:rPr>
        <w:t>Payment for ES Requirements</w:t>
      </w:r>
    </w:p>
    <w:p w14:paraId="1EC3564A" w14:textId="5FFF9F34" w:rsidR="00D96F9C" w:rsidRDefault="00D96F9C" w:rsidP="00D96F9C">
      <w:pPr>
        <w:rPr>
          <w:i/>
          <w:szCs w:val="20"/>
        </w:rPr>
      </w:pPr>
      <w:r w:rsidRPr="00B637AF">
        <w:rPr>
          <w:i/>
          <w:szCs w:val="20"/>
        </w:rPr>
        <w:t xml:space="preserve">The Employer’s </w:t>
      </w:r>
      <w:r>
        <w:rPr>
          <w:i/>
          <w:szCs w:val="20"/>
        </w:rPr>
        <w:t>ES</w:t>
      </w:r>
      <w:r w:rsidRPr="00B637AF">
        <w:rPr>
          <w:i/>
          <w:szCs w:val="20"/>
        </w:rPr>
        <w:t xml:space="preserve"> and procurement</w:t>
      </w:r>
      <w:r>
        <w:rPr>
          <w:i/>
          <w:szCs w:val="20"/>
        </w:rPr>
        <w:t xml:space="preserve"> </w:t>
      </w:r>
      <w:r w:rsidRPr="00B637AF">
        <w:rPr>
          <w:i/>
          <w:szCs w:val="20"/>
        </w:rPr>
        <w:t xml:space="preserve">specialists should consider how the Contractor will cost the delivery of the </w:t>
      </w:r>
      <w:r>
        <w:rPr>
          <w:i/>
          <w:szCs w:val="20"/>
        </w:rPr>
        <w:t>ES</w:t>
      </w:r>
      <w:r w:rsidRPr="00B637AF">
        <w:rPr>
          <w:i/>
          <w:szCs w:val="20"/>
        </w:rPr>
        <w:t xml:space="preserve"> requirements. In the majority of cases, the payment for the delivery of </w:t>
      </w:r>
      <w:r>
        <w:rPr>
          <w:i/>
          <w:szCs w:val="20"/>
        </w:rPr>
        <w:t>ES</w:t>
      </w:r>
      <w:r w:rsidRPr="00B637AF">
        <w:rPr>
          <w:i/>
          <w:szCs w:val="20"/>
        </w:rPr>
        <w:t xml:space="preserve"> requirements shall be a subsidiary obligation of the Contractor covered under the prices quoted for other Bill of Quantity items or activities. For example, normally the cost of implementing workplace safe systems of work, including the </w:t>
      </w:r>
      <w:r>
        <w:rPr>
          <w:i/>
          <w:szCs w:val="20"/>
        </w:rPr>
        <w:t xml:space="preserve">measures </w:t>
      </w:r>
      <w:r w:rsidRPr="00B637AF">
        <w:rPr>
          <w:i/>
          <w:szCs w:val="20"/>
        </w:rPr>
        <w:t xml:space="preserve">necessary for ensuring traffic safety, shall be covered by the Bidder’s rates for the relevant works. </w:t>
      </w:r>
      <w:r>
        <w:rPr>
          <w:i/>
          <w:szCs w:val="20"/>
        </w:rPr>
        <w:t>Alternatively</w:t>
      </w:r>
      <w:r w:rsidRPr="004E5422">
        <w:rPr>
          <w:i/>
          <w:szCs w:val="20"/>
        </w:rPr>
        <w:t>,</w:t>
      </w:r>
      <w:r>
        <w:rPr>
          <w:i/>
          <w:szCs w:val="20"/>
        </w:rPr>
        <w:t xml:space="preserve"> provisional sums could be set aside for discrete activities </w:t>
      </w:r>
      <w:r w:rsidRPr="004E5422">
        <w:rPr>
          <w:i/>
          <w:szCs w:val="20"/>
        </w:rPr>
        <w:t>for example</w:t>
      </w:r>
      <w:r>
        <w:rPr>
          <w:i/>
          <w:szCs w:val="20"/>
        </w:rPr>
        <w:t xml:space="preserve"> for</w:t>
      </w:r>
      <w:r w:rsidRPr="004E5422">
        <w:rPr>
          <w:i/>
          <w:szCs w:val="20"/>
        </w:rPr>
        <w:t xml:space="preserve"> HIV counselling</w:t>
      </w:r>
      <w:r>
        <w:rPr>
          <w:i/>
          <w:szCs w:val="20"/>
        </w:rPr>
        <w:t xml:space="preserve"> service,</w:t>
      </w:r>
      <w:r w:rsidRPr="004E5422">
        <w:rPr>
          <w:i/>
          <w:szCs w:val="20"/>
        </w:rPr>
        <w:t xml:space="preserve"> </w:t>
      </w:r>
      <w:r w:rsidR="003C3A64" w:rsidRPr="004E5422">
        <w:rPr>
          <w:i/>
          <w:szCs w:val="20"/>
        </w:rPr>
        <w:t>and</w:t>
      </w:r>
      <w:r>
        <w:rPr>
          <w:i/>
          <w:szCs w:val="20"/>
        </w:rPr>
        <w:t xml:space="preserve"> GBV/SEA awareness and sensitization or to encourage the contractor to deliver additional ES outcomes beyond the requirement of the Contract</w:t>
      </w:r>
      <w:r w:rsidRPr="004E5422">
        <w:rPr>
          <w:i/>
          <w:szCs w:val="20"/>
        </w:rPr>
        <w:t>.</w:t>
      </w:r>
    </w:p>
    <w:p w14:paraId="46D218B1" w14:textId="28274357" w:rsidR="00C94DA6" w:rsidRDefault="00C94DA6" w:rsidP="00D96F9C">
      <w:pPr>
        <w:rPr>
          <w:i/>
          <w:szCs w:val="20"/>
        </w:rPr>
      </w:pPr>
      <w:r>
        <w:rPr>
          <w:i/>
          <w:szCs w:val="20"/>
        </w:rPr>
        <w:br w:type="page"/>
      </w:r>
    </w:p>
    <w:p w14:paraId="4D62CAA7" w14:textId="75522155" w:rsidR="00C94DA6" w:rsidRPr="00F5080A" w:rsidRDefault="00C94DA6" w:rsidP="00F5080A">
      <w:pPr>
        <w:pStyle w:val="S6-Header1"/>
        <w:rPr>
          <w:szCs w:val="32"/>
        </w:rPr>
      </w:pPr>
      <w:bookmarkStart w:id="820" w:name="_Toc206499455"/>
      <w:r w:rsidRPr="009A6CA9">
        <w:rPr>
          <w:rFonts w:cs="Times New Roman"/>
        </w:rPr>
        <w:lastRenderedPageBreak/>
        <w:t>Environmental and Social (ES) requirements</w:t>
      </w:r>
      <w:bookmarkEnd w:id="820"/>
      <w:r w:rsidRPr="009A6CA9">
        <w:rPr>
          <w:rFonts w:cs="Times New Roman"/>
        </w:rPr>
        <w:t xml:space="preserve"> </w:t>
      </w:r>
    </w:p>
    <w:p w14:paraId="6205578F" w14:textId="77777777" w:rsidR="00C94DA6" w:rsidRPr="001D124E" w:rsidRDefault="00C94DA6" w:rsidP="00C94DA6">
      <w:pPr>
        <w:suppressAutoHyphens/>
        <w:rPr>
          <w:b/>
          <w:bCs/>
          <w:i/>
          <w:szCs w:val="20"/>
        </w:rPr>
      </w:pPr>
      <w:r w:rsidRPr="001D124E">
        <w:rPr>
          <w:b/>
          <w:bCs/>
          <w:i/>
          <w:szCs w:val="20"/>
        </w:rPr>
        <w:t xml:space="preserve">[Note to Employer: Notes under option 2 are intended for Projects with Project Concept Notes (PCN) Decision Notes </w:t>
      </w:r>
      <w:r>
        <w:rPr>
          <w:b/>
          <w:bCs/>
          <w:i/>
          <w:szCs w:val="20"/>
        </w:rPr>
        <w:t xml:space="preserve">on or before </w:t>
      </w:r>
      <w:r w:rsidRPr="001D124E">
        <w:rPr>
          <w:b/>
          <w:bCs/>
          <w:i/>
          <w:szCs w:val="20"/>
        </w:rPr>
        <w:t>October 1, 2018.]</w:t>
      </w:r>
    </w:p>
    <w:p w14:paraId="01FD0290" w14:textId="77777777" w:rsidR="00C94DA6" w:rsidRDefault="00C94DA6" w:rsidP="00C94DA6">
      <w:pPr>
        <w:suppressAutoHyphens/>
        <w:rPr>
          <w:i/>
          <w:szCs w:val="20"/>
        </w:rPr>
      </w:pPr>
    </w:p>
    <w:p w14:paraId="6257FA38" w14:textId="77777777" w:rsidR="00C94DA6" w:rsidRPr="00083208" w:rsidRDefault="00C94DA6" w:rsidP="00C94DA6">
      <w:pPr>
        <w:suppressAutoHyphens/>
        <w:jc w:val="center"/>
        <w:rPr>
          <w:b/>
          <w:bCs/>
          <w:i/>
          <w:szCs w:val="20"/>
        </w:rPr>
      </w:pPr>
      <w:r w:rsidRPr="00083208">
        <w:rPr>
          <w:b/>
          <w:bCs/>
          <w:i/>
          <w:szCs w:val="20"/>
        </w:rPr>
        <w:t xml:space="preserve">[OPTION </w:t>
      </w:r>
      <w:r>
        <w:rPr>
          <w:b/>
          <w:bCs/>
          <w:i/>
          <w:szCs w:val="20"/>
        </w:rPr>
        <w:t>2</w:t>
      </w:r>
      <w:r w:rsidRPr="00083208">
        <w:rPr>
          <w:b/>
          <w:bCs/>
          <w:i/>
          <w:szCs w:val="20"/>
        </w:rPr>
        <w:t>]</w:t>
      </w:r>
    </w:p>
    <w:p w14:paraId="6427211E" w14:textId="77777777" w:rsidR="00C94DA6" w:rsidRDefault="00C94DA6" w:rsidP="00C94DA6">
      <w:pPr>
        <w:spacing w:after="120"/>
        <w:rPr>
          <w:i/>
          <w:szCs w:val="20"/>
        </w:rPr>
      </w:pPr>
    </w:p>
    <w:p w14:paraId="4C2E6685" w14:textId="77777777" w:rsidR="00C94DA6" w:rsidRPr="00104E77" w:rsidRDefault="00C94DA6" w:rsidP="00C94DA6">
      <w:pPr>
        <w:spacing w:after="120"/>
        <w:rPr>
          <w:i/>
          <w:szCs w:val="20"/>
        </w:rPr>
      </w:pPr>
      <w:r w:rsidRPr="00104E77">
        <w:rPr>
          <w:i/>
          <w:szCs w:val="20"/>
        </w:rPr>
        <w:t xml:space="preserve">[The Employer’s team preparing the ES requirements should include a suitably qualified Environmental and Social specialist/s. </w:t>
      </w:r>
    </w:p>
    <w:p w14:paraId="2B1FE85D" w14:textId="77777777" w:rsidR="00C94DA6" w:rsidRDefault="00C94DA6" w:rsidP="00C94DA6">
      <w:pPr>
        <w:pStyle w:val="Style5"/>
        <w:spacing w:after="120" w:line="240" w:lineRule="auto"/>
        <w:jc w:val="left"/>
        <w:rPr>
          <w:i/>
          <w:szCs w:val="20"/>
        </w:rPr>
      </w:pPr>
      <w:r>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02220EC8" w14:textId="77777777" w:rsidR="00C94DA6" w:rsidRDefault="00C94DA6" w:rsidP="00C94DA6">
      <w:pPr>
        <w:widowControl w:val="0"/>
        <w:autoSpaceDE w:val="0"/>
        <w:autoSpaceDN w:val="0"/>
        <w:spacing w:after="120"/>
        <w:rPr>
          <w:i/>
          <w:szCs w:val="20"/>
        </w:rPr>
      </w:pPr>
      <w:r>
        <w:rPr>
          <w:b/>
          <w:smallCaps/>
          <w:sz w:val="28"/>
          <w:szCs w:val="28"/>
        </w:rPr>
        <w:t>Suggested content for an Environmental and Social Policy (Statement)</w:t>
      </w:r>
    </w:p>
    <w:p w14:paraId="6F9DBDB5" w14:textId="77777777" w:rsidR="00C94DA6" w:rsidRDefault="00C94DA6" w:rsidP="00C94DA6">
      <w:pPr>
        <w:widowControl w:val="0"/>
        <w:autoSpaceDE w:val="0"/>
        <w:autoSpaceDN w:val="0"/>
        <w:spacing w:after="120"/>
        <w:rPr>
          <w:rFonts w:eastAsia="Calibri"/>
          <w:i/>
          <w:szCs w:val="22"/>
        </w:rPr>
      </w:pPr>
      <w:r>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(SH), </w:t>
      </w:r>
      <w:r w:rsidRPr="00BE79F7">
        <w:rPr>
          <w:rFonts w:eastAsia="Calibri"/>
          <w:i/>
          <w:szCs w:val="22"/>
        </w:rPr>
        <w:t>gender-based violence,</w:t>
      </w:r>
      <w:r>
        <w:rPr>
          <w:rFonts w:eastAsia="Calibri"/>
          <w:i/>
          <w:szCs w:val="22"/>
        </w:rPr>
        <w:t xml:space="preserve"> Sexual Exploitation and Abuse (SEA), HIV/AIDS awareness and prevention and wide stakeholder engagement in the planning processes, programs, and activities of the parties involved in the execution of the Works. </w:t>
      </w:r>
      <w:r>
        <w:rPr>
          <w:i/>
          <w:szCs w:val="20"/>
        </w:rPr>
        <w:t>The Employer is advised to consult with the World Bank to agree the issues to be included which may also address: climate adaptation, land acquisition and resettlement, indigenous people</w:t>
      </w:r>
      <w:r>
        <w:rPr>
          <w:szCs w:val="20"/>
        </w:rPr>
        <w:t>, etc.</w:t>
      </w:r>
      <w:r>
        <w:rPr>
          <w:rFonts w:eastAsia="Calibri"/>
          <w:i/>
          <w:szCs w:val="22"/>
        </w:rPr>
        <w:t xml:space="preserve"> The policy should set the frame for monitoring, continuously improving processes and activities and for reporting on the compliance with the policy. </w:t>
      </w:r>
    </w:p>
    <w:p w14:paraId="1183CBA9" w14:textId="77777777" w:rsidR="00C94DA6" w:rsidRDefault="00C94DA6" w:rsidP="00C94DA6">
      <w:pPr>
        <w:widowControl w:val="0"/>
        <w:autoSpaceDE w:val="0"/>
        <w:autoSpaceDN w:val="0"/>
        <w:spacing w:after="120"/>
        <w:rPr>
          <w:rFonts w:eastAsia="Calibri"/>
          <w:i/>
          <w:szCs w:val="22"/>
        </w:rPr>
      </w:pPr>
      <w:r>
        <w:rPr>
          <w:rFonts w:eastAsia="Calibri"/>
          <w:i/>
          <w:szCs w:val="22"/>
        </w:rPr>
        <w:t>The policy shall include a statement that, for the purpose of the policy and/or code of conduct, the term “child” / “children” means any person(s) under the age of 18 years.</w:t>
      </w:r>
    </w:p>
    <w:p w14:paraId="0828C307" w14:textId="77777777" w:rsidR="00C94DA6" w:rsidRDefault="00C94DA6" w:rsidP="00C94DA6">
      <w:pPr>
        <w:widowControl w:val="0"/>
        <w:autoSpaceDE w:val="0"/>
        <w:autoSpaceDN w:val="0"/>
        <w:spacing w:after="120"/>
        <w:rPr>
          <w:rFonts w:eastAsia="Calibri"/>
          <w:i/>
          <w:szCs w:val="22"/>
        </w:rPr>
      </w:pPr>
      <w:r>
        <w:rPr>
          <w:rFonts w:eastAsia="Calibri"/>
          <w:i/>
          <w:szCs w:val="22"/>
        </w:rPr>
        <w:t xml:space="preserve">The policy should, as far as possible, be brief but specific and explicit, and measurable, to enable reporting of compliance with the policy in accordance with the Particular Conditions of the Contract Sub-Clause 4.20 and Appendix C to the General Conditions of Contract.  </w:t>
      </w:r>
    </w:p>
    <w:p w14:paraId="1ECE929A" w14:textId="77777777" w:rsidR="00C94DA6" w:rsidRDefault="00C94DA6" w:rsidP="00C94DA6">
      <w:pPr>
        <w:widowControl w:val="0"/>
        <w:autoSpaceDE w:val="0"/>
        <w:autoSpaceDN w:val="0"/>
        <w:spacing w:after="120"/>
        <w:rPr>
          <w:rFonts w:eastAsia="Calibri"/>
          <w:i/>
          <w:szCs w:val="22"/>
        </w:rPr>
      </w:pPr>
      <w:r>
        <w:rPr>
          <w:rFonts w:eastAsia="Calibri"/>
          <w:i/>
          <w:szCs w:val="22"/>
        </w:rPr>
        <w:t>As a minimum, the policy is set out to the commitments to:</w:t>
      </w:r>
    </w:p>
    <w:p w14:paraId="75DAD41E"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apply good international industry practice to protect and conserve the natural environment and to minimize unavoidable impacts;</w:t>
      </w:r>
    </w:p>
    <w:p w14:paraId="67086940"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provide and maintain a healthy and safe work environment and safe systems of work;</w:t>
      </w:r>
    </w:p>
    <w:p w14:paraId="48BA9AE2"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protect the health and safety of local communities and users, with particular concern for those who are disabled, elderly, or otherwise vulnerable;</w:t>
      </w:r>
    </w:p>
    <w:p w14:paraId="39D4B9C0" w14:textId="3CC66F35"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 xml:space="preserve">be intolerant </w:t>
      </w:r>
      <w:r w:rsidR="003C3A64">
        <w:rPr>
          <w:rFonts w:eastAsia="Calibri"/>
          <w:i/>
          <w:szCs w:val="22"/>
        </w:rPr>
        <w:t>of and</w:t>
      </w:r>
      <w:r>
        <w:rPr>
          <w:rFonts w:eastAsia="Calibri"/>
          <w:i/>
          <w:szCs w:val="22"/>
        </w:rPr>
        <w:t xml:space="preserve"> enforce disciplinary measures for illegal activities. To be intolerant of, and enforce disciplinary measures for gender-based violence, inhumane treatment, sexual exploitation, rape, sexual abuse, sexual activity with children, and sexual harassment; </w:t>
      </w:r>
    </w:p>
    <w:p w14:paraId="30E6D8F0"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lastRenderedPageBreak/>
        <w:t>incorporate a gender perspective and provide an enabling environment where women and men have equal opportunity to participate in, and benefit from, planning and development of the Works;</w:t>
      </w:r>
    </w:p>
    <w:p w14:paraId="231D2F07"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work co-operatively, including with end users of the Works, relevant authorities, contractors and local communities;</w:t>
      </w:r>
    </w:p>
    <w:p w14:paraId="31A1F018"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engage with and listen to affected persons and organizations and be responsive to their concerns, with special regard for vulnerable, disabled, and elderly people;</w:t>
      </w:r>
    </w:p>
    <w:p w14:paraId="2C848650"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provide an environment that fosters the exchange of information, views, and ideas that is free of any fear of retaliation, and protects whistleblowers;</w:t>
      </w:r>
    </w:p>
    <w:p w14:paraId="73216A60" w14:textId="77777777" w:rsidR="00C94DA6" w:rsidRDefault="00C94DA6" w:rsidP="00A0523A">
      <w:pPr>
        <w:widowControl w:val="0"/>
        <w:numPr>
          <w:ilvl w:val="0"/>
          <w:numId w:val="119"/>
        </w:numPr>
        <w:autoSpaceDE w:val="0"/>
        <w:autoSpaceDN w:val="0"/>
        <w:spacing w:after="120" w:line="256" w:lineRule="auto"/>
        <w:ind w:left="907"/>
        <w:rPr>
          <w:rFonts w:eastAsia="Calibri"/>
          <w:i/>
          <w:szCs w:val="22"/>
        </w:rPr>
      </w:pPr>
      <w:r>
        <w:rPr>
          <w:rFonts w:eastAsia="Calibri"/>
          <w:i/>
          <w:szCs w:val="22"/>
        </w:rPr>
        <w:t>minimize the risk of communicable diseases and to mitigate the effects of communicable diseases associated with the execution of the Works;</w:t>
      </w:r>
    </w:p>
    <w:p w14:paraId="63FAD15F" w14:textId="77777777" w:rsidR="00C94DA6" w:rsidRDefault="00C94DA6" w:rsidP="00C94DA6">
      <w:pPr>
        <w:pStyle w:val="Style5"/>
        <w:spacing w:after="120" w:line="240" w:lineRule="auto"/>
        <w:jc w:val="left"/>
        <w:rPr>
          <w:rFonts w:eastAsia="Calibri"/>
          <w:i/>
          <w:szCs w:val="22"/>
        </w:rPr>
      </w:pPr>
      <w:r>
        <w:rPr>
          <w:rFonts w:eastAsia="Calibri"/>
          <w:i/>
          <w:szCs w:val="22"/>
        </w:rPr>
        <w:t>The policy should be signed by the senior manager of the Employer. This is to signal the intent that it will be applied rigorously.</w:t>
      </w:r>
    </w:p>
    <w:p w14:paraId="283F03F4" w14:textId="77777777" w:rsidR="00C94DA6" w:rsidRDefault="00C94DA6" w:rsidP="00C94DA6">
      <w:pPr>
        <w:pStyle w:val="Style5"/>
        <w:spacing w:after="120" w:line="240" w:lineRule="auto"/>
        <w:jc w:val="left"/>
        <w:rPr>
          <w:b/>
          <w:smallCaps/>
          <w:sz w:val="28"/>
          <w:szCs w:val="28"/>
        </w:rPr>
      </w:pPr>
      <w:r>
        <w:rPr>
          <w:b/>
          <w:smallCaps/>
          <w:sz w:val="28"/>
          <w:szCs w:val="28"/>
        </w:rPr>
        <w:t>Minimum Content of ES requirements</w:t>
      </w:r>
    </w:p>
    <w:p w14:paraId="14876456" w14:textId="77777777" w:rsidR="00C94DA6" w:rsidRDefault="00C94DA6" w:rsidP="00C94DA6">
      <w:pPr>
        <w:spacing w:after="120"/>
        <w:rPr>
          <w:i/>
          <w:szCs w:val="20"/>
        </w:rPr>
      </w:pPr>
      <w:r>
        <w:rPr>
          <w:i/>
          <w:szCs w:val="20"/>
        </w:rPr>
        <w:t>In preparing detailed specifications for ES requirements, the specialists should refer to and consider:</w:t>
      </w:r>
    </w:p>
    <w:p w14:paraId="2920EFAA" w14:textId="13FE6CB8" w:rsidR="00C94DA6" w:rsidRDefault="00C94DA6" w:rsidP="00A0523A">
      <w:pPr>
        <w:pStyle w:val="ListParagraph"/>
        <w:numPr>
          <w:ilvl w:val="0"/>
          <w:numId w:val="120"/>
        </w:numPr>
        <w:spacing w:after="120"/>
        <w:jc w:val="both"/>
        <w:rPr>
          <w:i/>
        </w:rPr>
      </w:pPr>
      <w:r>
        <w:rPr>
          <w:i/>
        </w:rPr>
        <w:t xml:space="preserve">project reports </w:t>
      </w:r>
      <w:r w:rsidR="003C3A64">
        <w:rPr>
          <w:i/>
        </w:rPr>
        <w:t>e.g.,</w:t>
      </w:r>
      <w:r>
        <w:rPr>
          <w:i/>
        </w:rPr>
        <w:t xml:space="preserve"> ESIA/ESMP</w:t>
      </w:r>
    </w:p>
    <w:p w14:paraId="6F971DFA" w14:textId="77777777" w:rsidR="00C94DA6" w:rsidRDefault="00C94DA6" w:rsidP="00A0523A">
      <w:pPr>
        <w:pStyle w:val="ListParagraph"/>
        <w:numPr>
          <w:ilvl w:val="0"/>
          <w:numId w:val="120"/>
        </w:numPr>
        <w:spacing w:after="120"/>
        <w:jc w:val="both"/>
        <w:rPr>
          <w:i/>
        </w:rPr>
      </w:pPr>
      <w:r>
        <w:rPr>
          <w:i/>
        </w:rPr>
        <w:t>consent/permit conditions</w:t>
      </w:r>
    </w:p>
    <w:p w14:paraId="1365FC21" w14:textId="77777777" w:rsidR="00C94DA6" w:rsidRDefault="00C94DA6" w:rsidP="00A0523A">
      <w:pPr>
        <w:pStyle w:val="ListParagraph"/>
        <w:numPr>
          <w:ilvl w:val="0"/>
          <w:numId w:val="120"/>
        </w:numPr>
        <w:spacing w:after="120"/>
        <w:jc w:val="both"/>
        <w:rPr>
          <w:i/>
        </w:rPr>
      </w:pPr>
      <w:r>
        <w:rPr>
          <w:i/>
        </w:rPr>
        <w:t xml:space="preserve">required standards including World Bank Group EHS Guidelines </w:t>
      </w:r>
    </w:p>
    <w:p w14:paraId="4A863EA7" w14:textId="77777777" w:rsidR="00C94DA6" w:rsidRDefault="00C94DA6" w:rsidP="00A0523A">
      <w:pPr>
        <w:pStyle w:val="ListParagraph"/>
        <w:numPr>
          <w:ilvl w:val="0"/>
          <w:numId w:val="120"/>
        </w:numPr>
        <w:spacing w:after="120"/>
        <w:jc w:val="both"/>
        <w:rPr>
          <w:i/>
        </w:rPr>
      </w:pPr>
      <w:r>
        <w:rPr>
          <w:i/>
        </w:rPr>
        <w:t>relevant international conventions or treaties etc., national legal and/or regulatory requirements and standards (where these represent higher standards than the WBG EHS Guidelines)</w:t>
      </w:r>
    </w:p>
    <w:p w14:paraId="1B1E5D25" w14:textId="1211B737" w:rsidR="00C94DA6" w:rsidRDefault="00C94DA6" w:rsidP="00A0523A">
      <w:pPr>
        <w:pStyle w:val="ListParagraph"/>
        <w:numPr>
          <w:ilvl w:val="0"/>
          <w:numId w:val="120"/>
        </w:numPr>
        <w:spacing w:after="120"/>
        <w:jc w:val="both"/>
        <w:rPr>
          <w:i/>
        </w:rPr>
      </w:pPr>
      <w:r>
        <w:rPr>
          <w:i/>
        </w:rPr>
        <w:t xml:space="preserve">relevant international standards </w:t>
      </w:r>
      <w:r w:rsidR="003C3A64">
        <w:rPr>
          <w:i/>
        </w:rPr>
        <w:t>e.g.,</w:t>
      </w:r>
      <w:r>
        <w:rPr>
          <w:i/>
        </w:rPr>
        <w:t xml:space="preserve"> WHO Guidelines for Safe Use of Pesticides</w:t>
      </w:r>
    </w:p>
    <w:p w14:paraId="76E80B10" w14:textId="70572A6F" w:rsidR="00C94DA6" w:rsidRDefault="00C94DA6" w:rsidP="00A0523A">
      <w:pPr>
        <w:pStyle w:val="ListParagraph"/>
        <w:numPr>
          <w:ilvl w:val="0"/>
          <w:numId w:val="120"/>
        </w:numPr>
        <w:spacing w:after="120"/>
        <w:jc w:val="both"/>
        <w:rPr>
          <w:i/>
        </w:rPr>
      </w:pPr>
      <w:r>
        <w:rPr>
          <w:i/>
        </w:rPr>
        <w:t xml:space="preserve">relevant sector standards </w:t>
      </w:r>
      <w:r w:rsidR="003C3A64">
        <w:rPr>
          <w:i/>
        </w:rPr>
        <w:t>e.g.,</w:t>
      </w:r>
      <w:r>
        <w:rPr>
          <w:i/>
        </w:rPr>
        <w:t xml:space="preserve"> EU Council Directive 91/271/EEC Concerning Urban </w:t>
      </w:r>
      <w:r w:rsidR="003C3A64">
        <w:rPr>
          <w:i/>
        </w:rPr>
        <w:t>Wastewater</w:t>
      </w:r>
      <w:r>
        <w:rPr>
          <w:i/>
        </w:rPr>
        <w:t xml:space="preserve"> Treatment</w:t>
      </w:r>
    </w:p>
    <w:p w14:paraId="3EFD4E9D" w14:textId="41ABD1D8" w:rsidR="00C94DA6" w:rsidRDefault="00C94DA6" w:rsidP="00A0523A">
      <w:pPr>
        <w:pStyle w:val="ListParagraph"/>
        <w:numPr>
          <w:ilvl w:val="0"/>
          <w:numId w:val="120"/>
        </w:numPr>
        <w:spacing w:after="120"/>
        <w:jc w:val="both"/>
        <w:rPr>
          <w:i/>
        </w:rPr>
      </w:pPr>
      <w:r>
        <w:rPr>
          <w:i/>
        </w:rPr>
        <w:t xml:space="preserve">grievance redress mechanism including types of grievances to be recorded and how to protect confidentiality </w:t>
      </w:r>
      <w:r w:rsidR="003C3A64">
        <w:rPr>
          <w:i/>
        </w:rPr>
        <w:t>e.g.,</w:t>
      </w:r>
      <w:r>
        <w:rPr>
          <w:i/>
        </w:rPr>
        <w:t xml:space="preserve"> of those reporting allegations of SEA.</w:t>
      </w:r>
    </w:p>
    <w:p w14:paraId="16BDA2CC" w14:textId="77777777" w:rsidR="00C94DA6" w:rsidRDefault="00C94DA6" w:rsidP="00A0523A">
      <w:pPr>
        <w:pStyle w:val="ListParagraph"/>
        <w:numPr>
          <w:ilvl w:val="0"/>
          <w:numId w:val="120"/>
        </w:numPr>
        <w:spacing w:after="120"/>
        <w:jc w:val="both"/>
        <w:rPr>
          <w:i/>
        </w:rPr>
      </w:pPr>
      <w:r>
        <w:rPr>
          <w:i/>
        </w:rPr>
        <w:t>SEA prevention and management.</w:t>
      </w:r>
    </w:p>
    <w:p w14:paraId="041B23B6" w14:textId="77777777" w:rsidR="00C94DA6" w:rsidRDefault="00C94DA6" w:rsidP="00C94DA6">
      <w:pPr>
        <w:spacing w:after="120"/>
        <w:rPr>
          <w:i/>
          <w:szCs w:val="20"/>
        </w:rPr>
      </w:pPr>
      <w:r>
        <w:rPr>
          <w:i/>
          <w:szCs w:val="20"/>
        </w:rPr>
        <w:t>The detail specification for ES should, to the extent possible, describe the intended outcome rather than the method of working.</w:t>
      </w:r>
    </w:p>
    <w:p w14:paraId="2035A80E" w14:textId="77777777" w:rsidR="00C94DA6" w:rsidRDefault="00C94DA6" w:rsidP="00C94DA6">
      <w:pPr>
        <w:spacing w:after="120"/>
        <w:rPr>
          <w:i/>
          <w:szCs w:val="20"/>
        </w:rPr>
      </w:pPr>
      <w:bookmarkStart w:id="821" w:name="_Hlk12105400"/>
      <w:r>
        <w:rPr>
          <w:i/>
          <w:szCs w:val="20"/>
        </w:rPr>
        <w:t xml:space="preserve">The ES requirements should be prepared in manner that does not conflict with the relevant General Conditions of Contract </w:t>
      </w:r>
      <w:r w:rsidRPr="00104E77">
        <w:rPr>
          <w:i/>
          <w:szCs w:val="20"/>
        </w:rPr>
        <w:t>(and the corresponding Particular Conditions if any)</w:t>
      </w:r>
      <w:r>
        <w:rPr>
          <w:i/>
          <w:szCs w:val="20"/>
        </w:rPr>
        <w:t xml:space="preserve"> and other parts of the specifications</w:t>
      </w:r>
      <w:r w:rsidRPr="00104E77">
        <w:rPr>
          <w:i/>
          <w:szCs w:val="20"/>
        </w:rPr>
        <w:t>.</w:t>
      </w:r>
    </w:p>
    <w:bookmarkEnd w:id="821"/>
    <w:p w14:paraId="3196BABA" w14:textId="69CABD4C" w:rsidR="00C94DA6" w:rsidRPr="009A6CA9" w:rsidRDefault="00C94DA6" w:rsidP="00F5080A">
      <w:pPr>
        <w:suppressAutoHyphens/>
        <w:spacing w:after="120"/>
        <w:rPr>
          <w:b/>
          <w:bCs/>
          <w:iCs/>
        </w:rPr>
      </w:pPr>
      <w:r w:rsidRPr="00F5080A">
        <w:rPr>
          <w:b/>
          <w:bCs/>
          <w:iCs/>
        </w:rPr>
        <w:t>Payment for ES Requirements</w:t>
      </w:r>
    </w:p>
    <w:p w14:paraId="7E864663" w14:textId="1177E68B" w:rsidR="00C94DA6" w:rsidRPr="001D124E" w:rsidRDefault="00C94DA6" w:rsidP="00C94DA6">
      <w:pPr>
        <w:suppressAutoHyphens/>
        <w:spacing w:after="120"/>
        <w:rPr>
          <w:i/>
        </w:rPr>
      </w:pPr>
      <w:r w:rsidRPr="003261FD">
        <w:rPr>
          <w:i/>
          <w:szCs w:val="20"/>
        </w:rPr>
        <w:t xml:space="preserve">The Employer’s </w:t>
      </w:r>
      <w:r>
        <w:rPr>
          <w:i/>
          <w:szCs w:val="20"/>
        </w:rPr>
        <w:t>ES</w:t>
      </w:r>
      <w:r w:rsidRPr="003261FD">
        <w:rPr>
          <w:i/>
          <w:szCs w:val="20"/>
        </w:rPr>
        <w:t xml:space="preserve"> and procurement specialists should consider how the Contractor will cost the delivery of the </w:t>
      </w:r>
      <w:r>
        <w:rPr>
          <w:i/>
          <w:szCs w:val="20"/>
        </w:rPr>
        <w:t>ES</w:t>
      </w:r>
      <w:r w:rsidRPr="003261FD">
        <w:rPr>
          <w:i/>
          <w:szCs w:val="20"/>
        </w:rPr>
        <w:t xml:space="preserve"> requirements. In the majority of cases, the payment for the delivery of </w:t>
      </w:r>
      <w:r>
        <w:rPr>
          <w:i/>
          <w:szCs w:val="20"/>
        </w:rPr>
        <w:t>ES</w:t>
      </w:r>
      <w:r w:rsidRPr="003261FD">
        <w:rPr>
          <w:i/>
          <w:szCs w:val="20"/>
        </w:rPr>
        <w:t xml:space="preserve"> requirements shall be a subsidiary obligation of the Contractor covered under the prices quoted for other Bill of Quantity items. For example, normally the cost of implementing </w:t>
      </w:r>
      <w:r w:rsidR="00122FCB" w:rsidRPr="003261FD">
        <w:rPr>
          <w:i/>
          <w:szCs w:val="20"/>
        </w:rPr>
        <w:t>workplace</w:t>
      </w:r>
      <w:r w:rsidRPr="003261FD">
        <w:rPr>
          <w:i/>
          <w:szCs w:val="20"/>
        </w:rPr>
        <w:t xml:space="preserve"> safe systems of work, including the measures necessary for ensuring traffic</w:t>
      </w:r>
      <w:r>
        <w:rPr>
          <w:i/>
          <w:szCs w:val="20"/>
        </w:rPr>
        <w:t xml:space="preserve"> and road</w:t>
      </w:r>
      <w:r w:rsidRPr="003261FD">
        <w:rPr>
          <w:i/>
          <w:szCs w:val="20"/>
        </w:rPr>
        <w:t xml:space="preserve"> safety, shall be covered by the Bidder’s rates for the relevant works. </w:t>
      </w:r>
      <w:r>
        <w:rPr>
          <w:i/>
          <w:szCs w:val="20"/>
        </w:rPr>
        <w:lastRenderedPageBreak/>
        <w:t>Alternatively</w:t>
      </w:r>
      <w:r w:rsidRPr="004E5422">
        <w:rPr>
          <w:i/>
          <w:szCs w:val="20"/>
        </w:rPr>
        <w:t>,</w:t>
      </w:r>
      <w:r>
        <w:rPr>
          <w:i/>
          <w:szCs w:val="20"/>
        </w:rPr>
        <w:t xml:space="preserve"> provisional sums could be set aside for discrete activities </w:t>
      </w:r>
      <w:r w:rsidRPr="004E5422">
        <w:rPr>
          <w:i/>
          <w:szCs w:val="20"/>
        </w:rPr>
        <w:t>for example</w:t>
      </w:r>
      <w:r>
        <w:rPr>
          <w:i/>
          <w:szCs w:val="20"/>
        </w:rPr>
        <w:t xml:space="preserve"> for</w:t>
      </w:r>
      <w:r w:rsidRPr="004E5422">
        <w:rPr>
          <w:i/>
          <w:szCs w:val="20"/>
        </w:rPr>
        <w:t xml:space="preserve"> HIV counselling</w:t>
      </w:r>
      <w:r>
        <w:rPr>
          <w:i/>
          <w:szCs w:val="20"/>
        </w:rPr>
        <w:t xml:space="preserve"> service,</w:t>
      </w:r>
      <w:r w:rsidRPr="004E5422">
        <w:rPr>
          <w:i/>
          <w:szCs w:val="20"/>
        </w:rPr>
        <w:t xml:space="preserve"> and</w:t>
      </w:r>
      <w:r>
        <w:rPr>
          <w:i/>
          <w:szCs w:val="20"/>
        </w:rPr>
        <w:t xml:space="preserve"> SEA and SH awareness and sensitization or to encourage the contractor to deliver additional ES outcomes beyond the requirement of the Contract</w:t>
      </w:r>
      <w:r w:rsidRPr="004E5422">
        <w:rPr>
          <w:i/>
          <w:szCs w:val="20"/>
        </w:rPr>
        <w:t xml:space="preserve">. </w:t>
      </w:r>
      <w:r w:rsidRPr="004E5422">
        <w:rPr>
          <w:i/>
          <w:color w:val="FF0000"/>
          <w:szCs w:val="20"/>
        </w:rPr>
        <w:t xml:space="preserve"> </w:t>
      </w:r>
      <w:r w:rsidRPr="003261FD">
        <w:rPr>
          <w:i/>
          <w:szCs w:val="20"/>
        </w:rPr>
        <w:t xml:space="preserve"> </w:t>
      </w:r>
    </w:p>
    <w:p w14:paraId="544AF1D6" w14:textId="77777777" w:rsidR="00C94DA6" w:rsidRDefault="00C94DA6" w:rsidP="00D96F9C">
      <w:pPr>
        <w:rPr>
          <w:i/>
          <w:szCs w:val="20"/>
        </w:rPr>
      </w:pPr>
    </w:p>
    <w:p w14:paraId="78768E26" w14:textId="77777777" w:rsidR="00C94DA6" w:rsidRDefault="00C94DA6" w:rsidP="00D96F9C">
      <w:pPr>
        <w:rPr>
          <w:i/>
          <w:szCs w:val="20"/>
        </w:rPr>
      </w:pPr>
    </w:p>
    <w:p w14:paraId="5F9AD9CC" w14:textId="77777777" w:rsidR="00C94DA6" w:rsidRDefault="00C94DA6" w:rsidP="00D96F9C">
      <w:pPr>
        <w:rPr>
          <w:i/>
          <w:szCs w:val="20"/>
        </w:rPr>
      </w:pPr>
    </w:p>
    <w:p w14:paraId="050A26E8" w14:textId="35ECFC61" w:rsidR="00D96F9C" w:rsidRDefault="00D96F9C" w:rsidP="00D96F9C">
      <w:pPr>
        <w:rPr>
          <w:i/>
          <w:szCs w:val="20"/>
        </w:rPr>
      </w:pPr>
      <w:r>
        <w:rPr>
          <w:i/>
          <w:szCs w:val="20"/>
        </w:rPr>
        <w:br w:type="page"/>
      </w:r>
    </w:p>
    <w:p w14:paraId="71833545" w14:textId="77777777" w:rsidR="00D96F9C" w:rsidRPr="0097267C" w:rsidRDefault="00D96F9C" w:rsidP="00D96F9C">
      <w:pPr>
        <w:pStyle w:val="S6-Header1"/>
      </w:pPr>
      <w:bookmarkStart w:id="822" w:name="_Toc206499456"/>
      <w:r w:rsidRPr="0097267C">
        <w:rPr>
          <w:rFonts w:cs="Times New Roman"/>
        </w:rPr>
        <w:lastRenderedPageBreak/>
        <w:t>Key Personnel</w:t>
      </w:r>
      <w:bookmarkEnd w:id="822"/>
    </w:p>
    <w:p w14:paraId="519F9199" w14:textId="77777777" w:rsidR="00D96F9C" w:rsidRPr="00253578" w:rsidRDefault="00D96F9C" w:rsidP="00D96F9C">
      <w:pPr>
        <w:spacing w:before="60" w:after="200"/>
        <w:ind w:left="270"/>
        <w:rPr>
          <w:i/>
          <w:iCs/>
        </w:rPr>
      </w:pPr>
      <w:r w:rsidRPr="00280D99">
        <w:rPr>
          <w:i/>
        </w:rPr>
        <w:t>[</w:t>
      </w:r>
      <w:r w:rsidRPr="00280D99">
        <w:rPr>
          <w:i/>
          <w:iCs/>
          <w:u w:val="single"/>
        </w:rPr>
        <w:t>Note</w:t>
      </w:r>
      <w:r w:rsidRPr="00280D99">
        <w:rPr>
          <w:i/>
          <w:iCs/>
        </w:rPr>
        <w:t>: Insert in the following table, the minimum key specialists required to execute the contract, taking into account the nature, scope, complexity and risks of the contract.]</w:t>
      </w:r>
    </w:p>
    <w:p w14:paraId="71A18C65" w14:textId="1A768572" w:rsidR="00D96F9C" w:rsidRDefault="00D96F9C" w:rsidP="00D96F9C">
      <w:pPr>
        <w:keepNext/>
        <w:tabs>
          <w:tab w:val="left" w:pos="432"/>
          <w:tab w:val="left" w:pos="2952"/>
          <w:tab w:val="left" w:pos="5832"/>
        </w:tabs>
        <w:spacing w:after="120"/>
        <w:jc w:val="center"/>
        <w:rPr>
          <w:b/>
          <w:iCs/>
        </w:rPr>
      </w:pPr>
      <w:r w:rsidRPr="00F70AC0">
        <w:rPr>
          <w:b/>
          <w:iCs/>
        </w:rPr>
        <w:t>Key Personnel</w:t>
      </w:r>
    </w:p>
    <w:p w14:paraId="5D93FB85" w14:textId="77777777" w:rsidR="00D96F9C" w:rsidRPr="00F70AC0" w:rsidRDefault="00D96F9C" w:rsidP="00D96F9C">
      <w:pPr>
        <w:keepNext/>
        <w:tabs>
          <w:tab w:val="left" w:pos="432"/>
          <w:tab w:val="left" w:pos="2952"/>
          <w:tab w:val="left" w:pos="5832"/>
        </w:tabs>
        <w:spacing w:after="120"/>
        <w:jc w:val="center"/>
        <w:rPr>
          <w:b/>
          <w:iCs/>
        </w:rPr>
      </w:pP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D96F9C" w:rsidRPr="00F70AC0" w14:paraId="667D06F4" w14:textId="77777777" w:rsidTr="05B29C9A">
        <w:trPr>
          <w:cantSplit/>
        </w:trPr>
        <w:tc>
          <w:tcPr>
            <w:tcW w:w="900" w:type="dxa"/>
            <w:tcBorders>
              <w:top w:val="single" w:sz="12" w:space="0" w:color="auto"/>
              <w:left w:val="single" w:sz="12" w:space="0" w:color="auto"/>
              <w:bottom w:val="single" w:sz="12" w:space="0" w:color="auto"/>
              <w:right w:val="single" w:sz="12" w:space="0" w:color="auto"/>
            </w:tcBorders>
          </w:tcPr>
          <w:p w14:paraId="11250ED6" w14:textId="77777777" w:rsidR="00D96F9C" w:rsidRPr="00F70AC0" w:rsidRDefault="00D96F9C" w:rsidP="00027423">
            <w:pPr>
              <w:suppressAutoHyphens/>
              <w:ind w:right="-72"/>
              <w:jc w:val="center"/>
              <w:rPr>
                <w:rFonts w:ascii="Tms Rmn" w:hAnsi="Tms Rmn"/>
                <w:b/>
              </w:rPr>
            </w:pPr>
            <w:r w:rsidRPr="00F70AC0">
              <w:rPr>
                <w:rFonts w:ascii="Tms Rmn" w:hAnsi="Tms Rmn"/>
                <w:b/>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55B6E256" w14:textId="77777777" w:rsidR="00D96F9C" w:rsidRPr="00F70AC0" w:rsidRDefault="00D96F9C" w:rsidP="00027423">
            <w:pPr>
              <w:suppressAutoHyphens/>
              <w:ind w:right="-72"/>
              <w:jc w:val="center"/>
              <w:rPr>
                <w:rFonts w:ascii="Tms Rmn" w:hAnsi="Tms Rmn"/>
                <w:b/>
              </w:rPr>
            </w:pPr>
            <w:r w:rsidRPr="00F70AC0">
              <w:rPr>
                <w:rFonts w:ascii="Tms Rmn" w:hAnsi="Tms Rmn"/>
                <w:b/>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6415D8BA" w14:textId="77777777" w:rsidR="00D96F9C" w:rsidRPr="00F70AC0" w:rsidRDefault="00D96F9C" w:rsidP="00027423">
            <w:pPr>
              <w:suppressAutoHyphens/>
              <w:ind w:right="-72"/>
              <w:jc w:val="center"/>
              <w:rPr>
                <w:rFonts w:ascii="Tms Rmn" w:hAnsi="Tms Rmn"/>
                <w:b/>
              </w:rPr>
            </w:pPr>
            <w:r w:rsidRPr="00F70AC0">
              <w:rPr>
                <w:rFonts w:ascii="Tms Rmn" w:hAnsi="Tms Rmn"/>
                <w:b/>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35284F75" w14:textId="77777777" w:rsidR="00D96F9C" w:rsidRPr="00F70AC0" w:rsidRDefault="00D96F9C" w:rsidP="00027423">
            <w:pPr>
              <w:suppressAutoHyphens/>
              <w:ind w:right="-72"/>
              <w:jc w:val="center"/>
              <w:rPr>
                <w:rFonts w:ascii="Tms Rmn" w:hAnsi="Tms Rmn"/>
                <w:b/>
              </w:rPr>
            </w:pPr>
            <w:r w:rsidRPr="00F70AC0">
              <w:rPr>
                <w:rFonts w:ascii="Tms Rmn" w:hAnsi="Tms Rmn"/>
                <w:b/>
              </w:rPr>
              <w:t>Minimum years of relevant work experience</w:t>
            </w:r>
          </w:p>
        </w:tc>
      </w:tr>
      <w:tr w:rsidR="00D96F9C" w:rsidRPr="00F70AC0" w14:paraId="27F32970" w14:textId="77777777" w:rsidTr="05B29C9A">
        <w:trPr>
          <w:cantSplit/>
        </w:trPr>
        <w:tc>
          <w:tcPr>
            <w:tcW w:w="900" w:type="dxa"/>
            <w:tcBorders>
              <w:top w:val="single" w:sz="12" w:space="0" w:color="auto"/>
              <w:bottom w:val="single" w:sz="6" w:space="0" w:color="auto"/>
            </w:tcBorders>
          </w:tcPr>
          <w:p w14:paraId="6580BB78" w14:textId="77777777" w:rsidR="00D96F9C" w:rsidRPr="00DB643B" w:rsidRDefault="00D96F9C" w:rsidP="00027423">
            <w:pPr>
              <w:suppressAutoHyphens/>
              <w:ind w:right="-72"/>
              <w:jc w:val="center"/>
              <w:rPr>
                <w:bCs/>
                <w:i/>
                <w:spacing w:val="-2"/>
              </w:rPr>
            </w:pPr>
            <w:r w:rsidRPr="00DB643B">
              <w:rPr>
                <w:i/>
                <w:iCs/>
              </w:rPr>
              <w:t>1</w:t>
            </w:r>
          </w:p>
        </w:tc>
        <w:tc>
          <w:tcPr>
            <w:tcW w:w="3058" w:type="dxa"/>
            <w:tcBorders>
              <w:top w:val="single" w:sz="12" w:space="0" w:color="auto"/>
              <w:bottom w:val="single" w:sz="6" w:space="0" w:color="auto"/>
            </w:tcBorders>
          </w:tcPr>
          <w:p w14:paraId="16A4DBF7" w14:textId="77777777" w:rsidR="00D96F9C" w:rsidRPr="00DB643B" w:rsidRDefault="00D96F9C" w:rsidP="00027423">
            <w:pPr>
              <w:suppressAutoHyphens/>
              <w:ind w:right="-72" w:firstLine="3"/>
              <w:rPr>
                <w:bCs/>
                <w:i/>
                <w:spacing w:val="-2"/>
              </w:rPr>
            </w:pPr>
            <w:r w:rsidRPr="00DB643B">
              <w:t>Contractor’s Representative</w:t>
            </w:r>
          </w:p>
        </w:tc>
        <w:tc>
          <w:tcPr>
            <w:tcW w:w="2744" w:type="dxa"/>
            <w:tcBorders>
              <w:top w:val="single" w:sz="12" w:space="0" w:color="auto"/>
              <w:bottom w:val="single" w:sz="6" w:space="0" w:color="auto"/>
            </w:tcBorders>
          </w:tcPr>
          <w:p w14:paraId="4D973F63" w14:textId="77777777" w:rsidR="00D96F9C" w:rsidRPr="00DB643B" w:rsidRDefault="00D96F9C" w:rsidP="00027423">
            <w:pPr>
              <w:suppressAutoHyphens/>
              <w:ind w:left="130" w:right="-72"/>
              <w:rPr>
                <w:bCs/>
                <w:i/>
                <w:spacing w:val="-2"/>
              </w:rPr>
            </w:pPr>
          </w:p>
        </w:tc>
        <w:tc>
          <w:tcPr>
            <w:tcW w:w="2563" w:type="dxa"/>
            <w:tcBorders>
              <w:top w:val="single" w:sz="12" w:space="0" w:color="auto"/>
              <w:bottom w:val="single" w:sz="6" w:space="0" w:color="auto"/>
            </w:tcBorders>
          </w:tcPr>
          <w:p w14:paraId="3E679CB2" w14:textId="77777777" w:rsidR="00D96F9C" w:rsidRPr="00DB643B" w:rsidRDefault="00D96F9C" w:rsidP="00027423">
            <w:pPr>
              <w:suppressAutoHyphens/>
              <w:ind w:left="40" w:right="-72"/>
              <w:rPr>
                <w:bCs/>
                <w:i/>
                <w:spacing w:val="-2"/>
              </w:rPr>
            </w:pPr>
          </w:p>
        </w:tc>
      </w:tr>
      <w:tr w:rsidR="00D96F9C" w:rsidRPr="00F70AC0" w14:paraId="4EF0D2C0" w14:textId="77777777" w:rsidTr="05B29C9A">
        <w:trPr>
          <w:cantSplit/>
        </w:trPr>
        <w:tc>
          <w:tcPr>
            <w:tcW w:w="900" w:type="dxa"/>
          </w:tcPr>
          <w:p w14:paraId="3689802F" w14:textId="77777777" w:rsidR="00D96F9C" w:rsidRPr="00DB643B" w:rsidRDefault="00D96F9C" w:rsidP="00027423">
            <w:pPr>
              <w:suppressAutoHyphens/>
              <w:ind w:right="-72"/>
              <w:jc w:val="center"/>
              <w:rPr>
                <w:i/>
                <w:iCs/>
              </w:rPr>
            </w:pPr>
            <w:r w:rsidRPr="00DB643B">
              <w:rPr>
                <w:i/>
                <w:iCs/>
              </w:rPr>
              <w:t>2</w:t>
            </w:r>
          </w:p>
        </w:tc>
        <w:tc>
          <w:tcPr>
            <w:tcW w:w="3058" w:type="dxa"/>
          </w:tcPr>
          <w:p w14:paraId="54076463" w14:textId="77777777" w:rsidR="00D96F9C" w:rsidRPr="00DB643B" w:rsidRDefault="00D96F9C" w:rsidP="00027423">
            <w:pPr>
              <w:suppressAutoHyphens/>
              <w:ind w:right="-72" w:firstLine="3"/>
              <w:rPr>
                <w:bCs/>
                <w:i/>
                <w:spacing w:val="-2"/>
              </w:rPr>
            </w:pPr>
            <w:r w:rsidRPr="00DB643B">
              <w:rPr>
                <w:i/>
              </w:rPr>
              <w:t xml:space="preserve">[Environmental] </w:t>
            </w:r>
          </w:p>
        </w:tc>
        <w:tc>
          <w:tcPr>
            <w:tcW w:w="2744" w:type="dxa"/>
          </w:tcPr>
          <w:p w14:paraId="3AA31796" w14:textId="03FCD6B0" w:rsidR="00D96F9C" w:rsidRPr="00DB643B" w:rsidRDefault="00D96F9C" w:rsidP="00027423">
            <w:pPr>
              <w:suppressAutoHyphens/>
              <w:ind w:right="-72" w:firstLine="3"/>
              <w:rPr>
                <w:i/>
              </w:rPr>
            </w:pPr>
            <w:r w:rsidRPr="00DB643B">
              <w:rPr>
                <w:i/>
              </w:rPr>
              <w:t>[</w:t>
            </w:r>
            <w:r w:rsidR="00122FCB" w:rsidRPr="00DB643B">
              <w:rPr>
                <w:i/>
              </w:rPr>
              <w:t>e.g.,</w:t>
            </w:r>
            <w:r w:rsidRPr="00DB643B">
              <w:rPr>
                <w:i/>
              </w:rPr>
              <w:t xml:space="preserve"> degree in relevant environmental subject] </w:t>
            </w:r>
          </w:p>
        </w:tc>
        <w:tc>
          <w:tcPr>
            <w:tcW w:w="2563" w:type="dxa"/>
          </w:tcPr>
          <w:p w14:paraId="1DCCA55E" w14:textId="77777777" w:rsidR="00D96F9C" w:rsidRPr="00DB643B" w:rsidRDefault="00D96F9C" w:rsidP="00027423">
            <w:pPr>
              <w:suppressAutoHyphens/>
              <w:ind w:right="-72" w:firstLine="3"/>
              <w:rPr>
                <w:i/>
              </w:rPr>
            </w:pPr>
            <w:r w:rsidRPr="00DB643B">
              <w:rPr>
                <w:i/>
              </w:rPr>
              <w:t>[e.g. [years] working on road contracts in similar work environments]</w:t>
            </w:r>
          </w:p>
        </w:tc>
      </w:tr>
      <w:tr w:rsidR="00D96F9C" w:rsidRPr="00F70AC0" w14:paraId="44A66301" w14:textId="77777777" w:rsidTr="05B29C9A">
        <w:trPr>
          <w:cantSplit/>
        </w:trPr>
        <w:tc>
          <w:tcPr>
            <w:tcW w:w="900" w:type="dxa"/>
          </w:tcPr>
          <w:p w14:paraId="07D1F428" w14:textId="77777777" w:rsidR="00D96F9C" w:rsidRPr="00DB643B" w:rsidRDefault="00D96F9C" w:rsidP="00027423">
            <w:pPr>
              <w:suppressAutoHyphens/>
              <w:ind w:right="-72"/>
              <w:jc w:val="center"/>
              <w:rPr>
                <w:bCs/>
                <w:i/>
                <w:spacing w:val="-2"/>
              </w:rPr>
            </w:pPr>
            <w:r w:rsidRPr="00DB643B">
              <w:rPr>
                <w:i/>
                <w:iCs/>
              </w:rPr>
              <w:t>3</w:t>
            </w:r>
          </w:p>
        </w:tc>
        <w:tc>
          <w:tcPr>
            <w:tcW w:w="3058" w:type="dxa"/>
          </w:tcPr>
          <w:p w14:paraId="1C90654B" w14:textId="77777777" w:rsidR="00D96F9C" w:rsidRPr="00DB643B" w:rsidRDefault="00D96F9C" w:rsidP="00027423">
            <w:pPr>
              <w:suppressAutoHyphens/>
              <w:ind w:right="-72" w:firstLine="3"/>
              <w:rPr>
                <w:bCs/>
                <w:i/>
                <w:spacing w:val="-2"/>
              </w:rPr>
            </w:pPr>
            <w:r w:rsidRPr="00DB643B">
              <w:rPr>
                <w:i/>
              </w:rPr>
              <w:t>[Health and Safety]</w:t>
            </w:r>
          </w:p>
        </w:tc>
        <w:tc>
          <w:tcPr>
            <w:tcW w:w="2744" w:type="dxa"/>
          </w:tcPr>
          <w:p w14:paraId="6A8AC203" w14:textId="77777777" w:rsidR="00D96F9C" w:rsidRPr="00DB643B" w:rsidRDefault="00D96F9C" w:rsidP="00027423">
            <w:pPr>
              <w:suppressAutoHyphens/>
              <w:ind w:left="-14" w:right="-72" w:firstLine="14"/>
              <w:rPr>
                <w:i/>
              </w:rPr>
            </w:pPr>
          </w:p>
        </w:tc>
        <w:tc>
          <w:tcPr>
            <w:tcW w:w="2563" w:type="dxa"/>
          </w:tcPr>
          <w:p w14:paraId="6841F023" w14:textId="77777777" w:rsidR="00D96F9C" w:rsidRPr="00DB643B" w:rsidRDefault="00D96F9C" w:rsidP="00027423">
            <w:pPr>
              <w:suppressAutoHyphens/>
              <w:ind w:right="-72" w:firstLine="3"/>
              <w:rPr>
                <w:i/>
              </w:rPr>
            </w:pPr>
          </w:p>
        </w:tc>
      </w:tr>
      <w:tr w:rsidR="00D96F9C" w:rsidRPr="00F70AC0" w14:paraId="3C1E8A4F" w14:textId="77777777" w:rsidTr="05B29C9A">
        <w:trPr>
          <w:cantSplit/>
        </w:trPr>
        <w:tc>
          <w:tcPr>
            <w:tcW w:w="900" w:type="dxa"/>
          </w:tcPr>
          <w:p w14:paraId="3E30F39B" w14:textId="77777777" w:rsidR="00D96F9C" w:rsidRPr="00DB643B" w:rsidRDefault="00D96F9C" w:rsidP="00027423">
            <w:pPr>
              <w:suppressAutoHyphens/>
              <w:ind w:right="-72"/>
              <w:jc w:val="center"/>
              <w:rPr>
                <w:bCs/>
                <w:i/>
                <w:spacing w:val="-2"/>
              </w:rPr>
            </w:pPr>
            <w:r w:rsidRPr="00DB643B">
              <w:rPr>
                <w:i/>
              </w:rPr>
              <w:t>4</w:t>
            </w:r>
          </w:p>
        </w:tc>
        <w:tc>
          <w:tcPr>
            <w:tcW w:w="3058" w:type="dxa"/>
          </w:tcPr>
          <w:p w14:paraId="76FE5DC4" w14:textId="77777777" w:rsidR="00D96F9C" w:rsidRPr="00DB643B" w:rsidRDefault="00D96F9C" w:rsidP="00027423">
            <w:pPr>
              <w:suppressAutoHyphens/>
              <w:ind w:right="-72" w:firstLine="3"/>
              <w:rPr>
                <w:bCs/>
                <w:i/>
                <w:spacing w:val="-2"/>
              </w:rPr>
            </w:pPr>
            <w:r w:rsidRPr="00DB643B">
              <w:rPr>
                <w:i/>
                <w:iCs/>
              </w:rPr>
              <w:t xml:space="preserve">[Social] </w:t>
            </w:r>
          </w:p>
        </w:tc>
        <w:tc>
          <w:tcPr>
            <w:tcW w:w="2744" w:type="dxa"/>
          </w:tcPr>
          <w:p w14:paraId="17602DF4" w14:textId="77777777" w:rsidR="00D96F9C" w:rsidRPr="00DB643B" w:rsidRDefault="00D96F9C" w:rsidP="00027423">
            <w:pPr>
              <w:suppressAutoHyphens/>
              <w:ind w:left="-14" w:right="-72" w:firstLine="14"/>
              <w:rPr>
                <w:i/>
              </w:rPr>
            </w:pPr>
          </w:p>
        </w:tc>
        <w:tc>
          <w:tcPr>
            <w:tcW w:w="2563" w:type="dxa"/>
          </w:tcPr>
          <w:p w14:paraId="5FCFA5F5" w14:textId="77777777" w:rsidR="00D96F9C" w:rsidRPr="00DB643B" w:rsidRDefault="00D96F9C" w:rsidP="00027423">
            <w:pPr>
              <w:suppressAutoHyphens/>
              <w:ind w:right="-72" w:firstLine="3"/>
              <w:rPr>
                <w:i/>
              </w:rPr>
            </w:pPr>
          </w:p>
        </w:tc>
      </w:tr>
      <w:tr w:rsidR="00D96F9C" w:rsidRPr="00F70AC0" w14:paraId="0BD46BEB" w14:textId="77777777" w:rsidTr="05B29C9A">
        <w:trPr>
          <w:cantSplit/>
        </w:trPr>
        <w:tc>
          <w:tcPr>
            <w:tcW w:w="900" w:type="dxa"/>
          </w:tcPr>
          <w:p w14:paraId="7AACDE86" w14:textId="77777777" w:rsidR="00D96F9C" w:rsidRPr="0067263D" w:rsidRDefault="00D96F9C" w:rsidP="00027423">
            <w:pPr>
              <w:suppressAutoHyphens/>
              <w:ind w:right="-72"/>
              <w:jc w:val="center"/>
              <w:rPr>
                <w:bCs/>
                <w:i/>
                <w:spacing w:val="-2"/>
              </w:rPr>
            </w:pPr>
            <w:r w:rsidRPr="0067263D">
              <w:rPr>
                <w:i/>
              </w:rPr>
              <w:t>5</w:t>
            </w:r>
          </w:p>
        </w:tc>
        <w:tc>
          <w:tcPr>
            <w:tcW w:w="3058" w:type="dxa"/>
          </w:tcPr>
          <w:p w14:paraId="54E1B51D" w14:textId="77777777" w:rsidR="00FB39A3" w:rsidRPr="009A39BF" w:rsidRDefault="00FB39A3" w:rsidP="00FB39A3">
            <w:pPr>
              <w:suppressAutoHyphens/>
              <w:ind w:right="-72" w:firstLine="3"/>
              <w:rPr>
                <w:bCs/>
                <w:iCs/>
                <w:spacing w:val="-2"/>
              </w:rPr>
            </w:pPr>
            <w:bookmarkStart w:id="823" w:name="_Hlk21441999"/>
            <w:r>
              <w:rPr>
                <w:bCs/>
                <w:spacing w:val="-2"/>
                <w:lang w:val="en-GB"/>
              </w:rPr>
              <w:t>Sexual Exploitation, Abuse and Harassment</w:t>
            </w:r>
          </w:p>
          <w:bookmarkEnd w:id="823"/>
          <w:p w14:paraId="71EDEBE1" w14:textId="77777777" w:rsidR="00FB39A3" w:rsidRPr="009A39BF" w:rsidRDefault="00FB39A3" w:rsidP="00FB39A3">
            <w:pPr>
              <w:suppressAutoHyphens/>
              <w:ind w:right="-72" w:firstLine="3"/>
              <w:rPr>
                <w:bCs/>
                <w:i/>
                <w:iCs/>
                <w:spacing w:val="-2"/>
              </w:rPr>
            </w:pPr>
          </w:p>
          <w:p w14:paraId="444C67F1" w14:textId="6FCF33FF" w:rsidR="00D96F9C" w:rsidRPr="0067263D" w:rsidRDefault="00FB39A3" w:rsidP="00027423">
            <w:pPr>
              <w:suppressAutoHyphens/>
              <w:ind w:right="-72" w:firstLine="3"/>
              <w:rPr>
                <w:bCs/>
                <w:i/>
                <w:spacing w:val="-2"/>
              </w:rPr>
            </w:pPr>
            <w:r w:rsidRPr="009A39BF">
              <w:rPr>
                <w:bCs/>
                <w:i/>
                <w:iCs/>
                <w:spacing w:val="-2"/>
              </w:rPr>
              <w:t xml:space="preserve">[Where a Project SEA risks are assessed to </w:t>
            </w:r>
            <w:r w:rsidRPr="00C32416">
              <w:rPr>
                <w:bCs/>
                <w:i/>
                <w:iCs/>
                <w:spacing w:val="-2"/>
              </w:rPr>
              <w:t xml:space="preserve">be </w:t>
            </w:r>
            <w:r w:rsidRPr="00C40D33">
              <w:rPr>
                <w:i/>
              </w:rPr>
              <w:t>substantial</w:t>
            </w:r>
            <w:r w:rsidRPr="00C32416">
              <w:rPr>
                <w:bCs/>
                <w:i/>
                <w:iCs/>
                <w:spacing w:val="-2"/>
              </w:rPr>
              <w:t xml:space="preserve"> or high, Key P</w:t>
            </w:r>
            <w:r w:rsidRPr="005507DB">
              <w:rPr>
                <w:bCs/>
                <w:i/>
                <w:iCs/>
                <w:spacing w:val="-2"/>
              </w:rPr>
              <w:t>ersonnel shall incl</w:t>
            </w:r>
            <w:r w:rsidRPr="008A2E59">
              <w:rPr>
                <w:bCs/>
                <w:i/>
                <w:iCs/>
                <w:spacing w:val="-2"/>
              </w:rPr>
              <w:t>ude an expert(s) with relevant</w:t>
            </w:r>
            <w:r w:rsidRPr="009A39BF">
              <w:rPr>
                <w:bCs/>
                <w:i/>
                <w:iCs/>
                <w:spacing w:val="-2"/>
              </w:rPr>
              <w:t xml:space="preserve"> experience in addressing sexual exploitation, </w:t>
            </w:r>
            <w:r>
              <w:rPr>
                <w:bCs/>
                <w:i/>
                <w:iCs/>
                <w:spacing w:val="-2"/>
              </w:rPr>
              <w:t xml:space="preserve">sexual abuse and sexual harassment </w:t>
            </w:r>
            <w:r w:rsidRPr="009A39BF">
              <w:rPr>
                <w:bCs/>
                <w:i/>
                <w:iCs/>
                <w:spacing w:val="-2"/>
              </w:rPr>
              <w:t>cases]</w:t>
            </w:r>
          </w:p>
        </w:tc>
        <w:tc>
          <w:tcPr>
            <w:tcW w:w="2744" w:type="dxa"/>
          </w:tcPr>
          <w:p w14:paraId="423C52F4" w14:textId="77777777" w:rsidR="00D96F9C" w:rsidRPr="009A39BF" w:rsidRDefault="00D96F9C" w:rsidP="00027423">
            <w:pPr>
              <w:suppressAutoHyphens/>
              <w:ind w:left="1440" w:right="-72" w:hanging="720"/>
              <w:rPr>
                <w:i/>
              </w:rPr>
            </w:pPr>
          </w:p>
        </w:tc>
        <w:tc>
          <w:tcPr>
            <w:tcW w:w="2563" w:type="dxa"/>
          </w:tcPr>
          <w:p w14:paraId="1F4742A5" w14:textId="7B0AC388" w:rsidR="00D96F9C" w:rsidRPr="009A39BF" w:rsidRDefault="00D96F9C" w:rsidP="00027423">
            <w:pPr>
              <w:suppressAutoHyphens/>
              <w:ind w:right="-72"/>
              <w:rPr>
                <w:i/>
              </w:rPr>
            </w:pPr>
            <w:r w:rsidRPr="009A39BF">
              <w:rPr>
                <w:i/>
              </w:rPr>
              <w:t xml:space="preserve">[e.g.  5 years of monitoring and managing risks related to gender-based violence, out of which 3 years of relevant experience in addressing issues related to sexual exploitation, </w:t>
            </w:r>
            <w:r w:rsidR="00FB39A3">
              <w:rPr>
                <w:i/>
              </w:rPr>
              <w:t>sexual abuse and sexual harassment</w:t>
            </w:r>
            <w:r w:rsidRPr="009A39BF">
              <w:rPr>
                <w:i/>
              </w:rPr>
              <w:t>]</w:t>
            </w:r>
          </w:p>
        </w:tc>
      </w:tr>
      <w:tr w:rsidR="05B29C9A" w14:paraId="04A265CC" w14:textId="77777777" w:rsidTr="05B29C9A">
        <w:trPr>
          <w:cantSplit/>
        </w:trPr>
        <w:tc>
          <w:tcPr>
            <w:tcW w:w="900" w:type="dxa"/>
          </w:tcPr>
          <w:p w14:paraId="1E524D83" w14:textId="6BE8D295" w:rsidR="6945A2F9" w:rsidRDefault="6945A2F9" w:rsidP="05B29C9A">
            <w:pPr>
              <w:jc w:val="center"/>
              <w:rPr>
                <w:rFonts w:ascii="Tms Rmn" w:hAnsi="Tms Rmn"/>
                <w:i/>
                <w:iCs/>
              </w:rPr>
            </w:pPr>
            <w:r w:rsidRPr="05B29C9A">
              <w:rPr>
                <w:rFonts w:ascii="Tms Rmn" w:hAnsi="Tms Rmn"/>
                <w:i/>
                <w:iCs/>
              </w:rPr>
              <w:t>6</w:t>
            </w:r>
          </w:p>
        </w:tc>
        <w:tc>
          <w:tcPr>
            <w:tcW w:w="3058" w:type="dxa"/>
          </w:tcPr>
          <w:p w14:paraId="40DCA9A6" w14:textId="099B105E" w:rsidR="6613D11C" w:rsidRDefault="6613D11C" w:rsidP="05B29C9A">
            <w:pPr>
              <w:rPr>
                <w:b/>
                <w:bCs/>
                <w:i/>
                <w:iCs/>
              </w:rPr>
            </w:pPr>
            <w:r w:rsidRPr="0097565E">
              <w:rPr>
                <w:i/>
                <w:iCs/>
              </w:rPr>
              <w:t>Cyber Security Expert/s</w:t>
            </w:r>
          </w:p>
          <w:p w14:paraId="4B80FA51" w14:textId="4B7A13FB" w:rsidR="05B29C9A" w:rsidRDefault="05B29C9A" w:rsidP="05B29C9A">
            <w:pPr>
              <w:rPr>
                <w:b/>
                <w:bCs/>
                <w:i/>
                <w:iCs/>
              </w:rPr>
            </w:pPr>
          </w:p>
          <w:p w14:paraId="306BF674" w14:textId="55920A57" w:rsidR="6613D11C" w:rsidRPr="0097565E" w:rsidRDefault="6613D11C" w:rsidP="05B29C9A">
            <w:pPr>
              <w:rPr>
                <w:i/>
                <w:iCs/>
              </w:rPr>
            </w:pPr>
            <w:r w:rsidRPr="0097565E">
              <w:rPr>
                <w:i/>
                <w:iCs/>
              </w:rPr>
              <w:t xml:space="preserve">[If the contract has been assessed to present potential or actual cyber security risks, the </w:t>
            </w:r>
            <w:r w:rsidR="004633A4">
              <w:rPr>
                <w:i/>
                <w:iCs/>
              </w:rPr>
              <w:t xml:space="preserve">Bidder </w:t>
            </w:r>
            <w:r w:rsidRPr="0097565E">
              <w:rPr>
                <w:i/>
                <w:iCs/>
              </w:rPr>
              <w:t>must be required to include Cyber security expert/s among the Key Personnel.</w:t>
            </w:r>
          </w:p>
        </w:tc>
        <w:tc>
          <w:tcPr>
            <w:tcW w:w="2744" w:type="dxa"/>
          </w:tcPr>
          <w:p w14:paraId="6F7D6A8C" w14:textId="3D1630D9" w:rsidR="05B29C9A" w:rsidRDefault="05B29C9A" w:rsidP="05B29C9A">
            <w:pPr>
              <w:rPr>
                <w:rFonts w:asciiTheme="majorBidi" w:hAnsiTheme="majorBidi" w:cstheme="majorBidi"/>
                <w:i/>
                <w:iCs/>
              </w:rPr>
            </w:pPr>
          </w:p>
        </w:tc>
        <w:tc>
          <w:tcPr>
            <w:tcW w:w="2563" w:type="dxa"/>
          </w:tcPr>
          <w:p w14:paraId="601FDA87" w14:textId="3BBC128A" w:rsidR="05B29C9A" w:rsidRDefault="05B29C9A" w:rsidP="05B29C9A">
            <w:pPr>
              <w:rPr>
                <w:rFonts w:asciiTheme="majorBidi" w:hAnsiTheme="majorBidi" w:cstheme="majorBidi"/>
                <w:i/>
                <w:iCs/>
              </w:rPr>
            </w:pPr>
          </w:p>
        </w:tc>
      </w:tr>
      <w:tr w:rsidR="00D96F9C" w:rsidRPr="00F70AC0" w14:paraId="28EA5F58" w14:textId="77777777" w:rsidTr="05B29C9A">
        <w:trPr>
          <w:cantSplit/>
        </w:trPr>
        <w:tc>
          <w:tcPr>
            <w:tcW w:w="900" w:type="dxa"/>
          </w:tcPr>
          <w:p w14:paraId="6F3CBDC8" w14:textId="25BFCDEC" w:rsidR="00D96F9C" w:rsidRPr="0067263D" w:rsidRDefault="01A41228" w:rsidP="0097565E">
            <w:pPr>
              <w:spacing w:line="259" w:lineRule="auto"/>
              <w:ind w:right="-72"/>
              <w:jc w:val="center"/>
              <w:rPr>
                <w:rFonts w:ascii="Tms Rmn" w:eastAsia="Tms Rmn" w:hAnsi="Tms Rmn" w:cs="Tms Rmn"/>
              </w:rPr>
            </w:pPr>
            <w:r w:rsidRPr="05B29C9A">
              <w:rPr>
                <w:rFonts w:ascii="Tms Rmn" w:hAnsi="Tms Rmn"/>
                <w:i/>
                <w:iCs/>
              </w:rPr>
              <w:t>7</w:t>
            </w:r>
          </w:p>
        </w:tc>
        <w:tc>
          <w:tcPr>
            <w:tcW w:w="3058" w:type="dxa"/>
          </w:tcPr>
          <w:p w14:paraId="08499054" w14:textId="77777777" w:rsidR="00D96F9C" w:rsidRPr="0067263D" w:rsidRDefault="00D96F9C" w:rsidP="00027423">
            <w:pPr>
              <w:suppressAutoHyphens/>
              <w:ind w:right="-72" w:firstLine="3"/>
              <w:rPr>
                <w:rFonts w:asciiTheme="majorBidi" w:hAnsiTheme="majorBidi" w:cstheme="majorBidi"/>
                <w:bCs/>
                <w:i/>
                <w:spacing w:val="-2"/>
              </w:rPr>
            </w:pPr>
            <w:r w:rsidRPr="0067263D">
              <w:rPr>
                <w:rFonts w:asciiTheme="majorBidi" w:hAnsiTheme="majorBidi" w:cstheme="majorBidi"/>
                <w:bCs/>
                <w:i/>
                <w:spacing w:val="-2"/>
              </w:rPr>
              <w:t>modify as appropriate</w:t>
            </w:r>
          </w:p>
        </w:tc>
        <w:tc>
          <w:tcPr>
            <w:tcW w:w="2744" w:type="dxa"/>
          </w:tcPr>
          <w:p w14:paraId="0932A4EF" w14:textId="77777777" w:rsidR="00D96F9C" w:rsidRPr="0067263D" w:rsidRDefault="00D96F9C" w:rsidP="00027423">
            <w:pPr>
              <w:suppressAutoHyphens/>
              <w:ind w:left="1440" w:right="-72" w:hanging="1368"/>
              <w:rPr>
                <w:rFonts w:asciiTheme="majorBidi" w:hAnsiTheme="majorBidi" w:cstheme="majorBidi"/>
                <w:i/>
              </w:rPr>
            </w:pPr>
          </w:p>
        </w:tc>
        <w:tc>
          <w:tcPr>
            <w:tcW w:w="2563" w:type="dxa"/>
          </w:tcPr>
          <w:p w14:paraId="76EE2410" w14:textId="77777777" w:rsidR="00D96F9C" w:rsidRPr="0067263D" w:rsidRDefault="00D96F9C" w:rsidP="00027423">
            <w:pPr>
              <w:suppressAutoHyphens/>
              <w:ind w:left="1440" w:right="-72" w:hanging="720"/>
              <w:rPr>
                <w:rFonts w:asciiTheme="majorBidi" w:hAnsiTheme="majorBidi" w:cstheme="majorBidi"/>
                <w:i/>
              </w:rPr>
            </w:pPr>
          </w:p>
        </w:tc>
      </w:tr>
    </w:tbl>
    <w:p w14:paraId="42586B3D" w14:textId="77777777" w:rsidR="00D96F9C" w:rsidRDefault="00D96F9C" w:rsidP="00D96F9C">
      <w:pPr>
        <w:rPr>
          <w:b/>
          <w:sz w:val="32"/>
        </w:rPr>
      </w:pPr>
      <w:r>
        <w:rPr>
          <w:b/>
          <w:sz w:val="32"/>
        </w:rPr>
        <w:br w:type="page"/>
      </w:r>
    </w:p>
    <w:p w14:paraId="5516ECCF" w14:textId="77777777" w:rsidR="00D96F9C" w:rsidRPr="00CD414F" w:rsidRDefault="00D96F9C" w:rsidP="00D96F9C">
      <w:pPr>
        <w:pStyle w:val="S6-Header1"/>
        <w:rPr>
          <w:rFonts w:cs="Times New Roman"/>
        </w:rPr>
      </w:pPr>
      <w:bookmarkStart w:id="824" w:name="_Toc206499457"/>
      <w:r w:rsidRPr="00CD414F">
        <w:rPr>
          <w:rFonts w:cs="Times New Roman"/>
        </w:rPr>
        <w:lastRenderedPageBreak/>
        <w:t>Drawings</w:t>
      </w:r>
      <w:bookmarkEnd w:id="824"/>
    </w:p>
    <w:p w14:paraId="6B879F62" w14:textId="77777777" w:rsidR="00D96F9C" w:rsidRPr="00B637AF" w:rsidRDefault="00D96F9C" w:rsidP="00D96F9C">
      <w:pPr>
        <w:jc w:val="both"/>
      </w:pPr>
      <w:r w:rsidRPr="00B637AF">
        <w:rPr>
          <w:i/>
        </w:rPr>
        <w:t>Insert here a list of Drawings.  The actual Drawings, including site plans, should be attached to this section or annexed in a separate folder.</w:t>
      </w:r>
    </w:p>
    <w:p w14:paraId="4CFA58CE" w14:textId="77777777" w:rsidR="00D96F9C" w:rsidRPr="00B637AF" w:rsidRDefault="00D96F9C" w:rsidP="00D96F9C">
      <w:pPr>
        <w:pStyle w:val="explanatorynotes"/>
        <w:spacing w:after="0" w:line="240" w:lineRule="auto"/>
        <w:ind w:right="288"/>
        <w:rPr>
          <w:rFonts w:ascii="Times New Roman" w:hAnsi="Times New Roman"/>
        </w:rPr>
      </w:pPr>
    </w:p>
    <w:p w14:paraId="3B2DA762" w14:textId="77777777" w:rsidR="00D96F9C" w:rsidRPr="00B637AF" w:rsidRDefault="00D96F9C" w:rsidP="00D96F9C">
      <w:pPr>
        <w:pStyle w:val="S6-Header1"/>
        <w:rPr>
          <w:rFonts w:cs="Times New Roman"/>
        </w:rPr>
      </w:pPr>
      <w:r w:rsidRPr="00B637AF">
        <w:rPr>
          <w:rFonts w:cs="Times New Roman"/>
        </w:rPr>
        <w:br w:type="page"/>
      </w:r>
    </w:p>
    <w:p w14:paraId="617B3E8E" w14:textId="77777777" w:rsidR="00D96F9C" w:rsidRPr="00B637AF" w:rsidRDefault="00D96F9C" w:rsidP="00D96F9C">
      <w:pPr>
        <w:pStyle w:val="S6-Header1"/>
        <w:rPr>
          <w:rFonts w:cs="Times New Roman"/>
        </w:rPr>
      </w:pPr>
      <w:bookmarkStart w:id="825" w:name="_Toc206499458"/>
      <w:r w:rsidRPr="00B637AF">
        <w:rPr>
          <w:rFonts w:cs="Times New Roman"/>
        </w:rPr>
        <w:lastRenderedPageBreak/>
        <w:t>Supplementary Information</w:t>
      </w:r>
      <w:bookmarkEnd w:id="825"/>
    </w:p>
    <w:p w14:paraId="501BB343" w14:textId="77777777" w:rsidR="00D96F9C" w:rsidRPr="00B637AF" w:rsidRDefault="00D96F9C" w:rsidP="00D96F9C"/>
    <w:p w14:paraId="51B8FDD6" w14:textId="77777777" w:rsidR="00D96F9C" w:rsidRPr="00B637AF" w:rsidRDefault="00D96F9C" w:rsidP="00D96F9C">
      <w:pPr>
        <w:sectPr w:rsidR="00D96F9C" w:rsidRPr="00B637AF" w:rsidSect="00027423">
          <w:headerReference w:type="even" r:id="rId128"/>
          <w:headerReference w:type="default" r:id="rId129"/>
          <w:footerReference w:type="even" r:id="rId130"/>
          <w:footerReference w:type="default" r:id="rId131"/>
          <w:headerReference w:type="first" r:id="rId132"/>
          <w:footerReference w:type="first" r:id="rId133"/>
          <w:type w:val="oddPage"/>
          <w:pgSz w:w="12240" w:h="15840" w:code="1"/>
          <w:pgMar w:top="1440" w:right="1440" w:bottom="1440" w:left="1800" w:header="720" w:footer="720" w:gutter="0"/>
          <w:cols w:space="720"/>
          <w:titlePg/>
        </w:sectPr>
      </w:pPr>
    </w:p>
    <w:p w14:paraId="40EED52E" w14:textId="77777777" w:rsidR="00D96F9C" w:rsidRPr="00B637AF" w:rsidRDefault="00D96F9C" w:rsidP="00D96F9C">
      <w:pPr>
        <w:pStyle w:val="Part"/>
      </w:pPr>
    </w:p>
    <w:p w14:paraId="257528C5" w14:textId="77777777" w:rsidR="00D96F9C" w:rsidRPr="00B637AF" w:rsidRDefault="00D96F9C" w:rsidP="00D96F9C">
      <w:pPr>
        <w:pStyle w:val="Part"/>
      </w:pPr>
      <w:bookmarkStart w:id="826" w:name="_Toc19713120"/>
      <w:bookmarkStart w:id="827" w:name="_Toc206501204"/>
      <w:r w:rsidRPr="00B637AF">
        <w:t>PART 3 – Conditions of Contract and Contract Forms</w:t>
      </w:r>
      <w:bookmarkEnd w:id="826"/>
      <w:bookmarkEnd w:id="827"/>
    </w:p>
    <w:p w14:paraId="1AA9C5FD" w14:textId="77777777" w:rsidR="00D96F9C" w:rsidRPr="00B637AF" w:rsidRDefault="00D96F9C" w:rsidP="00D96F9C">
      <w:pPr>
        <w:pStyle w:val="Subtitle"/>
        <w:sectPr w:rsidR="00D96F9C" w:rsidRPr="00B637AF" w:rsidSect="00027423">
          <w:headerReference w:type="default" r:id="rId134"/>
          <w:footerReference w:type="even" r:id="rId135"/>
          <w:footerReference w:type="default" r:id="rId136"/>
          <w:headerReference w:type="first" r:id="rId137"/>
          <w:footerReference w:type="first" r:id="rId138"/>
          <w:type w:val="oddPage"/>
          <w:pgSz w:w="12240" w:h="15840" w:code="1"/>
          <w:pgMar w:top="1440" w:right="1440" w:bottom="1440" w:left="1800" w:header="720" w:footer="720" w:gutter="0"/>
          <w:cols w:space="720"/>
          <w:titlePg/>
        </w:sectPr>
      </w:pPr>
    </w:p>
    <w:p w14:paraId="7E1D4C21" w14:textId="77777777" w:rsidR="00D96F9C" w:rsidRPr="00B637AF" w:rsidRDefault="00D96F9C" w:rsidP="00D96F9C">
      <w:pPr>
        <w:pStyle w:val="Subtitle"/>
      </w:pPr>
      <w:bookmarkStart w:id="828" w:name="_Toc19713121"/>
      <w:bookmarkStart w:id="829" w:name="_Toc206501205"/>
      <w:r w:rsidRPr="00B637AF">
        <w:lastRenderedPageBreak/>
        <w:t>Section VIII - General Conditions of Contract</w:t>
      </w:r>
      <w:bookmarkEnd w:id="828"/>
      <w:bookmarkEnd w:id="829"/>
    </w:p>
    <w:p w14:paraId="44FE8A4B" w14:textId="77777777" w:rsidR="00D96F9C" w:rsidRPr="00B637AF" w:rsidRDefault="00D96F9C" w:rsidP="00D96F9C"/>
    <w:p w14:paraId="740C4645" w14:textId="77777777" w:rsidR="00D96F9C" w:rsidRPr="00B637AF" w:rsidRDefault="00D96F9C" w:rsidP="00D96F9C"/>
    <w:p w14:paraId="15F0BBE8" w14:textId="77777777" w:rsidR="00D96F9C" w:rsidRPr="00B637AF" w:rsidRDefault="00D96F9C" w:rsidP="00D96F9C">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4F656A0E" w14:textId="77777777" w:rsidR="00D96F9C" w:rsidRPr="00B637AF" w:rsidRDefault="00D96F9C" w:rsidP="00D96F9C">
      <w:pPr>
        <w:jc w:val="both"/>
      </w:pPr>
    </w:p>
    <w:p w14:paraId="00A26C76" w14:textId="77777777" w:rsidR="00D96F9C" w:rsidRPr="00B637AF" w:rsidRDefault="00D96F9C" w:rsidP="00D96F9C">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7227A861" w14:textId="77777777" w:rsidR="00D96F9C" w:rsidRPr="00B637AF" w:rsidRDefault="00D96F9C" w:rsidP="00D96F9C">
      <w:pPr>
        <w:jc w:val="both"/>
      </w:pPr>
    </w:p>
    <w:p w14:paraId="7673964F" w14:textId="77777777" w:rsidR="00D96F9C" w:rsidRPr="00B637AF" w:rsidRDefault="00D96F9C" w:rsidP="00D96F9C">
      <w:pPr>
        <w:jc w:val="both"/>
      </w:pPr>
      <w:r w:rsidRPr="00B637AF">
        <w:t>The GCC can be used for both smaller admeasurement contracts and lump sum contracts.</w:t>
      </w:r>
    </w:p>
    <w:p w14:paraId="4B5A50DB" w14:textId="77777777" w:rsidR="00D96F9C" w:rsidRPr="00B637AF" w:rsidRDefault="00D96F9C" w:rsidP="00D96F9C"/>
    <w:p w14:paraId="62DCBAA6" w14:textId="77777777" w:rsidR="00D96F9C" w:rsidRPr="00B637AF" w:rsidRDefault="00D96F9C" w:rsidP="00D96F9C"/>
    <w:p w14:paraId="48F14B05" w14:textId="77777777" w:rsidR="00D96F9C" w:rsidRPr="00B637AF" w:rsidRDefault="00D96F9C" w:rsidP="00D96F9C"/>
    <w:p w14:paraId="6BD7DB0D" w14:textId="77777777" w:rsidR="00D96F9C" w:rsidRPr="00B637AF" w:rsidRDefault="00D96F9C" w:rsidP="00D96F9C">
      <w:pPr>
        <w:pStyle w:val="Heading2"/>
        <w:rPr>
          <w:rFonts w:ascii="Times New Roman" w:hAnsi="Times New Roman" w:cs="Times New Roman"/>
        </w:rPr>
      </w:pPr>
      <w:r w:rsidRPr="00B637AF">
        <w:rPr>
          <w:rFonts w:ascii="Times New Roman" w:hAnsi="Times New Roman" w:cs="Times New Roman"/>
        </w:rPr>
        <w:br w:type="page"/>
      </w:r>
      <w:bookmarkStart w:id="830" w:name="_Toc432229765"/>
      <w:bookmarkStart w:id="831" w:name="_Toc432663763"/>
      <w:bookmarkStart w:id="832" w:name="_Toc433224194"/>
      <w:bookmarkStart w:id="833" w:name="_Toc435519301"/>
      <w:bookmarkStart w:id="834" w:name="_Toc435624936"/>
      <w:bookmarkStart w:id="835" w:name="_Toc440526110"/>
      <w:bookmarkStart w:id="836" w:name="_Toc448224319"/>
      <w:r w:rsidRPr="00B637AF">
        <w:rPr>
          <w:rFonts w:ascii="Times New Roman" w:hAnsi="Times New Roman" w:cs="Times New Roman"/>
        </w:rPr>
        <w:lastRenderedPageBreak/>
        <w:t>Table of Clauses</w:t>
      </w:r>
      <w:bookmarkEnd w:id="830"/>
      <w:bookmarkEnd w:id="831"/>
      <w:bookmarkEnd w:id="832"/>
      <w:bookmarkEnd w:id="833"/>
      <w:bookmarkEnd w:id="834"/>
      <w:bookmarkEnd w:id="835"/>
      <w:bookmarkEnd w:id="836"/>
    </w:p>
    <w:p w14:paraId="1CC145FA" w14:textId="7DB5AC5B" w:rsidR="00AD15E4" w:rsidRDefault="00D96F9C">
      <w:pPr>
        <w:pStyle w:val="TOC1"/>
        <w:rPr>
          <w:rFonts w:asciiTheme="minorHAnsi" w:eastAsiaTheme="minorEastAsia" w:hAnsiTheme="minorHAnsi" w:cstheme="minorBidi"/>
          <w:noProof/>
          <w:kern w:val="2"/>
          <w14:ligatures w14:val="standardContextual"/>
        </w:rPr>
      </w:pPr>
      <w:r w:rsidRPr="00B637AF">
        <w:fldChar w:fldCharType="begin"/>
      </w:r>
      <w:r w:rsidRPr="00B637AF">
        <w:instrText xml:space="preserve"> TOC \h \z \t "Section 8 - Section,1,Section 8 - Clauses,2" </w:instrText>
      </w:r>
      <w:r w:rsidRPr="00B637AF">
        <w:fldChar w:fldCharType="separate"/>
      </w:r>
      <w:hyperlink w:anchor="_Toc207207029" w:history="1">
        <w:r w:rsidR="00AD15E4" w:rsidRPr="00A73BDE">
          <w:rPr>
            <w:rStyle w:val="Hyperlink"/>
            <w:noProof/>
          </w:rPr>
          <w:t>A.  General</w:t>
        </w:r>
        <w:r w:rsidR="00AD15E4">
          <w:rPr>
            <w:noProof/>
            <w:webHidden/>
          </w:rPr>
          <w:tab/>
        </w:r>
        <w:r w:rsidR="00AD15E4">
          <w:rPr>
            <w:noProof/>
            <w:webHidden/>
          </w:rPr>
          <w:fldChar w:fldCharType="begin"/>
        </w:r>
        <w:r w:rsidR="00AD15E4">
          <w:rPr>
            <w:noProof/>
            <w:webHidden/>
          </w:rPr>
          <w:instrText xml:space="preserve"> PAGEREF _Toc207207029 \h </w:instrText>
        </w:r>
        <w:r w:rsidR="00AD15E4">
          <w:rPr>
            <w:noProof/>
            <w:webHidden/>
          </w:rPr>
        </w:r>
        <w:r w:rsidR="00AD15E4">
          <w:rPr>
            <w:noProof/>
            <w:webHidden/>
          </w:rPr>
          <w:fldChar w:fldCharType="separate"/>
        </w:r>
        <w:r w:rsidR="00AD15E4">
          <w:rPr>
            <w:noProof/>
            <w:webHidden/>
          </w:rPr>
          <w:t>151</w:t>
        </w:r>
        <w:r w:rsidR="00AD15E4">
          <w:rPr>
            <w:noProof/>
            <w:webHidden/>
          </w:rPr>
          <w:fldChar w:fldCharType="end"/>
        </w:r>
      </w:hyperlink>
    </w:p>
    <w:p w14:paraId="3DA63A06" w14:textId="10CC911F" w:rsidR="00AD15E4" w:rsidRDefault="00AD15E4">
      <w:pPr>
        <w:pStyle w:val="TOC2"/>
        <w:rPr>
          <w:rFonts w:asciiTheme="minorHAnsi" w:eastAsiaTheme="minorEastAsia" w:hAnsiTheme="minorHAnsi" w:cstheme="minorBidi"/>
          <w:noProof/>
          <w:kern w:val="2"/>
          <w:szCs w:val="24"/>
          <w14:ligatures w14:val="standardContextual"/>
        </w:rPr>
      </w:pPr>
      <w:hyperlink w:anchor="_Toc207207030" w:history="1">
        <w:r w:rsidRPr="00A73BDE">
          <w:rPr>
            <w:rStyle w:val="Hyperlink"/>
            <w:noProof/>
          </w:rPr>
          <w:t>1.</w:t>
        </w:r>
        <w:r>
          <w:rPr>
            <w:rFonts w:asciiTheme="minorHAnsi" w:eastAsiaTheme="minorEastAsia" w:hAnsiTheme="minorHAnsi" w:cstheme="minorBidi"/>
            <w:noProof/>
            <w:kern w:val="2"/>
            <w:szCs w:val="24"/>
            <w14:ligatures w14:val="standardContextual"/>
          </w:rPr>
          <w:tab/>
        </w:r>
        <w:r w:rsidRPr="00A73BDE">
          <w:rPr>
            <w:rStyle w:val="Hyperlink"/>
            <w:noProof/>
          </w:rPr>
          <w:t>Definitions</w:t>
        </w:r>
        <w:r>
          <w:rPr>
            <w:noProof/>
            <w:webHidden/>
          </w:rPr>
          <w:tab/>
        </w:r>
        <w:r>
          <w:rPr>
            <w:noProof/>
            <w:webHidden/>
          </w:rPr>
          <w:fldChar w:fldCharType="begin"/>
        </w:r>
        <w:r>
          <w:rPr>
            <w:noProof/>
            <w:webHidden/>
          </w:rPr>
          <w:instrText xml:space="preserve"> PAGEREF _Toc207207030 \h </w:instrText>
        </w:r>
        <w:r>
          <w:rPr>
            <w:noProof/>
            <w:webHidden/>
          </w:rPr>
        </w:r>
        <w:r>
          <w:rPr>
            <w:noProof/>
            <w:webHidden/>
          </w:rPr>
          <w:fldChar w:fldCharType="separate"/>
        </w:r>
        <w:r>
          <w:rPr>
            <w:noProof/>
            <w:webHidden/>
          </w:rPr>
          <w:t>151</w:t>
        </w:r>
        <w:r>
          <w:rPr>
            <w:noProof/>
            <w:webHidden/>
          </w:rPr>
          <w:fldChar w:fldCharType="end"/>
        </w:r>
      </w:hyperlink>
    </w:p>
    <w:p w14:paraId="2D0CC67B" w14:textId="6D756FB2" w:rsidR="00AD15E4" w:rsidRDefault="00AD15E4">
      <w:pPr>
        <w:pStyle w:val="TOC2"/>
        <w:rPr>
          <w:rFonts w:asciiTheme="minorHAnsi" w:eastAsiaTheme="minorEastAsia" w:hAnsiTheme="minorHAnsi" w:cstheme="minorBidi"/>
          <w:noProof/>
          <w:kern w:val="2"/>
          <w:szCs w:val="24"/>
          <w14:ligatures w14:val="standardContextual"/>
        </w:rPr>
      </w:pPr>
      <w:hyperlink w:anchor="_Toc207207031" w:history="1">
        <w:r w:rsidRPr="00A73BDE">
          <w:rPr>
            <w:rStyle w:val="Hyperlink"/>
            <w:noProof/>
          </w:rPr>
          <w:t>2.</w:t>
        </w:r>
        <w:r>
          <w:rPr>
            <w:rFonts w:asciiTheme="minorHAnsi" w:eastAsiaTheme="minorEastAsia" w:hAnsiTheme="minorHAnsi" w:cstheme="minorBidi"/>
            <w:noProof/>
            <w:kern w:val="2"/>
            <w:szCs w:val="24"/>
            <w14:ligatures w14:val="standardContextual"/>
          </w:rPr>
          <w:tab/>
        </w:r>
        <w:r w:rsidRPr="00A73BDE">
          <w:rPr>
            <w:rStyle w:val="Hyperlink"/>
            <w:noProof/>
          </w:rPr>
          <w:t>Interpretation</w:t>
        </w:r>
        <w:r>
          <w:rPr>
            <w:noProof/>
            <w:webHidden/>
          </w:rPr>
          <w:tab/>
        </w:r>
        <w:r>
          <w:rPr>
            <w:noProof/>
            <w:webHidden/>
          </w:rPr>
          <w:fldChar w:fldCharType="begin"/>
        </w:r>
        <w:r>
          <w:rPr>
            <w:noProof/>
            <w:webHidden/>
          </w:rPr>
          <w:instrText xml:space="preserve"> PAGEREF _Toc207207031 \h </w:instrText>
        </w:r>
        <w:r>
          <w:rPr>
            <w:noProof/>
            <w:webHidden/>
          </w:rPr>
        </w:r>
        <w:r>
          <w:rPr>
            <w:noProof/>
            <w:webHidden/>
          </w:rPr>
          <w:fldChar w:fldCharType="separate"/>
        </w:r>
        <w:r>
          <w:rPr>
            <w:noProof/>
            <w:webHidden/>
          </w:rPr>
          <w:t>154</w:t>
        </w:r>
        <w:r>
          <w:rPr>
            <w:noProof/>
            <w:webHidden/>
          </w:rPr>
          <w:fldChar w:fldCharType="end"/>
        </w:r>
      </w:hyperlink>
    </w:p>
    <w:p w14:paraId="5E272F67" w14:textId="4FB72B4C" w:rsidR="00AD15E4" w:rsidRDefault="00AD15E4">
      <w:pPr>
        <w:pStyle w:val="TOC2"/>
        <w:rPr>
          <w:rFonts w:asciiTheme="minorHAnsi" w:eastAsiaTheme="minorEastAsia" w:hAnsiTheme="minorHAnsi" w:cstheme="minorBidi"/>
          <w:noProof/>
          <w:kern w:val="2"/>
          <w:szCs w:val="24"/>
          <w14:ligatures w14:val="standardContextual"/>
        </w:rPr>
      </w:pPr>
      <w:hyperlink w:anchor="_Toc207207032" w:history="1">
        <w:r w:rsidRPr="00A73BDE">
          <w:rPr>
            <w:rStyle w:val="Hyperlink"/>
            <w:noProof/>
          </w:rPr>
          <w:t>3.</w:t>
        </w:r>
        <w:r>
          <w:rPr>
            <w:rFonts w:asciiTheme="minorHAnsi" w:eastAsiaTheme="minorEastAsia" w:hAnsiTheme="minorHAnsi" w:cstheme="minorBidi"/>
            <w:noProof/>
            <w:kern w:val="2"/>
            <w:szCs w:val="24"/>
            <w14:ligatures w14:val="standardContextual"/>
          </w:rPr>
          <w:tab/>
        </w:r>
        <w:r w:rsidRPr="00A73BDE">
          <w:rPr>
            <w:rStyle w:val="Hyperlink"/>
            <w:noProof/>
          </w:rPr>
          <w:t>Language and Law</w:t>
        </w:r>
        <w:r>
          <w:rPr>
            <w:noProof/>
            <w:webHidden/>
          </w:rPr>
          <w:tab/>
        </w:r>
        <w:r>
          <w:rPr>
            <w:noProof/>
            <w:webHidden/>
          </w:rPr>
          <w:fldChar w:fldCharType="begin"/>
        </w:r>
        <w:r>
          <w:rPr>
            <w:noProof/>
            <w:webHidden/>
          </w:rPr>
          <w:instrText xml:space="preserve"> PAGEREF _Toc207207032 \h </w:instrText>
        </w:r>
        <w:r>
          <w:rPr>
            <w:noProof/>
            <w:webHidden/>
          </w:rPr>
        </w:r>
        <w:r>
          <w:rPr>
            <w:noProof/>
            <w:webHidden/>
          </w:rPr>
          <w:fldChar w:fldCharType="separate"/>
        </w:r>
        <w:r>
          <w:rPr>
            <w:noProof/>
            <w:webHidden/>
          </w:rPr>
          <w:t>155</w:t>
        </w:r>
        <w:r>
          <w:rPr>
            <w:noProof/>
            <w:webHidden/>
          </w:rPr>
          <w:fldChar w:fldCharType="end"/>
        </w:r>
      </w:hyperlink>
    </w:p>
    <w:p w14:paraId="205270A4" w14:textId="72141EC0" w:rsidR="00AD15E4" w:rsidRDefault="00AD15E4">
      <w:pPr>
        <w:pStyle w:val="TOC2"/>
        <w:rPr>
          <w:rFonts w:asciiTheme="minorHAnsi" w:eastAsiaTheme="minorEastAsia" w:hAnsiTheme="minorHAnsi" w:cstheme="minorBidi"/>
          <w:noProof/>
          <w:kern w:val="2"/>
          <w:szCs w:val="24"/>
          <w14:ligatures w14:val="standardContextual"/>
        </w:rPr>
      </w:pPr>
      <w:hyperlink w:anchor="_Toc207207033" w:history="1">
        <w:r w:rsidRPr="00A73BDE">
          <w:rPr>
            <w:rStyle w:val="Hyperlink"/>
            <w:noProof/>
          </w:rPr>
          <w:t>4.</w:t>
        </w:r>
        <w:r>
          <w:rPr>
            <w:rFonts w:asciiTheme="minorHAnsi" w:eastAsiaTheme="minorEastAsia" w:hAnsiTheme="minorHAnsi" w:cstheme="minorBidi"/>
            <w:noProof/>
            <w:kern w:val="2"/>
            <w:szCs w:val="24"/>
            <w14:ligatures w14:val="standardContextual"/>
          </w:rPr>
          <w:tab/>
        </w:r>
        <w:r w:rsidRPr="00A73BDE">
          <w:rPr>
            <w:rStyle w:val="Hyperlink"/>
            <w:noProof/>
          </w:rPr>
          <w:t>Project Manager’s Decisions</w:t>
        </w:r>
        <w:r>
          <w:rPr>
            <w:noProof/>
            <w:webHidden/>
          </w:rPr>
          <w:tab/>
        </w:r>
        <w:r>
          <w:rPr>
            <w:noProof/>
            <w:webHidden/>
          </w:rPr>
          <w:fldChar w:fldCharType="begin"/>
        </w:r>
        <w:r>
          <w:rPr>
            <w:noProof/>
            <w:webHidden/>
          </w:rPr>
          <w:instrText xml:space="preserve"> PAGEREF _Toc207207033 \h </w:instrText>
        </w:r>
        <w:r>
          <w:rPr>
            <w:noProof/>
            <w:webHidden/>
          </w:rPr>
        </w:r>
        <w:r>
          <w:rPr>
            <w:noProof/>
            <w:webHidden/>
          </w:rPr>
          <w:fldChar w:fldCharType="separate"/>
        </w:r>
        <w:r>
          <w:rPr>
            <w:noProof/>
            <w:webHidden/>
          </w:rPr>
          <w:t>155</w:t>
        </w:r>
        <w:r>
          <w:rPr>
            <w:noProof/>
            <w:webHidden/>
          </w:rPr>
          <w:fldChar w:fldCharType="end"/>
        </w:r>
      </w:hyperlink>
    </w:p>
    <w:p w14:paraId="15B7FE7A" w14:textId="770F8988" w:rsidR="00AD15E4" w:rsidRDefault="00AD15E4">
      <w:pPr>
        <w:pStyle w:val="TOC2"/>
        <w:rPr>
          <w:rFonts w:asciiTheme="minorHAnsi" w:eastAsiaTheme="minorEastAsia" w:hAnsiTheme="minorHAnsi" w:cstheme="minorBidi"/>
          <w:noProof/>
          <w:kern w:val="2"/>
          <w:szCs w:val="24"/>
          <w14:ligatures w14:val="standardContextual"/>
        </w:rPr>
      </w:pPr>
      <w:hyperlink w:anchor="_Toc207207034" w:history="1">
        <w:r w:rsidRPr="00A73BDE">
          <w:rPr>
            <w:rStyle w:val="Hyperlink"/>
            <w:noProof/>
          </w:rPr>
          <w:t>5.</w:t>
        </w:r>
        <w:r>
          <w:rPr>
            <w:rFonts w:asciiTheme="minorHAnsi" w:eastAsiaTheme="minorEastAsia" w:hAnsiTheme="minorHAnsi" w:cstheme="minorBidi"/>
            <w:noProof/>
            <w:kern w:val="2"/>
            <w:szCs w:val="24"/>
            <w14:ligatures w14:val="standardContextual"/>
          </w:rPr>
          <w:tab/>
        </w:r>
        <w:r w:rsidRPr="00A73BDE">
          <w:rPr>
            <w:rStyle w:val="Hyperlink"/>
            <w:noProof/>
          </w:rPr>
          <w:t>Delegation</w:t>
        </w:r>
        <w:r>
          <w:rPr>
            <w:noProof/>
            <w:webHidden/>
          </w:rPr>
          <w:tab/>
        </w:r>
        <w:r>
          <w:rPr>
            <w:noProof/>
            <w:webHidden/>
          </w:rPr>
          <w:fldChar w:fldCharType="begin"/>
        </w:r>
        <w:r>
          <w:rPr>
            <w:noProof/>
            <w:webHidden/>
          </w:rPr>
          <w:instrText xml:space="preserve"> PAGEREF _Toc207207034 \h </w:instrText>
        </w:r>
        <w:r>
          <w:rPr>
            <w:noProof/>
            <w:webHidden/>
          </w:rPr>
        </w:r>
        <w:r>
          <w:rPr>
            <w:noProof/>
            <w:webHidden/>
          </w:rPr>
          <w:fldChar w:fldCharType="separate"/>
        </w:r>
        <w:r>
          <w:rPr>
            <w:noProof/>
            <w:webHidden/>
          </w:rPr>
          <w:t>155</w:t>
        </w:r>
        <w:r>
          <w:rPr>
            <w:noProof/>
            <w:webHidden/>
          </w:rPr>
          <w:fldChar w:fldCharType="end"/>
        </w:r>
      </w:hyperlink>
    </w:p>
    <w:p w14:paraId="4EAA38F4" w14:textId="1189C875" w:rsidR="00AD15E4" w:rsidRDefault="00AD15E4">
      <w:pPr>
        <w:pStyle w:val="TOC2"/>
        <w:rPr>
          <w:rFonts w:asciiTheme="minorHAnsi" w:eastAsiaTheme="minorEastAsia" w:hAnsiTheme="minorHAnsi" w:cstheme="minorBidi"/>
          <w:noProof/>
          <w:kern w:val="2"/>
          <w:szCs w:val="24"/>
          <w14:ligatures w14:val="standardContextual"/>
        </w:rPr>
      </w:pPr>
      <w:hyperlink w:anchor="_Toc207207035" w:history="1">
        <w:r w:rsidRPr="00A73BDE">
          <w:rPr>
            <w:rStyle w:val="Hyperlink"/>
            <w:noProof/>
          </w:rPr>
          <w:t>6.</w:t>
        </w:r>
        <w:r>
          <w:rPr>
            <w:rFonts w:asciiTheme="minorHAnsi" w:eastAsiaTheme="minorEastAsia" w:hAnsiTheme="minorHAnsi" w:cstheme="minorBidi"/>
            <w:noProof/>
            <w:kern w:val="2"/>
            <w:szCs w:val="24"/>
            <w14:ligatures w14:val="standardContextual"/>
          </w:rPr>
          <w:tab/>
        </w:r>
        <w:r w:rsidRPr="00A73BDE">
          <w:rPr>
            <w:rStyle w:val="Hyperlink"/>
            <w:noProof/>
          </w:rPr>
          <w:t>Communications</w:t>
        </w:r>
        <w:r>
          <w:rPr>
            <w:noProof/>
            <w:webHidden/>
          </w:rPr>
          <w:tab/>
        </w:r>
        <w:r>
          <w:rPr>
            <w:noProof/>
            <w:webHidden/>
          </w:rPr>
          <w:fldChar w:fldCharType="begin"/>
        </w:r>
        <w:r>
          <w:rPr>
            <w:noProof/>
            <w:webHidden/>
          </w:rPr>
          <w:instrText xml:space="preserve"> PAGEREF _Toc207207035 \h </w:instrText>
        </w:r>
        <w:r>
          <w:rPr>
            <w:noProof/>
            <w:webHidden/>
          </w:rPr>
        </w:r>
        <w:r>
          <w:rPr>
            <w:noProof/>
            <w:webHidden/>
          </w:rPr>
          <w:fldChar w:fldCharType="separate"/>
        </w:r>
        <w:r>
          <w:rPr>
            <w:noProof/>
            <w:webHidden/>
          </w:rPr>
          <w:t>155</w:t>
        </w:r>
        <w:r>
          <w:rPr>
            <w:noProof/>
            <w:webHidden/>
          </w:rPr>
          <w:fldChar w:fldCharType="end"/>
        </w:r>
      </w:hyperlink>
    </w:p>
    <w:p w14:paraId="7357D00A" w14:textId="2AE7E1C6" w:rsidR="00AD15E4" w:rsidRDefault="00AD15E4">
      <w:pPr>
        <w:pStyle w:val="TOC2"/>
        <w:rPr>
          <w:rFonts w:asciiTheme="minorHAnsi" w:eastAsiaTheme="minorEastAsia" w:hAnsiTheme="minorHAnsi" w:cstheme="minorBidi"/>
          <w:noProof/>
          <w:kern w:val="2"/>
          <w:szCs w:val="24"/>
          <w14:ligatures w14:val="standardContextual"/>
        </w:rPr>
      </w:pPr>
      <w:hyperlink w:anchor="_Toc207207036" w:history="1">
        <w:r w:rsidRPr="00A73BDE">
          <w:rPr>
            <w:rStyle w:val="Hyperlink"/>
            <w:noProof/>
          </w:rPr>
          <w:t>7.</w:t>
        </w:r>
        <w:r>
          <w:rPr>
            <w:rFonts w:asciiTheme="minorHAnsi" w:eastAsiaTheme="minorEastAsia" w:hAnsiTheme="minorHAnsi" w:cstheme="minorBidi"/>
            <w:noProof/>
            <w:kern w:val="2"/>
            <w:szCs w:val="24"/>
            <w14:ligatures w14:val="standardContextual"/>
          </w:rPr>
          <w:tab/>
        </w:r>
        <w:r w:rsidRPr="00A73BDE">
          <w:rPr>
            <w:rStyle w:val="Hyperlink"/>
            <w:noProof/>
          </w:rPr>
          <w:t>Subcontracting</w:t>
        </w:r>
        <w:r>
          <w:rPr>
            <w:noProof/>
            <w:webHidden/>
          </w:rPr>
          <w:tab/>
        </w:r>
        <w:r>
          <w:rPr>
            <w:noProof/>
            <w:webHidden/>
          </w:rPr>
          <w:fldChar w:fldCharType="begin"/>
        </w:r>
        <w:r>
          <w:rPr>
            <w:noProof/>
            <w:webHidden/>
          </w:rPr>
          <w:instrText xml:space="preserve"> PAGEREF _Toc207207036 \h </w:instrText>
        </w:r>
        <w:r>
          <w:rPr>
            <w:noProof/>
            <w:webHidden/>
          </w:rPr>
        </w:r>
        <w:r>
          <w:rPr>
            <w:noProof/>
            <w:webHidden/>
          </w:rPr>
          <w:fldChar w:fldCharType="separate"/>
        </w:r>
        <w:r>
          <w:rPr>
            <w:noProof/>
            <w:webHidden/>
          </w:rPr>
          <w:t>155</w:t>
        </w:r>
        <w:r>
          <w:rPr>
            <w:noProof/>
            <w:webHidden/>
          </w:rPr>
          <w:fldChar w:fldCharType="end"/>
        </w:r>
      </w:hyperlink>
    </w:p>
    <w:p w14:paraId="0AD502F3" w14:textId="09A40FF3" w:rsidR="00AD15E4" w:rsidRDefault="00AD15E4">
      <w:pPr>
        <w:pStyle w:val="TOC2"/>
        <w:rPr>
          <w:rFonts w:asciiTheme="minorHAnsi" w:eastAsiaTheme="minorEastAsia" w:hAnsiTheme="minorHAnsi" w:cstheme="minorBidi"/>
          <w:noProof/>
          <w:kern w:val="2"/>
          <w:szCs w:val="24"/>
          <w14:ligatures w14:val="standardContextual"/>
        </w:rPr>
      </w:pPr>
      <w:hyperlink w:anchor="_Toc207207037" w:history="1">
        <w:r w:rsidRPr="00A73BDE">
          <w:rPr>
            <w:rStyle w:val="Hyperlink"/>
            <w:noProof/>
          </w:rPr>
          <w:t>8.</w:t>
        </w:r>
        <w:r>
          <w:rPr>
            <w:rFonts w:asciiTheme="minorHAnsi" w:eastAsiaTheme="minorEastAsia" w:hAnsiTheme="minorHAnsi" w:cstheme="minorBidi"/>
            <w:noProof/>
            <w:kern w:val="2"/>
            <w:szCs w:val="24"/>
            <w14:ligatures w14:val="standardContextual"/>
          </w:rPr>
          <w:tab/>
        </w:r>
        <w:r w:rsidRPr="00A73BDE">
          <w:rPr>
            <w:rStyle w:val="Hyperlink"/>
            <w:noProof/>
          </w:rPr>
          <w:t>Other Contractors</w:t>
        </w:r>
        <w:r>
          <w:rPr>
            <w:noProof/>
            <w:webHidden/>
          </w:rPr>
          <w:tab/>
        </w:r>
        <w:r>
          <w:rPr>
            <w:noProof/>
            <w:webHidden/>
          </w:rPr>
          <w:fldChar w:fldCharType="begin"/>
        </w:r>
        <w:r>
          <w:rPr>
            <w:noProof/>
            <w:webHidden/>
          </w:rPr>
          <w:instrText xml:space="preserve"> PAGEREF _Toc207207037 \h </w:instrText>
        </w:r>
        <w:r>
          <w:rPr>
            <w:noProof/>
            <w:webHidden/>
          </w:rPr>
        </w:r>
        <w:r>
          <w:rPr>
            <w:noProof/>
            <w:webHidden/>
          </w:rPr>
          <w:fldChar w:fldCharType="separate"/>
        </w:r>
        <w:r>
          <w:rPr>
            <w:noProof/>
            <w:webHidden/>
          </w:rPr>
          <w:t>156</w:t>
        </w:r>
        <w:r>
          <w:rPr>
            <w:noProof/>
            <w:webHidden/>
          </w:rPr>
          <w:fldChar w:fldCharType="end"/>
        </w:r>
      </w:hyperlink>
    </w:p>
    <w:p w14:paraId="28DEECBC" w14:textId="27B3937A" w:rsidR="00AD15E4" w:rsidRDefault="00AD15E4">
      <w:pPr>
        <w:pStyle w:val="TOC2"/>
        <w:rPr>
          <w:rFonts w:asciiTheme="minorHAnsi" w:eastAsiaTheme="minorEastAsia" w:hAnsiTheme="minorHAnsi" w:cstheme="minorBidi"/>
          <w:noProof/>
          <w:kern w:val="2"/>
          <w:szCs w:val="24"/>
          <w14:ligatures w14:val="standardContextual"/>
        </w:rPr>
      </w:pPr>
      <w:hyperlink w:anchor="_Toc207207038" w:history="1">
        <w:r w:rsidRPr="00A73BDE">
          <w:rPr>
            <w:rStyle w:val="Hyperlink"/>
            <w:noProof/>
          </w:rPr>
          <w:t>9.</w:t>
        </w:r>
        <w:r>
          <w:rPr>
            <w:rFonts w:asciiTheme="minorHAnsi" w:eastAsiaTheme="minorEastAsia" w:hAnsiTheme="minorHAnsi" w:cstheme="minorBidi"/>
            <w:noProof/>
            <w:kern w:val="2"/>
            <w:szCs w:val="24"/>
            <w14:ligatures w14:val="standardContextual"/>
          </w:rPr>
          <w:tab/>
        </w:r>
        <w:r w:rsidRPr="00A73BDE">
          <w:rPr>
            <w:rStyle w:val="Hyperlink"/>
            <w:noProof/>
          </w:rPr>
          <w:t>Personnel and Equipment</w:t>
        </w:r>
        <w:r>
          <w:rPr>
            <w:noProof/>
            <w:webHidden/>
          </w:rPr>
          <w:tab/>
        </w:r>
        <w:r>
          <w:rPr>
            <w:noProof/>
            <w:webHidden/>
          </w:rPr>
          <w:fldChar w:fldCharType="begin"/>
        </w:r>
        <w:r>
          <w:rPr>
            <w:noProof/>
            <w:webHidden/>
          </w:rPr>
          <w:instrText xml:space="preserve"> PAGEREF _Toc207207038 \h </w:instrText>
        </w:r>
        <w:r>
          <w:rPr>
            <w:noProof/>
            <w:webHidden/>
          </w:rPr>
        </w:r>
        <w:r>
          <w:rPr>
            <w:noProof/>
            <w:webHidden/>
          </w:rPr>
          <w:fldChar w:fldCharType="separate"/>
        </w:r>
        <w:r>
          <w:rPr>
            <w:noProof/>
            <w:webHidden/>
          </w:rPr>
          <w:t>157</w:t>
        </w:r>
        <w:r>
          <w:rPr>
            <w:noProof/>
            <w:webHidden/>
          </w:rPr>
          <w:fldChar w:fldCharType="end"/>
        </w:r>
      </w:hyperlink>
    </w:p>
    <w:p w14:paraId="0B2CB494" w14:textId="7F55CE30" w:rsidR="00AD15E4" w:rsidRDefault="00AD15E4">
      <w:pPr>
        <w:pStyle w:val="TOC2"/>
        <w:rPr>
          <w:rFonts w:asciiTheme="minorHAnsi" w:eastAsiaTheme="minorEastAsia" w:hAnsiTheme="minorHAnsi" w:cstheme="minorBidi"/>
          <w:noProof/>
          <w:kern w:val="2"/>
          <w:szCs w:val="24"/>
          <w14:ligatures w14:val="standardContextual"/>
        </w:rPr>
      </w:pPr>
      <w:hyperlink w:anchor="_Toc207207039" w:history="1">
        <w:r w:rsidRPr="00A73BDE">
          <w:rPr>
            <w:rStyle w:val="Hyperlink"/>
            <w:noProof/>
          </w:rPr>
          <w:t>10.</w:t>
        </w:r>
        <w:r>
          <w:rPr>
            <w:rFonts w:asciiTheme="minorHAnsi" w:eastAsiaTheme="minorEastAsia" w:hAnsiTheme="minorHAnsi" w:cstheme="minorBidi"/>
            <w:noProof/>
            <w:kern w:val="2"/>
            <w:szCs w:val="24"/>
            <w14:ligatures w14:val="standardContextual"/>
          </w:rPr>
          <w:tab/>
        </w:r>
        <w:r w:rsidRPr="00A73BDE">
          <w:rPr>
            <w:rStyle w:val="Hyperlink"/>
            <w:noProof/>
          </w:rPr>
          <w:t>Employer’s and Contractor’s Risks</w:t>
        </w:r>
        <w:r>
          <w:rPr>
            <w:noProof/>
            <w:webHidden/>
          </w:rPr>
          <w:tab/>
        </w:r>
        <w:r>
          <w:rPr>
            <w:noProof/>
            <w:webHidden/>
          </w:rPr>
          <w:fldChar w:fldCharType="begin"/>
        </w:r>
        <w:r>
          <w:rPr>
            <w:noProof/>
            <w:webHidden/>
          </w:rPr>
          <w:instrText xml:space="preserve"> PAGEREF _Toc207207039 \h </w:instrText>
        </w:r>
        <w:r>
          <w:rPr>
            <w:noProof/>
            <w:webHidden/>
          </w:rPr>
        </w:r>
        <w:r>
          <w:rPr>
            <w:noProof/>
            <w:webHidden/>
          </w:rPr>
          <w:fldChar w:fldCharType="separate"/>
        </w:r>
        <w:r>
          <w:rPr>
            <w:noProof/>
            <w:webHidden/>
          </w:rPr>
          <w:t>163</w:t>
        </w:r>
        <w:r>
          <w:rPr>
            <w:noProof/>
            <w:webHidden/>
          </w:rPr>
          <w:fldChar w:fldCharType="end"/>
        </w:r>
      </w:hyperlink>
    </w:p>
    <w:p w14:paraId="4D1841CB" w14:textId="7316D446" w:rsidR="00AD15E4" w:rsidRDefault="00AD15E4">
      <w:pPr>
        <w:pStyle w:val="TOC2"/>
        <w:rPr>
          <w:rFonts w:asciiTheme="minorHAnsi" w:eastAsiaTheme="minorEastAsia" w:hAnsiTheme="minorHAnsi" w:cstheme="minorBidi"/>
          <w:noProof/>
          <w:kern w:val="2"/>
          <w:szCs w:val="24"/>
          <w14:ligatures w14:val="standardContextual"/>
        </w:rPr>
      </w:pPr>
      <w:hyperlink w:anchor="_Toc207207040" w:history="1">
        <w:r w:rsidRPr="00A73BDE">
          <w:rPr>
            <w:rStyle w:val="Hyperlink"/>
            <w:noProof/>
          </w:rPr>
          <w:t>11.</w:t>
        </w:r>
        <w:r>
          <w:rPr>
            <w:rFonts w:asciiTheme="minorHAnsi" w:eastAsiaTheme="minorEastAsia" w:hAnsiTheme="minorHAnsi" w:cstheme="minorBidi"/>
            <w:noProof/>
            <w:kern w:val="2"/>
            <w:szCs w:val="24"/>
            <w14:ligatures w14:val="standardContextual"/>
          </w:rPr>
          <w:tab/>
        </w:r>
        <w:r w:rsidRPr="00A73BDE">
          <w:rPr>
            <w:rStyle w:val="Hyperlink"/>
            <w:noProof/>
          </w:rPr>
          <w:t>Employer’s Risks</w:t>
        </w:r>
        <w:r>
          <w:rPr>
            <w:noProof/>
            <w:webHidden/>
          </w:rPr>
          <w:tab/>
        </w:r>
        <w:r>
          <w:rPr>
            <w:noProof/>
            <w:webHidden/>
          </w:rPr>
          <w:fldChar w:fldCharType="begin"/>
        </w:r>
        <w:r>
          <w:rPr>
            <w:noProof/>
            <w:webHidden/>
          </w:rPr>
          <w:instrText xml:space="preserve"> PAGEREF _Toc207207040 \h </w:instrText>
        </w:r>
        <w:r>
          <w:rPr>
            <w:noProof/>
            <w:webHidden/>
          </w:rPr>
        </w:r>
        <w:r>
          <w:rPr>
            <w:noProof/>
            <w:webHidden/>
          </w:rPr>
          <w:fldChar w:fldCharType="separate"/>
        </w:r>
        <w:r>
          <w:rPr>
            <w:noProof/>
            <w:webHidden/>
          </w:rPr>
          <w:t>163</w:t>
        </w:r>
        <w:r>
          <w:rPr>
            <w:noProof/>
            <w:webHidden/>
          </w:rPr>
          <w:fldChar w:fldCharType="end"/>
        </w:r>
      </w:hyperlink>
    </w:p>
    <w:p w14:paraId="36A0F325" w14:textId="52DCD353" w:rsidR="00AD15E4" w:rsidRDefault="00AD15E4">
      <w:pPr>
        <w:pStyle w:val="TOC2"/>
        <w:rPr>
          <w:rFonts w:asciiTheme="minorHAnsi" w:eastAsiaTheme="minorEastAsia" w:hAnsiTheme="minorHAnsi" w:cstheme="minorBidi"/>
          <w:noProof/>
          <w:kern w:val="2"/>
          <w:szCs w:val="24"/>
          <w14:ligatures w14:val="standardContextual"/>
        </w:rPr>
      </w:pPr>
      <w:hyperlink w:anchor="_Toc207207041" w:history="1">
        <w:r w:rsidRPr="00A73BDE">
          <w:rPr>
            <w:rStyle w:val="Hyperlink"/>
            <w:noProof/>
          </w:rPr>
          <w:t>12.</w:t>
        </w:r>
        <w:r>
          <w:rPr>
            <w:rFonts w:asciiTheme="minorHAnsi" w:eastAsiaTheme="minorEastAsia" w:hAnsiTheme="minorHAnsi" w:cstheme="minorBidi"/>
            <w:noProof/>
            <w:kern w:val="2"/>
            <w:szCs w:val="24"/>
            <w14:ligatures w14:val="standardContextual"/>
          </w:rPr>
          <w:tab/>
        </w:r>
        <w:r w:rsidRPr="00A73BDE">
          <w:rPr>
            <w:rStyle w:val="Hyperlink"/>
            <w:noProof/>
          </w:rPr>
          <w:t>Contractor’s Risks</w:t>
        </w:r>
        <w:r>
          <w:rPr>
            <w:noProof/>
            <w:webHidden/>
          </w:rPr>
          <w:tab/>
        </w:r>
        <w:r>
          <w:rPr>
            <w:noProof/>
            <w:webHidden/>
          </w:rPr>
          <w:fldChar w:fldCharType="begin"/>
        </w:r>
        <w:r>
          <w:rPr>
            <w:noProof/>
            <w:webHidden/>
          </w:rPr>
          <w:instrText xml:space="preserve"> PAGEREF _Toc207207041 \h </w:instrText>
        </w:r>
        <w:r>
          <w:rPr>
            <w:noProof/>
            <w:webHidden/>
          </w:rPr>
        </w:r>
        <w:r>
          <w:rPr>
            <w:noProof/>
            <w:webHidden/>
          </w:rPr>
          <w:fldChar w:fldCharType="separate"/>
        </w:r>
        <w:r>
          <w:rPr>
            <w:noProof/>
            <w:webHidden/>
          </w:rPr>
          <w:t>164</w:t>
        </w:r>
        <w:r>
          <w:rPr>
            <w:noProof/>
            <w:webHidden/>
          </w:rPr>
          <w:fldChar w:fldCharType="end"/>
        </w:r>
      </w:hyperlink>
    </w:p>
    <w:p w14:paraId="579CA995" w14:textId="394FA736" w:rsidR="00AD15E4" w:rsidRDefault="00AD15E4">
      <w:pPr>
        <w:pStyle w:val="TOC2"/>
        <w:rPr>
          <w:rFonts w:asciiTheme="minorHAnsi" w:eastAsiaTheme="minorEastAsia" w:hAnsiTheme="minorHAnsi" w:cstheme="minorBidi"/>
          <w:noProof/>
          <w:kern w:val="2"/>
          <w:szCs w:val="24"/>
          <w14:ligatures w14:val="standardContextual"/>
        </w:rPr>
      </w:pPr>
      <w:hyperlink w:anchor="_Toc207207042" w:history="1">
        <w:r w:rsidRPr="00A73BDE">
          <w:rPr>
            <w:rStyle w:val="Hyperlink"/>
            <w:noProof/>
          </w:rPr>
          <w:t>13.</w:t>
        </w:r>
        <w:r>
          <w:rPr>
            <w:rFonts w:asciiTheme="minorHAnsi" w:eastAsiaTheme="minorEastAsia" w:hAnsiTheme="minorHAnsi" w:cstheme="minorBidi"/>
            <w:noProof/>
            <w:kern w:val="2"/>
            <w:szCs w:val="24"/>
            <w14:ligatures w14:val="standardContextual"/>
          </w:rPr>
          <w:tab/>
        </w:r>
        <w:r w:rsidRPr="00A73BDE">
          <w:rPr>
            <w:rStyle w:val="Hyperlink"/>
            <w:noProof/>
          </w:rPr>
          <w:t>Insurance</w:t>
        </w:r>
        <w:r>
          <w:rPr>
            <w:noProof/>
            <w:webHidden/>
          </w:rPr>
          <w:tab/>
        </w:r>
        <w:r>
          <w:rPr>
            <w:noProof/>
            <w:webHidden/>
          </w:rPr>
          <w:fldChar w:fldCharType="begin"/>
        </w:r>
        <w:r>
          <w:rPr>
            <w:noProof/>
            <w:webHidden/>
          </w:rPr>
          <w:instrText xml:space="preserve"> PAGEREF _Toc207207042 \h </w:instrText>
        </w:r>
        <w:r>
          <w:rPr>
            <w:noProof/>
            <w:webHidden/>
          </w:rPr>
        </w:r>
        <w:r>
          <w:rPr>
            <w:noProof/>
            <w:webHidden/>
          </w:rPr>
          <w:fldChar w:fldCharType="separate"/>
        </w:r>
        <w:r>
          <w:rPr>
            <w:noProof/>
            <w:webHidden/>
          </w:rPr>
          <w:t>164</w:t>
        </w:r>
        <w:r>
          <w:rPr>
            <w:noProof/>
            <w:webHidden/>
          </w:rPr>
          <w:fldChar w:fldCharType="end"/>
        </w:r>
      </w:hyperlink>
    </w:p>
    <w:p w14:paraId="30229C7C" w14:textId="74C24142" w:rsidR="00AD15E4" w:rsidRDefault="00AD15E4">
      <w:pPr>
        <w:pStyle w:val="TOC2"/>
        <w:rPr>
          <w:rFonts w:asciiTheme="minorHAnsi" w:eastAsiaTheme="minorEastAsia" w:hAnsiTheme="minorHAnsi" w:cstheme="minorBidi"/>
          <w:noProof/>
          <w:kern w:val="2"/>
          <w:szCs w:val="24"/>
          <w14:ligatures w14:val="standardContextual"/>
        </w:rPr>
      </w:pPr>
      <w:hyperlink w:anchor="_Toc207207043" w:history="1">
        <w:r w:rsidRPr="00A73BDE">
          <w:rPr>
            <w:rStyle w:val="Hyperlink"/>
            <w:noProof/>
          </w:rPr>
          <w:t>14.</w:t>
        </w:r>
        <w:r>
          <w:rPr>
            <w:rFonts w:asciiTheme="minorHAnsi" w:eastAsiaTheme="minorEastAsia" w:hAnsiTheme="minorHAnsi" w:cstheme="minorBidi"/>
            <w:noProof/>
            <w:kern w:val="2"/>
            <w:szCs w:val="24"/>
            <w14:ligatures w14:val="standardContextual"/>
          </w:rPr>
          <w:tab/>
        </w:r>
        <w:r w:rsidRPr="00A73BDE">
          <w:rPr>
            <w:rStyle w:val="Hyperlink"/>
            <w:noProof/>
          </w:rPr>
          <w:t>Site Data</w:t>
        </w:r>
        <w:r>
          <w:rPr>
            <w:noProof/>
            <w:webHidden/>
          </w:rPr>
          <w:tab/>
        </w:r>
        <w:r>
          <w:rPr>
            <w:noProof/>
            <w:webHidden/>
          </w:rPr>
          <w:fldChar w:fldCharType="begin"/>
        </w:r>
        <w:r>
          <w:rPr>
            <w:noProof/>
            <w:webHidden/>
          </w:rPr>
          <w:instrText xml:space="preserve"> PAGEREF _Toc207207043 \h </w:instrText>
        </w:r>
        <w:r>
          <w:rPr>
            <w:noProof/>
            <w:webHidden/>
          </w:rPr>
        </w:r>
        <w:r>
          <w:rPr>
            <w:noProof/>
            <w:webHidden/>
          </w:rPr>
          <w:fldChar w:fldCharType="separate"/>
        </w:r>
        <w:r>
          <w:rPr>
            <w:noProof/>
            <w:webHidden/>
          </w:rPr>
          <w:t>165</w:t>
        </w:r>
        <w:r>
          <w:rPr>
            <w:noProof/>
            <w:webHidden/>
          </w:rPr>
          <w:fldChar w:fldCharType="end"/>
        </w:r>
      </w:hyperlink>
    </w:p>
    <w:p w14:paraId="3ADA1558" w14:textId="6D3499AA" w:rsidR="00AD15E4" w:rsidRDefault="00AD15E4">
      <w:pPr>
        <w:pStyle w:val="TOC2"/>
        <w:rPr>
          <w:rFonts w:asciiTheme="minorHAnsi" w:eastAsiaTheme="minorEastAsia" w:hAnsiTheme="minorHAnsi" w:cstheme="minorBidi"/>
          <w:noProof/>
          <w:kern w:val="2"/>
          <w:szCs w:val="24"/>
          <w14:ligatures w14:val="standardContextual"/>
        </w:rPr>
      </w:pPr>
      <w:hyperlink w:anchor="_Toc207207044" w:history="1">
        <w:r w:rsidRPr="00A73BDE">
          <w:rPr>
            <w:rStyle w:val="Hyperlink"/>
            <w:noProof/>
          </w:rPr>
          <w:t>15.</w:t>
        </w:r>
        <w:r>
          <w:rPr>
            <w:rFonts w:asciiTheme="minorHAnsi" w:eastAsiaTheme="minorEastAsia" w:hAnsiTheme="minorHAnsi" w:cstheme="minorBidi"/>
            <w:noProof/>
            <w:kern w:val="2"/>
            <w:szCs w:val="24"/>
            <w14:ligatures w14:val="standardContextual"/>
          </w:rPr>
          <w:tab/>
        </w:r>
        <w:r w:rsidRPr="00A73BDE">
          <w:rPr>
            <w:rStyle w:val="Hyperlink"/>
            <w:noProof/>
          </w:rPr>
          <w:t>Contractor to Construct the Works</w:t>
        </w:r>
        <w:r>
          <w:rPr>
            <w:noProof/>
            <w:webHidden/>
          </w:rPr>
          <w:tab/>
        </w:r>
        <w:r>
          <w:rPr>
            <w:noProof/>
            <w:webHidden/>
          </w:rPr>
          <w:fldChar w:fldCharType="begin"/>
        </w:r>
        <w:r>
          <w:rPr>
            <w:noProof/>
            <w:webHidden/>
          </w:rPr>
          <w:instrText xml:space="preserve"> PAGEREF _Toc207207044 \h </w:instrText>
        </w:r>
        <w:r>
          <w:rPr>
            <w:noProof/>
            <w:webHidden/>
          </w:rPr>
        </w:r>
        <w:r>
          <w:rPr>
            <w:noProof/>
            <w:webHidden/>
          </w:rPr>
          <w:fldChar w:fldCharType="separate"/>
        </w:r>
        <w:r>
          <w:rPr>
            <w:noProof/>
            <w:webHidden/>
          </w:rPr>
          <w:t>165</w:t>
        </w:r>
        <w:r>
          <w:rPr>
            <w:noProof/>
            <w:webHidden/>
          </w:rPr>
          <w:fldChar w:fldCharType="end"/>
        </w:r>
      </w:hyperlink>
    </w:p>
    <w:p w14:paraId="5B7191B5" w14:textId="648311CE" w:rsidR="00AD15E4" w:rsidRDefault="00AD15E4">
      <w:pPr>
        <w:pStyle w:val="TOC2"/>
        <w:rPr>
          <w:rFonts w:asciiTheme="minorHAnsi" w:eastAsiaTheme="minorEastAsia" w:hAnsiTheme="minorHAnsi" w:cstheme="minorBidi"/>
          <w:noProof/>
          <w:kern w:val="2"/>
          <w:szCs w:val="24"/>
          <w14:ligatures w14:val="standardContextual"/>
        </w:rPr>
      </w:pPr>
      <w:hyperlink w:anchor="_Toc207207045" w:history="1">
        <w:r w:rsidRPr="00A73BDE">
          <w:rPr>
            <w:rStyle w:val="Hyperlink"/>
            <w:noProof/>
          </w:rPr>
          <w:t>16.</w:t>
        </w:r>
        <w:r>
          <w:rPr>
            <w:rFonts w:asciiTheme="minorHAnsi" w:eastAsiaTheme="minorEastAsia" w:hAnsiTheme="minorHAnsi" w:cstheme="minorBidi"/>
            <w:noProof/>
            <w:kern w:val="2"/>
            <w:szCs w:val="24"/>
            <w14:ligatures w14:val="standardContextual"/>
          </w:rPr>
          <w:tab/>
        </w:r>
        <w:r w:rsidRPr="00A73BDE">
          <w:rPr>
            <w:rStyle w:val="Hyperlink"/>
            <w:noProof/>
          </w:rPr>
          <w:t>The Works to Be Completed by the Intended Completion Date</w:t>
        </w:r>
        <w:r>
          <w:rPr>
            <w:noProof/>
            <w:webHidden/>
          </w:rPr>
          <w:tab/>
        </w:r>
        <w:r>
          <w:rPr>
            <w:noProof/>
            <w:webHidden/>
          </w:rPr>
          <w:fldChar w:fldCharType="begin"/>
        </w:r>
        <w:r>
          <w:rPr>
            <w:noProof/>
            <w:webHidden/>
          </w:rPr>
          <w:instrText xml:space="preserve"> PAGEREF _Toc207207045 \h </w:instrText>
        </w:r>
        <w:r>
          <w:rPr>
            <w:noProof/>
            <w:webHidden/>
          </w:rPr>
        </w:r>
        <w:r>
          <w:rPr>
            <w:noProof/>
            <w:webHidden/>
          </w:rPr>
          <w:fldChar w:fldCharType="separate"/>
        </w:r>
        <w:r>
          <w:rPr>
            <w:noProof/>
            <w:webHidden/>
          </w:rPr>
          <w:t>165</w:t>
        </w:r>
        <w:r>
          <w:rPr>
            <w:noProof/>
            <w:webHidden/>
          </w:rPr>
          <w:fldChar w:fldCharType="end"/>
        </w:r>
      </w:hyperlink>
    </w:p>
    <w:p w14:paraId="2EEFA432" w14:textId="572C743B" w:rsidR="00AD15E4" w:rsidRDefault="00AD15E4">
      <w:pPr>
        <w:pStyle w:val="TOC2"/>
        <w:rPr>
          <w:rFonts w:asciiTheme="minorHAnsi" w:eastAsiaTheme="minorEastAsia" w:hAnsiTheme="minorHAnsi" w:cstheme="minorBidi"/>
          <w:noProof/>
          <w:kern w:val="2"/>
          <w:szCs w:val="24"/>
          <w14:ligatures w14:val="standardContextual"/>
        </w:rPr>
      </w:pPr>
      <w:hyperlink w:anchor="_Toc207207046" w:history="1">
        <w:r w:rsidRPr="00A73BDE">
          <w:rPr>
            <w:rStyle w:val="Hyperlink"/>
            <w:noProof/>
          </w:rPr>
          <w:t>17.</w:t>
        </w:r>
        <w:r>
          <w:rPr>
            <w:rFonts w:asciiTheme="minorHAnsi" w:eastAsiaTheme="minorEastAsia" w:hAnsiTheme="minorHAnsi" w:cstheme="minorBidi"/>
            <w:noProof/>
            <w:kern w:val="2"/>
            <w:szCs w:val="24"/>
            <w14:ligatures w14:val="standardContextual"/>
          </w:rPr>
          <w:tab/>
        </w:r>
        <w:r w:rsidRPr="00A73BDE">
          <w:rPr>
            <w:rStyle w:val="Hyperlink"/>
            <w:noProof/>
          </w:rPr>
          <w:t>Approval by the Project Manager</w:t>
        </w:r>
        <w:r>
          <w:rPr>
            <w:noProof/>
            <w:webHidden/>
          </w:rPr>
          <w:tab/>
        </w:r>
        <w:r>
          <w:rPr>
            <w:noProof/>
            <w:webHidden/>
          </w:rPr>
          <w:fldChar w:fldCharType="begin"/>
        </w:r>
        <w:r>
          <w:rPr>
            <w:noProof/>
            <w:webHidden/>
          </w:rPr>
          <w:instrText xml:space="preserve"> PAGEREF _Toc207207046 \h </w:instrText>
        </w:r>
        <w:r>
          <w:rPr>
            <w:noProof/>
            <w:webHidden/>
          </w:rPr>
        </w:r>
        <w:r>
          <w:rPr>
            <w:noProof/>
            <w:webHidden/>
          </w:rPr>
          <w:fldChar w:fldCharType="separate"/>
        </w:r>
        <w:r>
          <w:rPr>
            <w:noProof/>
            <w:webHidden/>
          </w:rPr>
          <w:t>166</w:t>
        </w:r>
        <w:r>
          <w:rPr>
            <w:noProof/>
            <w:webHidden/>
          </w:rPr>
          <w:fldChar w:fldCharType="end"/>
        </w:r>
      </w:hyperlink>
    </w:p>
    <w:p w14:paraId="3A7AEB08" w14:textId="7BA3FAC2" w:rsidR="00AD15E4" w:rsidRDefault="00AD15E4">
      <w:pPr>
        <w:pStyle w:val="TOC2"/>
        <w:rPr>
          <w:rFonts w:asciiTheme="minorHAnsi" w:eastAsiaTheme="minorEastAsia" w:hAnsiTheme="minorHAnsi" w:cstheme="minorBidi"/>
          <w:noProof/>
          <w:kern w:val="2"/>
          <w:szCs w:val="24"/>
          <w14:ligatures w14:val="standardContextual"/>
        </w:rPr>
      </w:pPr>
      <w:hyperlink w:anchor="_Toc207207047" w:history="1">
        <w:r w:rsidRPr="00A73BDE">
          <w:rPr>
            <w:rStyle w:val="Hyperlink"/>
            <w:noProof/>
          </w:rPr>
          <w:t>18.</w:t>
        </w:r>
        <w:r>
          <w:rPr>
            <w:rFonts w:asciiTheme="minorHAnsi" w:eastAsiaTheme="minorEastAsia" w:hAnsiTheme="minorHAnsi" w:cstheme="minorBidi"/>
            <w:noProof/>
            <w:kern w:val="2"/>
            <w:szCs w:val="24"/>
            <w14:ligatures w14:val="standardContextual"/>
          </w:rPr>
          <w:tab/>
        </w:r>
        <w:r w:rsidRPr="00A73BDE">
          <w:rPr>
            <w:rStyle w:val="Hyperlink"/>
            <w:noProof/>
          </w:rPr>
          <w:t>Health, Safety and Protection of the Environment</w:t>
        </w:r>
        <w:r>
          <w:rPr>
            <w:noProof/>
            <w:webHidden/>
          </w:rPr>
          <w:tab/>
        </w:r>
        <w:r>
          <w:rPr>
            <w:noProof/>
            <w:webHidden/>
          </w:rPr>
          <w:fldChar w:fldCharType="begin"/>
        </w:r>
        <w:r>
          <w:rPr>
            <w:noProof/>
            <w:webHidden/>
          </w:rPr>
          <w:instrText xml:space="preserve"> PAGEREF _Toc207207047 \h </w:instrText>
        </w:r>
        <w:r>
          <w:rPr>
            <w:noProof/>
            <w:webHidden/>
          </w:rPr>
        </w:r>
        <w:r>
          <w:rPr>
            <w:noProof/>
            <w:webHidden/>
          </w:rPr>
          <w:fldChar w:fldCharType="separate"/>
        </w:r>
        <w:r>
          <w:rPr>
            <w:noProof/>
            <w:webHidden/>
          </w:rPr>
          <w:t>166</w:t>
        </w:r>
        <w:r>
          <w:rPr>
            <w:noProof/>
            <w:webHidden/>
          </w:rPr>
          <w:fldChar w:fldCharType="end"/>
        </w:r>
      </w:hyperlink>
    </w:p>
    <w:p w14:paraId="189755B8" w14:textId="62F0C792" w:rsidR="00AD15E4" w:rsidRDefault="00AD15E4">
      <w:pPr>
        <w:pStyle w:val="TOC2"/>
        <w:rPr>
          <w:rFonts w:asciiTheme="minorHAnsi" w:eastAsiaTheme="minorEastAsia" w:hAnsiTheme="minorHAnsi" w:cstheme="minorBidi"/>
          <w:noProof/>
          <w:kern w:val="2"/>
          <w:szCs w:val="24"/>
          <w14:ligatures w14:val="standardContextual"/>
        </w:rPr>
      </w:pPr>
      <w:hyperlink w:anchor="_Toc207207048" w:history="1">
        <w:r w:rsidRPr="00A73BDE">
          <w:rPr>
            <w:rStyle w:val="Hyperlink"/>
            <w:noProof/>
          </w:rPr>
          <w:t>19.</w:t>
        </w:r>
        <w:r>
          <w:rPr>
            <w:rFonts w:asciiTheme="minorHAnsi" w:eastAsiaTheme="minorEastAsia" w:hAnsiTheme="minorHAnsi" w:cstheme="minorBidi"/>
            <w:noProof/>
            <w:kern w:val="2"/>
            <w:szCs w:val="24"/>
            <w14:ligatures w14:val="standardContextual"/>
          </w:rPr>
          <w:tab/>
        </w:r>
        <w:r w:rsidRPr="00A73BDE">
          <w:rPr>
            <w:rStyle w:val="Hyperlink"/>
            <w:noProof/>
          </w:rPr>
          <w:t>Archaeological and Geological Findings</w:t>
        </w:r>
        <w:r>
          <w:rPr>
            <w:noProof/>
            <w:webHidden/>
          </w:rPr>
          <w:tab/>
        </w:r>
        <w:r>
          <w:rPr>
            <w:noProof/>
            <w:webHidden/>
          </w:rPr>
          <w:fldChar w:fldCharType="begin"/>
        </w:r>
        <w:r>
          <w:rPr>
            <w:noProof/>
            <w:webHidden/>
          </w:rPr>
          <w:instrText xml:space="preserve"> PAGEREF _Toc207207048 \h </w:instrText>
        </w:r>
        <w:r>
          <w:rPr>
            <w:noProof/>
            <w:webHidden/>
          </w:rPr>
        </w:r>
        <w:r>
          <w:rPr>
            <w:noProof/>
            <w:webHidden/>
          </w:rPr>
          <w:fldChar w:fldCharType="separate"/>
        </w:r>
        <w:r>
          <w:rPr>
            <w:noProof/>
            <w:webHidden/>
          </w:rPr>
          <w:t>169</w:t>
        </w:r>
        <w:r>
          <w:rPr>
            <w:noProof/>
            <w:webHidden/>
          </w:rPr>
          <w:fldChar w:fldCharType="end"/>
        </w:r>
      </w:hyperlink>
    </w:p>
    <w:p w14:paraId="00C03616" w14:textId="0E41C228" w:rsidR="00AD15E4" w:rsidRDefault="00AD15E4">
      <w:pPr>
        <w:pStyle w:val="TOC2"/>
        <w:rPr>
          <w:rFonts w:asciiTheme="minorHAnsi" w:eastAsiaTheme="minorEastAsia" w:hAnsiTheme="minorHAnsi" w:cstheme="minorBidi"/>
          <w:noProof/>
          <w:kern w:val="2"/>
          <w:szCs w:val="24"/>
          <w14:ligatures w14:val="standardContextual"/>
        </w:rPr>
      </w:pPr>
      <w:hyperlink w:anchor="_Toc207207049" w:history="1">
        <w:r w:rsidRPr="00A73BDE">
          <w:rPr>
            <w:rStyle w:val="Hyperlink"/>
            <w:noProof/>
          </w:rPr>
          <w:t>20.</w:t>
        </w:r>
        <w:r>
          <w:rPr>
            <w:rFonts w:asciiTheme="minorHAnsi" w:eastAsiaTheme="minorEastAsia" w:hAnsiTheme="minorHAnsi" w:cstheme="minorBidi"/>
            <w:noProof/>
            <w:kern w:val="2"/>
            <w:szCs w:val="24"/>
            <w14:ligatures w14:val="standardContextual"/>
          </w:rPr>
          <w:tab/>
        </w:r>
        <w:r w:rsidRPr="00A73BDE">
          <w:rPr>
            <w:rStyle w:val="Hyperlink"/>
            <w:noProof/>
          </w:rPr>
          <w:t>Possession of the Site</w:t>
        </w:r>
        <w:r>
          <w:rPr>
            <w:noProof/>
            <w:webHidden/>
          </w:rPr>
          <w:tab/>
        </w:r>
        <w:r>
          <w:rPr>
            <w:noProof/>
            <w:webHidden/>
          </w:rPr>
          <w:fldChar w:fldCharType="begin"/>
        </w:r>
        <w:r>
          <w:rPr>
            <w:noProof/>
            <w:webHidden/>
          </w:rPr>
          <w:instrText xml:space="preserve"> PAGEREF _Toc207207049 \h </w:instrText>
        </w:r>
        <w:r>
          <w:rPr>
            <w:noProof/>
            <w:webHidden/>
          </w:rPr>
        </w:r>
        <w:r>
          <w:rPr>
            <w:noProof/>
            <w:webHidden/>
          </w:rPr>
          <w:fldChar w:fldCharType="separate"/>
        </w:r>
        <w:r>
          <w:rPr>
            <w:noProof/>
            <w:webHidden/>
          </w:rPr>
          <w:t>170</w:t>
        </w:r>
        <w:r>
          <w:rPr>
            <w:noProof/>
            <w:webHidden/>
          </w:rPr>
          <w:fldChar w:fldCharType="end"/>
        </w:r>
      </w:hyperlink>
    </w:p>
    <w:p w14:paraId="68E78CFB" w14:textId="349D6933" w:rsidR="00AD15E4" w:rsidRDefault="00AD15E4">
      <w:pPr>
        <w:pStyle w:val="TOC2"/>
        <w:rPr>
          <w:rFonts w:asciiTheme="minorHAnsi" w:eastAsiaTheme="minorEastAsia" w:hAnsiTheme="minorHAnsi" w:cstheme="minorBidi"/>
          <w:noProof/>
          <w:kern w:val="2"/>
          <w:szCs w:val="24"/>
          <w14:ligatures w14:val="standardContextual"/>
        </w:rPr>
      </w:pPr>
      <w:hyperlink w:anchor="_Toc207207050" w:history="1">
        <w:r w:rsidRPr="00A73BDE">
          <w:rPr>
            <w:rStyle w:val="Hyperlink"/>
            <w:noProof/>
          </w:rPr>
          <w:t>21.</w:t>
        </w:r>
        <w:r>
          <w:rPr>
            <w:rFonts w:asciiTheme="minorHAnsi" w:eastAsiaTheme="minorEastAsia" w:hAnsiTheme="minorHAnsi" w:cstheme="minorBidi"/>
            <w:noProof/>
            <w:kern w:val="2"/>
            <w:szCs w:val="24"/>
            <w14:ligatures w14:val="standardContextual"/>
          </w:rPr>
          <w:tab/>
        </w:r>
        <w:r w:rsidRPr="00A73BDE">
          <w:rPr>
            <w:rStyle w:val="Hyperlink"/>
            <w:noProof/>
          </w:rPr>
          <w:t>Access to the Site</w:t>
        </w:r>
        <w:r>
          <w:rPr>
            <w:noProof/>
            <w:webHidden/>
          </w:rPr>
          <w:tab/>
        </w:r>
        <w:r>
          <w:rPr>
            <w:noProof/>
            <w:webHidden/>
          </w:rPr>
          <w:fldChar w:fldCharType="begin"/>
        </w:r>
        <w:r>
          <w:rPr>
            <w:noProof/>
            <w:webHidden/>
          </w:rPr>
          <w:instrText xml:space="preserve"> PAGEREF _Toc207207050 \h </w:instrText>
        </w:r>
        <w:r>
          <w:rPr>
            <w:noProof/>
            <w:webHidden/>
          </w:rPr>
        </w:r>
        <w:r>
          <w:rPr>
            <w:noProof/>
            <w:webHidden/>
          </w:rPr>
          <w:fldChar w:fldCharType="separate"/>
        </w:r>
        <w:r>
          <w:rPr>
            <w:noProof/>
            <w:webHidden/>
          </w:rPr>
          <w:t>170</w:t>
        </w:r>
        <w:r>
          <w:rPr>
            <w:noProof/>
            <w:webHidden/>
          </w:rPr>
          <w:fldChar w:fldCharType="end"/>
        </w:r>
      </w:hyperlink>
    </w:p>
    <w:p w14:paraId="161872B9" w14:textId="57A5529B" w:rsidR="00AD15E4" w:rsidRDefault="00AD15E4">
      <w:pPr>
        <w:pStyle w:val="TOC2"/>
        <w:rPr>
          <w:rFonts w:asciiTheme="minorHAnsi" w:eastAsiaTheme="minorEastAsia" w:hAnsiTheme="minorHAnsi" w:cstheme="minorBidi"/>
          <w:noProof/>
          <w:kern w:val="2"/>
          <w:szCs w:val="24"/>
          <w14:ligatures w14:val="standardContextual"/>
        </w:rPr>
      </w:pPr>
      <w:hyperlink w:anchor="_Toc207207051" w:history="1">
        <w:r w:rsidRPr="00A73BDE">
          <w:rPr>
            <w:rStyle w:val="Hyperlink"/>
            <w:noProof/>
          </w:rPr>
          <w:t>22.</w:t>
        </w:r>
        <w:r>
          <w:rPr>
            <w:rFonts w:asciiTheme="minorHAnsi" w:eastAsiaTheme="minorEastAsia" w:hAnsiTheme="minorHAnsi" w:cstheme="minorBidi"/>
            <w:noProof/>
            <w:kern w:val="2"/>
            <w:szCs w:val="24"/>
            <w14:ligatures w14:val="standardContextual"/>
          </w:rPr>
          <w:tab/>
        </w:r>
        <w:r w:rsidRPr="00A73BDE">
          <w:rPr>
            <w:rStyle w:val="Hyperlink"/>
            <w:noProof/>
          </w:rPr>
          <w:t>Instructions, Inspections and Audits</w:t>
        </w:r>
        <w:r>
          <w:rPr>
            <w:noProof/>
            <w:webHidden/>
          </w:rPr>
          <w:tab/>
        </w:r>
        <w:r>
          <w:rPr>
            <w:noProof/>
            <w:webHidden/>
          </w:rPr>
          <w:fldChar w:fldCharType="begin"/>
        </w:r>
        <w:r>
          <w:rPr>
            <w:noProof/>
            <w:webHidden/>
          </w:rPr>
          <w:instrText xml:space="preserve"> PAGEREF _Toc207207051 \h </w:instrText>
        </w:r>
        <w:r>
          <w:rPr>
            <w:noProof/>
            <w:webHidden/>
          </w:rPr>
        </w:r>
        <w:r>
          <w:rPr>
            <w:noProof/>
            <w:webHidden/>
          </w:rPr>
          <w:fldChar w:fldCharType="separate"/>
        </w:r>
        <w:r>
          <w:rPr>
            <w:noProof/>
            <w:webHidden/>
          </w:rPr>
          <w:t>170</w:t>
        </w:r>
        <w:r>
          <w:rPr>
            <w:noProof/>
            <w:webHidden/>
          </w:rPr>
          <w:fldChar w:fldCharType="end"/>
        </w:r>
      </w:hyperlink>
    </w:p>
    <w:p w14:paraId="42F5D39C" w14:textId="60ECED69" w:rsidR="00AD15E4" w:rsidRDefault="00AD15E4">
      <w:pPr>
        <w:pStyle w:val="TOC2"/>
        <w:rPr>
          <w:rFonts w:asciiTheme="minorHAnsi" w:eastAsiaTheme="minorEastAsia" w:hAnsiTheme="minorHAnsi" w:cstheme="minorBidi"/>
          <w:noProof/>
          <w:kern w:val="2"/>
          <w:szCs w:val="24"/>
          <w14:ligatures w14:val="standardContextual"/>
        </w:rPr>
      </w:pPr>
      <w:hyperlink w:anchor="_Toc207207052" w:history="1">
        <w:r w:rsidRPr="00A73BDE">
          <w:rPr>
            <w:rStyle w:val="Hyperlink"/>
            <w:noProof/>
          </w:rPr>
          <w:t>23.</w:t>
        </w:r>
        <w:r>
          <w:rPr>
            <w:rFonts w:asciiTheme="minorHAnsi" w:eastAsiaTheme="minorEastAsia" w:hAnsiTheme="minorHAnsi" w:cstheme="minorBidi"/>
            <w:noProof/>
            <w:kern w:val="2"/>
            <w:szCs w:val="24"/>
            <w14:ligatures w14:val="standardContextual"/>
          </w:rPr>
          <w:tab/>
        </w:r>
        <w:r w:rsidRPr="00A73BDE">
          <w:rPr>
            <w:rStyle w:val="Hyperlink"/>
            <w:noProof/>
          </w:rPr>
          <w:t>Appointment of the Adjudicator</w:t>
        </w:r>
        <w:r>
          <w:rPr>
            <w:noProof/>
            <w:webHidden/>
          </w:rPr>
          <w:tab/>
        </w:r>
        <w:r>
          <w:rPr>
            <w:noProof/>
            <w:webHidden/>
          </w:rPr>
          <w:fldChar w:fldCharType="begin"/>
        </w:r>
        <w:r>
          <w:rPr>
            <w:noProof/>
            <w:webHidden/>
          </w:rPr>
          <w:instrText xml:space="preserve"> PAGEREF _Toc207207052 \h </w:instrText>
        </w:r>
        <w:r>
          <w:rPr>
            <w:noProof/>
            <w:webHidden/>
          </w:rPr>
        </w:r>
        <w:r>
          <w:rPr>
            <w:noProof/>
            <w:webHidden/>
          </w:rPr>
          <w:fldChar w:fldCharType="separate"/>
        </w:r>
        <w:r>
          <w:rPr>
            <w:noProof/>
            <w:webHidden/>
          </w:rPr>
          <w:t>171</w:t>
        </w:r>
        <w:r>
          <w:rPr>
            <w:noProof/>
            <w:webHidden/>
          </w:rPr>
          <w:fldChar w:fldCharType="end"/>
        </w:r>
      </w:hyperlink>
    </w:p>
    <w:p w14:paraId="6BC3EE8C" w14:textId="0E9A1E37" w:rsidR="00AD15E4" w:rsidRDefault="00AD15E4">
      <w:pPr>
        <w:pStyle w:val="TOC2"/>
        <w:rPr>
          <w:rFonts w:asciiTheme="minorHAnsi" w:eastAsiaTheme="minorEastAsia" w:hAnsiTheme="minorHAnsi" w:cstheme="minorBidi"/>
          <w:noProof/>
          <w:kern w:val="2"/>
          <w:szCs w:val="24"/>
          <w14:ligatures w14:val="standardContextual"/>
        </w:rPr>
      </w:pPr>
      <w:hyperlink w:anchor="_Toc207207053" w:history="1">
        <w:r w:rsidRPr="00A73BDE">
          <w:rPr>
            <w:rStyle w:val="Hyperlink"/>
            <w:noProof/>
          </w:rPr>
          <w:t>24.</w:t>
        </w:r>
        <w:r>
          <w:rPr>
            <w:rFonts w:asciiTheme="minorHAnsi" w:eastAsiaTheme="minorEastAsia" w:hAnsiTheme="minorHAnsi" w:cstheme="minorBidi"/>
            <w:noProof/>
            <w:kern w:val="2"/>
            <w:szCs w:val="24"/>
            <w14:ligatures w14:val="standardContextual"/>
          </w:rPr>
          <w:tab/>
        </w:r>
        <w:r w:rsidRPr="00A73BDE">
          <w:rPr>
            <w:rStyle w:val="Hyperlink"/>
            <w:noProof/>
          </w:rPr>
          <w:t>Procedure for Disputes</w:t>
        </w:r>
        <w:r>
          <w:rPr>
            <w:noProof/>
            <w:webHidden/>
          </w:rPr>
          <w:tab/>
        </w:r>
        <w:r>
          <w:rPr>
            <w:noProof/>
            <w:webHidden/>
          </w:rPr>
          <w:fldChar w:fldCharType="begin"/>
        </w:r>
        <w:r>
          <w:rPr>
            <w:noProof/>
            <w:webHidden/>
          </w:rPr>
          <w:instrText xml:space="preserve"> PAGEREF _Toc207207053 \h </w:instrText>
        </w:r>
        <w:r>
          <w:rPr>
            <w:noProof/>
            <w:webHidden/>
          </w:rPr>
        </w:r>
        <w:r>
          <w:rPr>
            <w:noProof/>
            <w:webHidden/>
          </w:rPr>
          <w:fldChar w:fldCharType="separate"/>
        </w:r>
        <w:r>
          <w:rPr>
            <w:noProof/>
            <w:webHidden/>
          </w:rPr>
          <w:t>171</w:t>
        </w:r>
        <w:r>
          <w:rPr>
            <w:noProof/>
            <w:webHidden/>
          </w:rPr>
          <w:fldChar w:fldCharType="end"/>
        </w:r>
      </w:hyperlink>
    </w:p>
    <w:p w14:paraId="56A359C2" w14:textId="32284CD4" w:rsidR="00AD15E4" w:rsidRDefault="00AD15E4">
      <w:pPr>
        <w:pStyle w:val="TOC2"/>
        <w:rPr>
          <w:rFonts w:asciiTheme="minorHAnsi" w:eastAsiaTheme="minorEastAsia" w:hAnsiTheme="minorHAnsi" w:cstheme="minorBidi"/>
          <w:noProof/>
          <w:kern w:val="2"/>
          <w:szCs w:val="24"/>
          <w14:ligatures w14:val="standardContextual"/>
        </w:rPr>
      </w:pPr>
      <w:hyperlink w:anchor="_Toc207207054" w:history="1">
        <w:r w:rsidRPr="00A73BDE">
          <w:rPr>
            <w:rStyle w:val="Hyperlink"/>
            <w:noProof/>
          </w:rPr>
          <w:t>25.</w:t>
        </w:r>
        <w:r>
          <w:rPr>
            <w:rFonts w:asciiTheme="minorHAnsi" w:eastAsiaTheme="minorEastAsia" w:hAnsiTheme="minorHAnsi" w:cstheme="minorBidi"/>
            <w:noProof/>
            <w:kern w:val="2"/>
            <w:szCs w:val="24"/>
            <w14:ligatures w14:val="standardContextual"/>
          </w:rPr>
          <w:tab/>
        </w:r>
        <w:r w:rsidRPr="00A73BDE">
          <w:rPr>
            <w:rStyle w:val="Hyperlink"/>
            <w:noProof/>
          </w:rPr>
          <w:t>Fraud and Corruption</w:t>
        </w:r>
        <w:r>
          <w:rPr>
            <w:noProof/>
            <w:webHidden/>
          </w:rPr>
          <w:tab/>
        </w:r>
        <w:r>
          <w:rPr>
            <w:noProof/>
            <w:webHidden/>
          </w:rPr>
          <w:fldChar w:fldCharType="begin"/>
        </w:r>
        <w:r>
          <w:rPr>
            <w:noProof/>
            <w:webHidden/>
          </w:rPr>
          <w:instrText xml:space="preserve"> PAGEREF _Toc207207054 \h </w:instrText>
        </w:r>
        <w:r>
          <w:rPr>
            <w:noProof/>
            <w:webHidden/>
          </w:rPr>
        </w:r>
        <w:r>
          <w:rPr>
            <w:noProof/>
            <w:webHidden/>
          </w:rPr>
          <w:fldChar w:fldCharType="separate"/>
        </w:r>
        <w:r>
          <w:rPr>
            <w:noProof/>
            <w:webHidden/>
          </w:rPr>
          <w:t>171</w:t>
        </w:r>
        <w:r>
          <w:rPr>
            <w:noProof/>
            <w:webHidden/>
          </w:rPr>
          <w:fldChar w:fldCharType="end"/>
        </w:r>
      </w:hyperlink>
    </w:p>
    <w:p w14:paraId="53B74CB4" w14:textId="6C8E9825" w:rsidR="00AD15E4" w:rsidRDefault="00AD15E4">
      <w:pPr>
        <w:pStyle w:val="TOC2"/>
        <w:rPr>
          <w:rFonts w:asciiTheme="minorHAnsi" w:eastAsiaTheme="minorEastAsia" w:hAnsiTheme="minorHAnsi" w:cstheme="minorBidi"/>
          <w:noProof/>
          <w:kern w:val="2"/>
          <w:szCs w:val="24"/>
          <w14:ligatures w14:val="standardContextual"/>
        </w:rPr>
      </w:pPr>
      <w:hyperlink w:anchor="_Toc207207055" w:history="1">
        <w:r w:rsidRPr="00A73BDE">
          <w:rPr>
            <w:rStyle w:val="Hyperlink"/>
            <w:noProof/>
          </w:rPr>
          <w:t>26.</w:t>
        </w:r>
        <w:r>
          <w:rPr>
            <w:rFonts w:asciiTheme="minorHAnsi" w:eastAsiaTheme="minorEastAsia" w:hAnsiTheme="minorHAnsi" w:cstheme="minorBidi"/>
            <w:noProof/>
            <w:kern w:val="2"/>
            <w:szCs w:val="24"/>
            <w14:ligatures w14:val="standardContextual"/>
          </w:rPr>
          <w:tab/>
        </w:r>
        <w:r w:rsidRPr="00A73BDE">
          <w:rPr>
            <w:rStyle w:val="Hyperlink"/>
            <w:noProof/>
          </w:rPr>
          <w:t>Stakeholder Engagement</w:t>
        </w:r>
        <w:r>
          <w:rPr>
            <w:noProof/>
            <w:webHidden/>
          </w:rPr>
          <w:tab/>
        </w:r>
        <w:r>
          <w:rPr>
            <w:noProof/>
            <w:webHidden/>
          </w:rPr>
          <w:fldChar w:fldCharType="begin"/>
        </w:r>
        <w:r>
          <w:rPr>
            <w:noProof/>
            <w:webHidden/>
          </w:rPr>
          <w:instrText xml:space="preserve"> PAGEREF _Toc207207055 \h </w:instrText>
        </w:r>
        <w:r>
          <w:rPr>
            <w:noProof/>
            <w:webHidden/>
          </w:rPr>
        </w:r>
        <w:r>
          <w:rPr>
            <w:noProof/>
            <w:webHidden/>
          </w:rPr>
          <w:fldChar w:fldCharType="separate"/>
        </w:r>
        <w:r>
          <w:rPr>
            <w:noProof/>
            <w:webHidden/>
          </w:rPr>
          <w:t>172</w:t>
        </w:r>
        <w:r>
          <w:rPr>
            <w:noProof/>
            <w:webHidden/>
          </w:rPr>
          <w:fldChar w:fldCharType="end"/>
        </w:r>
      </w:hyperlink>
    </w:p>
    <w:p w14:paraId="3A067E71" w14:textId="1BA5E335" w:rsidR="00AD15E4" w:rsidRDefault="00AD15E4">
      <w:pPr>
        <w:pStyle w:val="TOC2"/>
        <w:rPr>
          <w:rFonts w:asciiTheme="minorHAnsi" w:eastAsiaTheme="minorEastAsia" w:hAnsiTheme="minorHAnsi" w:cstheme="minorBidi"/>
          <w:noProof/>
          <w:kern w:val="2"/>
          <w:szCs w:val="24"/>
          <w14:ligatures w14:val="standardContextual"/>
        </w:rPr>
      </w:pPr>
      <w:hyperlink w:anchor="_Toc207207056" w:history="1">
        <w:r w:rsidRPr="00A73BDE">
          <w:rPr>
            <w:rStyle w:val="Hyperlink"/>
            <w:noProof/>
          </w:rPr>
          <w:t>27.</w:t>
        </w:r>
        <w:r>
          <w:rPr>
            <w:rFonts w:asciiTheme="minorHAnsi" w:eastAsiaTheme="minorEastAsia" w:hAnsiTheme="minorHAnsi" w:cstheme="minorBidi"/>
            <w:noProof/>
            <w:kern w:val="2"/>
            <w:szCs w:val="24"/>
            <w14:ligatures w14:val="standardContextual"/>
          </w:rPr>
          <w:tab/>
        </w:r>
        <w:r w:rsidRPr="00A73BDE">
          <w:rPr>
            <w:rStyle w:val="Hyperlink"/>
            <w:noProof/>
          </w:rPr>
          <w:t>Suppliers (other than Subcontractors)</w:t>
        </w:r>
        <w:r>
          <w:rPr>
            <w:noProof/>
            <w:webHidden/>
          </w:rPr>
          <w:tab/>
        </w:r>
        <w:r>
          <w:rPr>
            <w:noProof/>
            <w:webHidden/>
          </w:rPr>
          <w:fldChar w:fldCharType="begin"/>
        </w:r>
        <w:r>
          <w:rPr>
            <w:noProof/>
            <w:webHidden/>
          </w:rPr>
          <w:instrText xml:space="preserve"> PAGEREF _Toc207207056 \h </w:instrText>
        </w:r>
        <w:r>
          <w:rPr>
            <w:noProof/>
            <w:webHidden/>
          </w:rPr>
        </w:r>
        <w:r>
          <w:rPr>
            <w:noProof/>
            <w:webHidden/>
          </w:rPr>
          <w:fldChar w:fldCharType="separate"/>
        </w:r>
        <w:r>
          <w:rPr>
            <w:noProof/>
            <w:webHidden/>
          </w:rPr>
          <w:t>172</w:t>
        </w:r>
        <w:r>
          <w:rPr>
            <w:noProof/>
            <w:webHidden/>
          </w:rPr>
          <w:fldChar w:fldCharType="end"/>
        </w:r>
      </w:hyperlink>
    </w:p>
    <w:p w14:paraId="262D81DB" w14:textId="10491EE8" w:rsidR="00AD15E4" w:rsidRDefault="00AD15E4">
      <w:pPr>
        <w:pStyle w:val="TOC2"/>
        <w:rPr>
          <w:rFonts w:asciiTheme="minorHAnsi" w:eastAsiaTheme="minorEastAsia" w:hAnsiTheme="minorHAnsi" w:cstheme="minorBidi"/>
          <w:noProof/>
          <w:kern w:val="2"/>
          <w:szCs w:val="24"/>
          <w14:ligatures w14:val="standardContextual"/>
        </w:rPr>
      </w:pPr>
      <w:hyperlink w:anchor="_Toc207207057" w:history="1">
        <w:r w:rsidRPr="00A73BDE">
          <w:rPr>
            <w:rStyle w:val="Hyperlink"/>
            <w:noProof/>
          </w:rPr>
          <w:t>28.</w:t>
        </w:r>
        <w:r>
          <w:rPr>
            <w:rFonts w:asciiTheme="minorHAnsi" w:eastAsiaTheme="minorEastAsia" w:hAnsiTheme="minorHAnsi" w:cstheme="minorBidi"/>
            <w:noProof/>
            <w:kern w:val="2"/>
            <w:szCs w:val="24"/>
            <w14:ligatures w14:val="standardContextual"/>
          </w:rPr>
          <w:tab/>
        </w:r>
        <w:r w:rsidRPr="00A73BDE">
          <w:rPr>
            <w:rStyle w:val="Hyperlink"/>
            <w:noProof/>
          </w:rPr>
          <w:t>Code of Conduct</w:t>
        </w:r>
        <w:r>
          <w:rPr>
            <w:noProof/>
            <w:webHidden/>
          </w:rPr>
          <w:tab/>
        </w:r>
        <w:r>
          <w:rPr>
            <w:noProof/>
            <w:webHidden/>
          </w:rPr>
          <w:fldChar w:fldCharType="begin"/>
        </w:r>
        <w:r>
          <w:rPr>
            <w:noProof/>
            <w:webHidden/>
          </w:rPr>
          <w:instrText xml:space="preserve"> PAGEREF _Toc207207057 \h </w:instrText>
        </w:r>
        <w:r>
          <w:rPr>
            <w:noProof/>
            <w:webHidden/>
          </w:rPr>
        </w:r>
        <w:r>
          <w:rPr>
            <w:noProof/>
            <w:webHidden/>
          </w:rPr>
          <w:fldChar w:fldCharType="separate"/>
        </w:r>
        <w:r>
          <w:rPr>
            <w:noProof/>
            <w:webHidden/>
          </w:rPr>
          <w:t>173</w:t>
        </w:r>
        <w:r>
          <w:rPr>
            <w:noProof/>
            <w:webHidden/>
          </w:rPr>
          <w:fldChar w:fldCharType="end"/>
        </w:r>
      </w:hyperlink>
    </w:p>
    <w:p w14:paraId="3ADB6901" w14:textId="2DAF0C81" w:rsidR="00AD15E4" w:rsidRDefault="00AD15E4">
      <w:pPr>
        <w:pStyle w:val="TOC2"/>
        <w:rPr>
          <w:rFonts w:asciiTheme="minorHAnsi" w:eastAsiaTheme="minorEastAsia" w:hAnsiTheme="minorHAnsi" w:cstheme="minorBidi"/>
          <w:noProof/>
          <w:kern w:val="2"/>
          <w:szCs w:val="24"/>
          <w14:ligatures w14:val="standardContextual"/>
        </w:rPr>
      </w:pPr>
      <w:hyperlink w:anchor="_Toc207207058" w:history="1">
        <w:r w:rsidRPr="00A73BDE">
          <w:rPr>
            <w:rStyle w:val="Hyperlink"/>
            <w:noProof/>
          </w:rPr>
          <w:t>29.</w:t>
        </w:r>
        <w:r>
          <w:rPr>
            <w:rFonts w:asciiTheme="minorHAnsi" w:eastAsiaTheme="minorEastAsia" w:hAnsiTheme="minorHAnsi" w:cstheme="minorBidi"/>
            <w:noProof/>
            <w:kern w:val="2"/>
            <w:szCs w:val="24"/>
            <w14:ligatures w14:val="standardContextual"/>
          </w:rPr>
          <w:tab/>
        </w:r>
        <w:r w:rsidRPr="00A73BDE">
          <w:rPr>
            <w:rStyle w:val="Hyperlink"/>
            <w:noProof/>
          </w:rPr>
          <w:t>Security of the Site</w:t>
        </w:r>
        <w:r>
          <w:rPr>
            <w:noProof/>
            <w:webHidden/>
          </w:rPr>
          <w:tab/>
        </w:r>
        <w:r>
          <w:rPr>
            <w:noProof/>
            <w:webHidden/>
          </w:rPr>
          <w:fldChar w:fldCharType="begin"/>
        </w:r>
        <w:r>
          <w:rPr>
            <w:noProof/>
            <w:webHidden/>
          </w:rPr>
          <w:instrText xml:space="preserve"> PAGEREF _Toc207207058 \h </w:instrText>
        </w:r>
        <w:r>
          <w:rPr>
            <w:noProof/>
            <w:webHidden/>
          </w:rPr>
        </w:r>
        <w:r>
          <w:rPr>
            <w:noProof/>
            <w:webHidden/>
          </w:rPr>
          <w:fldChar w:fldCharType="separate"/>
        </w:r>
        <w:r>
          <w:rPr>
            <w:noProof/>
            <w:webHidden/>
          </w:rPr>
          <w:t>173</w:t>
        </w:r>
        <w:r>
          <w:rPr>
            <w:noProof/>
            <w:webHidden/>
          </w:rPr>
          <w:fldChar w:fldCharType="end"/>
        </w:r>
      </w:hyperlink>
    </w:p>
    <w:p w14:paraId="0E5818EB" w14:textId="47D13167" w:rsidR="00AD15E4" w:rsidRDefault="00AD15E4">
      <w:pPr>
        <w:pStyle w:val="TOC1"/>
        <w:rPr>
          <w:rFonts w:asciiTheme="minorHAnsi" w:eastAsiaTheme="minorEastAsia" w:hAnsiTheme="minorHAnsi" w:cstheme="minorBidi"/>
          <w:noProof/>
          <w:kern w:val="2"/>
          <w14:ligatures w14:val="standardContextual"/>
        </w:rPr>
      </w:pPr>
      <w:hyperlink w:anchor="_Toc207207059" w:history="1">
        <w:r w:rsidRPr="00A73BDE">
          <w:rPr>
            <w:rStyle w:val="Hyperlink"/>
            <w:noProof/>
          </w:rPr>
          <w:t>B.  Time Control</w:t>
        </w:r>
        <w:r>
          <w:rPr>
            <w:noProof/>
            <w:webHidden/>
          </w:rPr>
          <w:tab/>
        </w:r>
        <w:r>
          <w:rPr>
            <w:noProof/>
            <w:webHidden/>
          </w:rPr>
          <w:fldChar w:fldCharType="begin"/>
        </w:r>
        <w:r>
          <w:rPr>
            <w:noProof/>
            <w:webHidden/>
          </w:rPr>
          <w:instrText xml:space="preserve"> PAGEREF _Toc207207059 \h </w:instrText>
        </w:r>
        <w:r>
          <w:rPr>
            <w:noProof/>
            <w:webHidden/>
          </w:rPr>
        </w:r>
        <w:r>
          <w:rPr>
            <w:noProof/>
            <w:webHidden/>
          </w:rPr>
          <w:fldChar w:fldCharType="separate"/>
        </w:r>
        <w:r>
          <w:rPr>
            <w:noProof/>
            <w:webHidden/>
          </w:rPr>
          <w:t>174</w:t>
        </w:r>
        <w:r>
          <w:rPr>
            <w:noProof/>
            <w:webHidden/>
          </w:rPr>
          <w:fldChar w:fldCharType="end"/>
        </w:r>
      </w:hyperlink>
    </w:p>
    <w:p w14:paraId="64C0A2C5" w14:textId="0B9F8824" w:rsidR="00AD15E4" w:rsidRDefault="00AD15E4">
      <w:pPr>
        <w:pStyle w:val="TOC2"/>
        <w:rPr>
          <w:rFonts w:asciiTheme="minorHAnsi" w:eastAsiaTheme="minorEastAsia" w:hAnsiTheme="minorHAnsi" w:cstheme="minorBidi"/>
          <w:noProof/>
          <w:kern w:val="2"/>
          <w:szCs w:val="24"/>
          <w14:ligatures w14:val="standardContextual"/>
        </w:rPr>
      </w:pPr>
      <w:hyperlink w:anchor="_Toc207207060" w:history="1">
        <w:r w:rsidRPr="00A73BDE">
          <w:rPr>
            <w:rStyle w:val="Hyperlink"/>
            <w:noProof/>
          </w:rPr>
          <w:t>30.</w:t>
        </w:r>
        <w:r>
          <w:rPr>
            <w:rFonts w:asciiTheme="minorHAnsi" w:eastAsiaTheme="minorEastAsia" w:hAnsiTheme="minorHAnsi" w:cstheme="minorBidi"/>
            <w:noProof/>
            <w:kern w:val="2"/>
            <w:szCs w:val="24"/>
            <w14:ligatures w14:val="standardContextual"/>
          </w:rPr>
          <w:tab/>
        </w:r>
        <w:r w:rsidRPr="00A73BDE">
          <w:rPr>
            <w:rStyle w:val="Hyperlink"/>
            <w:noProof/>
          </w:rPr>
          <w:t>Program and Progress Reports</w:t>
        </w:r>
        <w:r>
          <w:rPr>
            <w:noProof/>
            <w:webHidden/>
          </w:rPr>
          <w:tab/>
        </w:r>
        <w:r>
          <w:rPr>
            <w:noProof/>
            <w:webHidden/>
          </w:rPr>
          <w:fldChar w:fldCharType="begin"/>
        </w:r>
        <w:r>
          <w:rPr>
            <w:noProof/>
            <w:webHidden/>
          </w:rPr>
          <w:instrText xml:space="preserve"> PAGEREF _Toc207207060 \h </w:instrText>
        </w:r>
        <w:r>
          <w:rPr>
            <w:noProof/>
            <w:webHidden/>
          </w:rPr>
        </w:r>
        <w:r>
          <w:rPr>
            <w:noProof/>
            <w:webHidden/>
          </w:rPr>
          <w:fldChar w:fldCharType="separate"/>
        </w:r>
        <w:r>
          <w:rPr>
            <w:noProof/>
            <w:webHidden/>
          </w:rPr>
          <w:t>174</w:t>
        </w:r>
        <w:r>
          <w:rPr>
            <w:noProof/>
            <w:webHidden/>
          </w:rPr>
          <w:fldChar w:fldCharType="end"/>
        </w:r>
      </w:hyperlink>
    </w:p>
    <w:p w14:paraId="4D3150A2" w14:textId="02641CF1" w:rsidR="00AD15E4" w:rsidRDefault="00AD15E4">
      <w:pPr>
        <w:pStyle w:val="TOC2"/>
        <w:rPr>
          <w:rFonts w:asciiTheme="minorHAnsi" w:eastAsiaTheme="minorEastAsia" w:hAnsiTheme="minorHAnsi" w:cstheme="minorBidi"/>
          <w:noProof/>
          <w:kern w:val="2"/>
          <w:szCs w:val="24"/>
          <w14:ligatures w14:val="standardContextual"/>
        </w:rPr>
      </w:pPr>
      <w:hyperlink w:anchor="_Toc207207061" w:history="1">
        <w:r w:rsidRPr="00A73BDE">
          <w:rPr>
            <w:rStyle w:val="Hyperlink"/>
            <w:noProof/>
          </w:rPr>
          <w:t>31.</w:t>
        </w:r>
        <w:r>
          <w:rPr>
            <w:rFonts w:asciiTheme="minorHAnsi" w:eastAsiaTheme="minorEastAsia" w:hAnsiTheme="minorHAnsi" w:cstheme="minorBidi"/>
            <w:noProof/>
            <w:kern w:val="2"/>
            <w:szCs w:val="24"/>
            <w14:ligatures w14:val="standardContextual"/>
          </w:rPr>
          <w:tab/>
        </w:r>
        <w:r w:rsidRPr="00A73BDE">
          <w:rPr>
            <w:rStyle w:val="Hyperlink"/>
            <w:noProof/>
          </w:rPr>
          <w:t>Extension of the Intended Completion Date</w:t>
        </w:r>
        <w:r>
          <w:rPr>
            <w:noProof/>
            <w:webHidden/>
          </w:rPr>
          <w:tab/>
        </w:r>
        <w:r>
          <w:rPr>
            <w:noProof/>
            <w:webHidden/>
          </w:rPr>
          <w:fldChar w:fldCharType="begin"/>
        </w:r>
        <w:r>
          <w:rPr>
            <w:noProof/>
            <w:webHidden/>
          </w:rPr>
          <w:instrText xml:space="preserve"> PAGEREF _Toc207207061 \h </w:instrText>
        </w:r>
        <w:r>
          <w:rPr>
            <w:noProof/>
            <w:webHidden/>
          </w:rPr>
        </w:r>
        <w:r>
          <w:rPr>
            <w:noProof/>
            <w:webHidden/>
          </w:rPr>
          <w:fldChar w:fldCharType="separate"/>
        </w:r>
        <w:r>
          <w:rPr>
            <w:noProof/>
            <w:webHidden/>
          </w:rPr>
          <w:t>176</w:t>
        </w:r>
        <w:r>
          <w:rPr>
            <w:noProof/>
            <w:webHidden/>
          </w:rPr>
          <w:fldChar w:fldCharType="end"/>
        </w:r>
      </w:hyperlink>
    </w:p>
    <w:p w14:paraId="77EF345C" w14:textId="64FF61C7" w:rsidR="00AD15E4" w:rsidRDefault="00AD15E4">
      <w:pPr>
        <w:pStyle w:val="TOC2"/>
        <w:rPr>
          <w:rFonts w:asciiTheme="minorHAnsi" w:eastAsiaTheme="minorEastAsia" w:hAnsiTheme="minorHAnsi" w:cstheme="minorBidi"/>
          <w:noProof/>
          <w:kern w:val="2"/>
          <w:szCs w:val="24"/>
          <w14:ligatures w14:val="standardContextual"/>
        </w:rPr>
      </w:pPr>
      <w:hyperlink w:anchor="_Toc207207062" w:history="1">
        <w:r w:rsidRPr="00A73BDE">
          <w:rPr>
            <w:rStyle w:val="Hyperlink"/>
            <w:noProof/>
          </w:rPr>
          <w:t>32.</w:t>
        </w:r>
        <w:r>
          <w:rPr>
            <w:rFonts w:asciiTheme="minorHAnsi" w:eastAsiaTheme="minorEastAsia" w:hAnsiTheme="minorHAnsi" w:cstheme="minorBidi"/>
            <w:noProof/>
            <w:kern w:val="2"/>
            <w:szCs w:val="24"/>
            <w14:ligatures w14:val="standardContextual"/>
          </w:rPr>
          <w:tab/>
        </w:r>
        <w:r w:rsidRPr="00A73BDE">
          <w:rPr>
            <w:rStyle w:val="Hyperlink"/>
            <w:noProof/>
          </w:rPr>
          <w:t>Acceleration</w:t>
        </w:r>
        <w:r>
          <w:rPr>
            <w:noProof/>
            <w:webHidden/>
          </w:rPr>
          <w:tab/>
        </w:r>
        <w:r>
          <w:rPr>
            <w:noProof/>
            <w:webHidden/>
          </w:rPr>
          <w:fldChar w:fldCharType="begin"/>
        </w:r>
        <w:r>
          <w:rPr>
            <w:noProof/>
            <w:webHidden/>
          </w:rPr>
          <w:instrText xml:space="preserve"> PAGEREF _Toc207207062 \h </w:instrText>
        </w:r>
        <w:r>
          <w:rPr>
            <w:noProof/>
            <w:webHidden/>
          </w:rPr>
        </w:r>
        <w:r>
          <w:rPr>
            <w:noProof/>
            <w:webHidden/>
          </w:rPr>
          <w:fldChar w:fldCharType="separate"/>
        </w:r>
        <w:r>
          <w:rPr>
            <w:noProof/>
            <w:webHidden/>
          </w:rPr>
          <w:t>176</w:t>
        </w:r>
        <w:r>
          <w:rPr>
            <w:noProof/>
            <w:webHidden/>
          </w:rPr>
          <w:fldChar w:fldCharType="end"/>
        </w:r>
      </w:hyperlink>
    </w:p>
    <w:p w14:paraId="2EB8A1A3" w14:textId="05C488D2" w:rsidR="00AD15E4" w:rsidRDefault="00AD15E4">
      <w:pPr>
        <w:pStyle w:val="TOC2"/>
        <w:rPr>
          <w:rFonts w:asciiTheme="minorHAnsi" w:eastAsiaTheme="minorEastAsia" w:hAnsiTheme="minorHAnsi" w:cstheme="minorBidi"/>
          <w:noProof/>
          <w:kern w:val="2"/>
          <w:szCs w:val="24"/>
          <w14:ligatures w14:val="standardContextual"/>
        </w:rPr>
      </w:pPr>
      <w:hyperlink w:anchor="_Toc207207063" w:history="1">
        <w:r w:rsidRPr="00A73BDE">
          <w:rPr>
            <w:rStyle w:val="Hyperlink"/>
            <w:noProof/>
          </w:rPr>
          <w:t>33.</w:t>
        </w:r>
        <w:r>
          <w:rPr>
            <w:rFonts w:asciiTheme="minorHAnsi" w:eastAsiaTheme="minorEastAsia" w:hAnsiTheme="minorHAnsi" w:cstheme="minorBidi"/>
            <w:noProof/>
            <w:kern w:val="2"/>
            <w:szCs w:val="24"/>
            <w14:ligatures w14:val="standardContextual"/>
          </w:rPr>
          <w:tab/>
        </w:r>
        <w:r w:rsidRPr="00A73BDE">
          <w:rPr>
            <w:rStyle w:val="Hyperlink"/>
            <w:noProof/>
          </w:rPr>
          <w:t>Delays Ordered by the Project Manager</w:t>
        </w:r>
        <w:r>
          <w:rPr>
            <w:noProof/>
            <w:webHidden/>
          </w:rPr>
          <w:tab/>
        </w:r>
        <w:r>
          <w:rPr>
            <w:noProof/>
            <w:webHidden/>
          </w:rPr>
          <w:fldChar w:fldCharType="begin"/>
        </w:r>
        <w:r>
          <w:rPr>
            <w:noProof/>
            <w:webHidden/>
          </w:rPr>
          <w:instrText xml:space="preserve"> PAGEREF _Toc207207063 \h </w:instrText>
        </w:r>
        <w:r>
          <w:rPr>
            <w:noProof/>
            <w:webHidden/>
          </w:rPr>
        </w:r>
        <w:r>
          <w:rPr>
            <w:noProof/>
            <w:webHidden/>
          </w:rPr>
          <w:fldChar w:fldCharType="separate"/>
        </w:r>
        <w:r>
          <w:rPr>
            <w:noProof/>
            <w:webHidden/>
          </w:rPr>
          <w:t>176</w:t>
        </w:r>
        <w:r>
          <w:rPr>
            <w:noProof/>
            <w:webHidden/>
          </w:rPr>
          <w:fldChar w:fldCharType="end"/>
        </w:r>
      </w:hyperlink>
    </w:p>
    <w:p w14:paraId="7C1DB990" w14:textId="1F576300" w:rsidR="00AD15E4" w:rsidRDefault="00AD15E4">
      <w:pPr>
        <w:pStyle w:val="TOC2"/>
        <w:rPr>
          <w:rFonts w:asciiTheme="minorHAnsi" w:eastAsiaTheme="minorEastAsia" w:hAnsiTheme="minorHAnsi" w:cstheme="minorBidi"/>
          <w:noProof/>
          <w:kern w:val="2"/>
          <w:szCs w:val="24"/>
          <w14:ligatures w14:val="standardContextual"/>
        </w:rPr>
      </w:pPr>
      <w:hyperlink w:anchor="_Toc207207064" w:history="1">
        <w:r w:rsidRPr="00A73BDE">
          <w:rPr>
            <w:rStyle w:val="Hyperlink"/>
            <w:noProof/>
          </w:rPr>
          <w:t>34.</w:t>
        </w:r>
        <w:r>
          <w:rPr>
            <w:rFonts w:asciiTheme="minorHAnsi" w:eastAsiaTheme="minorEastAsia" w:hAnsiTheme="minorHAnsi" w:cstheme="minorBidi"/>
            <w:noProof/>
            <w:kern w:val="2"/>
            <w:szCs w:val="24"/>
            <w14:ligatures w14:val="standardContextual"/>
          </w:rPr>
          <w:tab/>
        </w:r>
        <w:r w:rsidRPr="00A73BDE">
          <w:rPr>
            <w:rStyle w:val="Hyperlink"/>
            <w:noProof/>
          </w:rPr>
          <w:t>Management Meetings</w:t>
        </w:r>
        <w:r>
          <w:rPr>
            <w:noProof/>
            <w:webHidden/>
          </w:rPr>
          <w:tab/>
        </w:r>
        <w:r>
          <w:rPr>
            <w:noProof/>
            <w:webHidden/>
          </w:rPr>
          <w:fldChar w:fldCharType="begin"/>
        </w:r>
        <w:r>
          <w:rPr>
            <w:noProof/>
            <w:webHidden/>
          </w:rPr>
          <w:instrText xml:space="preserve"> PAGEREF _Toc207207064 \h </w:instrText>
        </w:r>
        <w:r>
          <w:rPr>
            <w:noProof/>
            <w:webHidden/>
          </w:rPr>
        </w:r>
        <w:r>
          <w:rPr>
            <w:noProof/>
            <w:webHidden/>
          </w:rPr>
          <w:fldChar w:fldCharType="separate"/>
        </w:r>
        <w:r>
          <w:rPr>
            <w:noProof/>
            <w:webHidden/>
          </w:rPr>
          <w:t>176</w:t>
        </w:r>
        <w:r>
          <w:rPr>
            <w:noProof/>
            <w:webHidden/>
          </w:rPr>
          <w:fldChar w:fldCharType="end"/>
        </w:r>
      </w:hyperlink>
    </w:p>
    <w:p w14:paraId="1B64B0DE" w14:textId="4F4F4CFD" w:rsidR="00AD15E4" w:rsidRDefault="00AD15E4">
      <w:pPr>
        <w:pStyle w:val="TOC2"/>
        <w:rPr>
          <w:rFonts w:asciiTheme="minorHAnsi" w:eastAsiaTheme="minorEastAsia" w:hAnsiTheme="minorHAnsi" w:cstheme="minorBidi"/>
          <w:noProof/>
          <w:kern w:val="2"/>
          <w:szCs w:val="24"/>
          <w14:ligatures w14:val="standardContextual"/>
        </w:rPr>
      </w:pPr>
      <w:hyperlink w:anchor="_Toc207207065" w:history="1">
        <w:r w:rsidRPr="00A73BDE">
          <w:rPr>
            <w:rStyle w:val="Hyperlink"/>
            <w:noProof/>
          </w:rPr>
          <w:t>35.</w:t>
        </w:r>
        <w:r>
          <w:rPr>
            <w:rFonts w:asciiTheme="minorHAnsi" w:eastAsiaTheme="minorEastAsia" w:hAnsiTheme="minorHAnsi" w:cstheme="minorBidi"/>
            <w:noProof/>
            <w:kern w:val="2"/>
            <w:szCs w:val="24"/>
            <w14:ligatures w14:val="standardContextual"/>
          </w:rPr>
          <w:tab/>
        </w:r>
        <w:r w:rsidRPr="00A73BDE">
          <w:rPr>
            <w:rStyle w:val="Hyperlink"/>
            <w:noProof/>
          </w:rPr>
          <w:t>Early Warning</w:t>
        </w:r>
        <w:r>
          <w:rPr>
            <w:noProof/>
            <w:webHidden/>
          </w:rPr>
          <w:tab/>
        </w:r>
        <w:r>
          <w:rPr>
            <w:noProof/>
            <w:webHidden/>
          </w:rPr>
          <w:fldChar w:fldCharType="begin"/>
        </w:r>
        <w:r>
          <w:rPr>
            <w:noProof/>
            <w:webHidden/>
          </w:rPr>
          <w:instrText xml:space="preserve"> PAGEREF _Toc207207065 \h </w:instrText>
        </w:r>
        <w:r>
          <w:rPr>
            <w:noProof/>
            <w:webHidden/>
          </w:rPr>
        </w:r>
        <w:r>
          <w:rPr>
            <w:noProof/>
            <w:webHidden/>
          </w:rPr>
          <w:fldChar w:fldCharType="separate"/>
        </w:r>
        <w:r>
          <w:rPr>
            <w:noProof/>
            <w:webHidden/>
          </w:rPr>
          <w:t>177</w:t>
        </w:r>
        <w:r>
          <w:rPr>
            <w:noProof/>
            <w:webHidden/>
          </w:rPr>
          <w:fldChar w:fldCharType="end"/>
        </w:r>
      </w:hyperlink>
    </w:p>
    <w:p w14:paraId="00E1E954" w14:textId="0CF8F740" w:rsidR="00AD15E4" w:rsidRDefault="00AD15E4">
      <w:pPr>
        <w:pStyle w:val="TOC1"/>
        <w:rPr>
          <w:rFonts w:asciiTheme="minorHAnsi" w:eastAsiaTheme="minorEastAsia" w:hAnsiTheme="minorHAnsi" w:cstheme="minorBidi"/>
          <w:noProof/>
          <w:kern w:val="2"/>
          <w14:ligatures w14:val="standardContextual"/>
        </w:rPr>
      </w:pPr>
      <w:hyperlink w:anchor="_Toc207207066" w:history="1">
        <w:r w:rsidRPr="00A73BDE">
          <w:rPr>
            <w:rStyle w:val="Hyperlink"/>
            <w:noProof/>
          </w:rPr>
          <w:t>C.  Quality Control</w:t>
        </w:r>
        <w:r>
          <w:rPr>
            <w:noProof/>
            <w:webHidden/>
          </w:rPr>
          <w:tab/>
        </w:r>
        <w:r>
          <w:rPr>
            <w:noProof/>
            <w:webHidden/>
          </w:rPr>
          <w:fldChar w:fldCharType="begin"/>
        </w:r>
        <w:r>
          <w:rPr>
            <w:noProof/>
            <w:webHidden/>
          </w:rPr>
          <w:instrText xml:space="preserve"> PAGEREF _Toc207207066 \h </w:instrText>
        </w:r>
        <w:r>
          <w:rPr>
            <w:noProof/>
            <w:webHidden/>
          </w:rPr>
        </w:r>
        <w:r>
          <w:rPr>
            <w:noProof/>
            <w:webHidden/>
          </w:rPr>
          <w:fldChar w:fldCharType="separate"/>
        </w:r>
        <w:r>
          <w:rPr>
            <w:noProof/>
            <w:webHidden/>
          </w:rPr>
          <w:t>177</w:t>
        </w:r>
        <w:r>
          <w:rPr>
            <w:noProof/>
            <w:webHidden/>
          </w:rPr>
          <w:fldChar w:fldCharType="end"/>
        </w:r>
      </w:hyperlink>
    </w:p>
    <w:p w14:paraId="75C0E33A" w14:textId="06BF5182" w:rsidR="00AD15E4" w:rsidRDefault="00AD15E4">
      <w:pPr>
        <w:pStyle w:val="TOC2"/>
        <w:rPr>
          <w:rFonts w:asciiTheme="minorHAnsi" w:eastAsiaTheme="minorEastAsia" w:hAnsiTheme="minorHAnsi" w:cstheme="minorBidi"/>
          <w:noProof/>
          <w:kern w:val="2"/>
          <w:szCs w:val="24"/>
          <w14:ligatures w14:val="standardContextual"/>
        </w:rPr>
      </w:pPr>
      <w:hyperlink w:anchor="_Toc207207067" w:history="1">
        <w:r w:rsidRPr="00A73BDE">
          <w:rPr>
            <w:rStyle w:val="Hyperlink"/>
            <w:noProof/>
          </w:rPr>
          <w:t>36.</w:t>
        </w:r>
        <w:r>
          <w:rPr>
            <w:rFonts w:asciiTheme="minorHAnsi" w:eastAsiaTheme="minorEastAsia" w:hAnsiTheme="minorHAnsi" w:cstheme="minorBidi"/>
            <w:noProof/>
            <w:kern w:val="2"/>
            <w:szCs w:val="24"/>
            <w14:ligatures w14:val="standardContextual"/>
          </w:rPr>
          <w:tab/>
        </w:r>
        <w:r w:rsidRPr="00A73BDE">
          <w:rPr>
            <w:rStyle w:val="Hyperlink"/>
            <w:noProof/>
          </w:rPr>
          <w:t>Identifying Defects</w:t>
        </w:r>
        <w:r>
          <w:rPr>
            <w:noProof/>
            <w:webHidden/>
          </w:rPr>
          <w:tab/>
        </w:r>
        <w:r>
          <w:rPr>
            <w:noProof/>
            <w:webHidden/>
          </w:rPr>
          <w:fldChar w:fldCharType="begin"/>
        </w:r>
        <w:r>
          <w:rPr>
            <w:noProof/>
            <w:webHidden/>
          </w:rPr>
          <w:instrText xml:space="preserve"> PAGEREF _Toc207207067 \h </w:instrText>
        </w:r>
        <w:r>
          <w:rPr>
            <w:noProof/>
            <w:webHidden/>
          </w:rPr>
        </w:r>
        <w:r>
          <w:rPr>
            <w:noProof/>
            <w:webHidden/>
          </w:rPr>
          <w:fldChar w:fldCharType="separate"/>
        </w:r>
        <w:r>
          <w:rPr>
            <w:noProof/>
            <w:webHidden/>
          </w:rPr>
          <w:t>177</w:t>
        </w:r>
        <w:r>
          <w:rPr>
            <w:noProof/>
            <w:webHidden/>
          </w:rPr>
          <w:fldChar w:fldCharType="end"/>
        </w:r>
      </w:hyperlink>
    </w:p>
    <w:p w14:paraId="03DA0C41" w14:textId="34C1B04F" w:rsidR="00AD15E4" w:rsidRDefault="00AD15E4">
      <w:pPr>
        <w:pStyle w:val="TOC2"/>
        <w:rPr>
          <w:rFonts w:asciiTheme="minorHAnsi" w:eastAsiaTheme="minorEastAsia" w:hAnsiTheme="minorHAnsi" w:cstheme="minorBidi"/>
          <w:noProof/>
          <w:kern w:val="2"/>
          <w:szCs w:val="24"/>
          <w14:ligatures w14:val="standardContextual"/>
        </w:rPr>
      </w:pPr>
      <w:hyperlink w:anchor="_Toc207207068" w:history="1">
        <w:r w:rsidRPr="00A73BDE">
          <w:rPr>
            <w:rStyle w:val="Hyperlink"/>
            <w:noProof/>
          </w:rPr>
          <w:t>37.</w:t>
        </w:r>
        <w:r>
          <w:rPr>
            <w:rFonts w:asciiTheme="minorHAnsi" w:eastAsiaTheme="minorEastAsia" w:hAnsiTheme="minorHAnsi" w:cstheme="minorBidi"/>
            <w:noProof/>
            <w:kern w:val="2"/>
            <w:szCs w:val="24"/>
            <w14:ligatures w14:val="standardContextual"/>
          </w:rPr>
          <w:tab/>
        </w:r>
        <w:r w:rsidRPr="00A73BDE">
          <w:rPr>
            <w:rStyle w:val="Hyperlink"/>
            <w:noProof/>
          </w:rPr>
          <w:t>Tests</w:t>
        </w:r>
        <w:r>
          <w:rPr>
            <w:noProof/>
            <w:webHidden/>
          </w:rPr>
          <w:tab/>
        </w:r>
        <w:r>
          <w:rPr>
            <w:noProof/>
            <w:webHidden/>
          </w:rPr>
          <w:fldChar w:fldCharType="begin"/>
        </w:r>
        <w:r>
          <w:rPr>
            <w:noProof/>
            <w:webHidden/>
          </w:rPr>
          <w:instrText xml:space="preserve"> PAGEREF _Toc207207068 \h </w:instrText>
        </w:r>
        <w:r>
          <w:rPr>
            <w:noProof/>
            <w:webHidden/>
          </w:rPr>
        </w:r>
        <w:r>
          <w:rPr>
            <w:noProof/>
            <w:webHidden/>
          </w:rPr>
          <w:fldChar w:fldCharType="separate"/>
        </w:r>
        <w:r>
          <w:rPr>
            <w:noProof/>
            <w:webHidden/>
          </w:rPr>
          <w:t>177</w:t>
        </w:r>
        <w:r>
          <w:rPr>
            <w:noProof/>
            <w:webHidden/>
          </w:rPr>
          <w:fldChar w:fldCharType="end"/>
        </w:r>
      </w:hyperlink>
    </w:p>
    <w:p w14:paraId="5F14D315" w14:textId="552EC2FB" w:rsidR="00AD15E4" w:rsidRDefault="00AD15E4">
      <w:pPr>
        <w:pStyle w:val="TOC2"/>
        <w:rPr>
          <w:rFonts w:asciiTheme="minorHAnsi" w:eastAsiaTheme="minorEastAsia" w:hAnsiTheme="minorHAnsi" w:cstheme="minorBidi"/>
          <w:noProof/>
          <w:kern w:val="2"/>
          <w:szCs w:val="24"/>
          <w14:ligatures w14:val="standardContextual"/>
        </w:rPr>
      </w:pPr>
      <w:hyperlink w:anchor="_Toc207207069" w:history="1">
        <w:r w:rsidRPr="00A73BDE">
          <w:rPr>
            <w:rStyle w:val="Hyperlink"/>
            <w:noProof/>
          </w:rPr>
          <w:t>38.</w:t>
        </w:r>
        <w:r>
          <w:rPr>
            <w:rFonts w:asciiTheme="minorHAnsi" w:eastAsiaTheme="minorEastAsia" w:hAnsiTheme="minorHAnsi" w:cstheme="minorBidi"/>
            <w:noProof/>
            <w:kern w:val="2"/>
            <w:szCs w:val="24"/>
            <w14:ligatures w14:val="standardContextual"/>
          </w:rPr>
          <w:tab/>
        </w:r>
        <w:r w:rsidRPr="00A73BDE">
          <w:rPr>
            <w:rStyle w:val="Hyperlink"/>
            <w:noProof/>
          </w:rPr>
          <w:t>Correction of Defects</w:t>
        </w:r>
        <w:r>
          <w:rPr>
            <w:noProof/>
            <w:webHidden/>
          </w:rPr>
          <w:tab/>
        </w:r>
        <w:r>
          <w:rPr>
            <w:noProof/>
            <w:webHidden/>
          </w:rPr>
          <w:fldChar w:fldCharType="begin"/>
        </w:r>
        <w:r>
          <w:rPr>
            <w:noProof/>
            <w:webHidden/>
          </w:rPr>
          <w:instrText xml:space="preserve"> PAGEREF _Toc207207069 \h </w:instrText>
        </w:r>
        <w:r>
          <w:rPr>
            <w:noProof/>
            <w:webHidden/>
          </w:rPr>
        </w:r>
        <w:r>
          <w:rPr>
            <w:noProof/>
            <w:webHidden/>
          </w:rPr>
          <w:fldChar w:fldCharType="separate"/>
        </w:r>
        <w:r>
          <w:rPr>
            <w:noProof/>
            <w:webHidden/>
          </w:rPr>
          <w:t>177</w:t>
        </w:r>
        <w:r>
          <w:rPr>
            <w:noProof/>
            <w:webHidden/>
          </w:rPr>
          <w:fldChar w:fldCharType="end"/>
        </w:r>
      </w:hyperlink>
    </w:p>
    <w:p w14:paraId="3CF2B2AF" w14:textId="202DF725" w:rsidR="00AD15E4" w:rsidRDefault="00AD15E4">
      <w:pPr>
        <w:pStyle w:val="TOC2"/>
        <w:rPr>
          <w:rFonts w:asciiTheme="minorHAnsi" w:eastAsiaTheme="minorEastAsia" w:hAnsiTheme="minorHAnsi" w:cstheme="minorBidi"/>
          <w:noProof/>
          <w:kern w:val="2"/>
          <w:szCs w:val="24"/>
          <w14:ligatures w14:val="standardContextual"/>
        </w:rPr>
      </w:pPr>
      <w:hyperlink w:anchor="_Toc207207070" w:history="1">
        <w:r w:rsidRPr="00A73BDE">
          <w:rPr>
            <w:rStyle w:val="Hyperlink"/>
            <w:noProof/>
          </w:rPr>
          <w:t>39.</w:t>
        </w:r>
        <w:r>
          <w:rPr>
            <w:rFonts w:asciiTheme="minorHAnsi" w:eastAsiaTheme="minorEastAsia" w:hAnsiTheme="minorHAnsi" w:cstheme="minorBidi"/>
            <w:noProof/>
            <w:kern w:val="2"/>
            <w:szCs w:val="24"/>
            <w14:ligatures w14:val="standardContextual"/>
          </w:rPr>
          <w:tab/>
        </w:r>
        <w:r w:rsidRPr="00A73BDE">
          <w:rPr>
            <w:rStyle w:val="Hyperlink"/>
            <w:noProof/>
          </w:rPr>
          <w:t>Uncorrected Defects</w:t>
        </w:r>
        <w:r>
          <w:rPr>
            <w:noProof/>
            <w:webHidden/>
          </w:rPr>
          <w:tab/>
        </w:r>
        <w:r>
          <w:rPr>
            <w:noProof/>
            <w:webHidden/>
          </w:rPr>
          <w:fldChar w:fldCharType="begin"/>
        </w:r>
        <w:r>
          <w:rPr>
            <w:noProof/>
            <w:webHidden/>
          </w:rPr>
          <w:instrText xml:space="preserve"> PAGEREF _Toc207207070 \h </w:instrText>
        </w:r>
        <w:r>
          <w:rPr>
            <w:noProof/>
            <w:webHidden/>
          </w:rPr>
        </w:r>
        <w:r>
          <w:rPr>
            <w:noProof/>
            <w:webHidden/>
          </w:rPr>
          <w:fldChar w:fldCharType="separate"/>
        </w:r>
        <w:r>
          <w:rPr>
            <w:noProof/>
            <w:webHidden/>
          </w:rPr>
          <w:t>177</w:t>
        </w:r>
        <w:r>
          <w:rPr>
            <w:noProof/>
            <w:webHidden/>
          </w:rPr>
          <w:fldChar w:fldCharType="end"/>
        </w:r>
      </w:hyperlink>
    </w:p>
    <w:p w14:paraId="45BDA62F" w14:textId="25EBD636" w:rsidR="00AD15E4" w:rsidRDefault="00AD15E4">
      <w:pPr>
        <w:pStyle w:val="TOC1"/>
        <w:rPr>
          <w:rFonts w:asciiTheme="minorHAnsi" w:eastAsiaTheme="minorEastAsia" w:hAnsiTheme="minorHAnsi" w:cstheme="minorBidi"/>
          <w:noProof/>
          <w:kern w:val="2"/>
          <w14:ligatures w14:val="standardContextual"/>
        </w:rPr>
      </w:pPr>
      <w:hyperlink w:anchor="_Toc207207071" w:history="1">
        <w:r w:rsidRPr="00A73BDE">
          <w:rPr>
            <w:rStyle w:val="Hyperlink"/>
            <w:noProof/>
          </w:rPr>
          <w:t>D.  Cost Control</w:t>
        </w:r>
        <w:r>
          <w:rPr>
            <w:noProof/>
            <w:webHidden/>
          </w:rPr>
          <w:tab/>
        </w:r>
        <w:r>
          <w:rPr>
            <w:noProof/>
            <w:webHidden/>
          </w:rPr>
          <w:fldChar w:fldCharType="begin"/>
        </w:r>
        <w:r>
          <w:rPr>
            <w:noProof/>
            <w:webHidden/>
          </w:rPr>
          <w:instrText xml:space="preserve"> PAGEREF _Toc207207071 \h </w:instrText>
        </w:r>
        <w:r>
          <w:rPr>
            <w:noProof/>
            <w:webHidden/>
          </w:rPr>
        </w:r>
        <w:r>
          <w:rPr>
            <w:noProof/>
            <w:webHidden/>
          </w:rPr>
          <w:fldChar w:fldCharType="separate"/>
        </w:r>
        <w:r>
          <w:rPr>
            <w:noProof/>
            <w:webHidden/>
          </w:rPr>
          <w:t>178</w:t>
        </w:r>
        <w:r>
          <w:rPr>
            <w:noProof/>
            <w:webHidden/>
          </w:rPr>
          <w:fldChar w:fldCharType="end"/>
        </w:r>
      </w:hyperlink>
    </w:p>
    <w:p w14:paraId="179D4546" w14:textId="1A1933A5" w:rsidR="00AD15E4" w:rsidRDefault="00AD15E4">
      <w:pPr>
        <w:pStyle w:val="TOC2"/>
        <w:rPr>
          <w:rFonts w:asciiTheme="minorHAnsi" w:eastAsiaTheme="minorEastAsia" w:hAnsiTheme="minorHAnsi" w:cstheme="minorBidi"/>
          <w:noProof/>
          <w:kern w:val="2"/>
          <w:szCs w:val="24"/>
          <w14:ligatures w14:val="standardContextual"/>
        </w:rPr>
      </w:pPr>
      <w:hyperlink w:anchor="_Toc207207072" w:history="1">
        <w:r w:rsidRPr="00A73BDE">
          <w:rPr>
            <w:rStyle w:val="Hyperlink"/>
            <w:noProof/>
          </w:rPr>
          <w:t>40.</w:t>
        </w:r>
        <w:r>
          <w:rPr>
            <w:rFonts w:asciiTheme="minorHAnsi" w:eastAsiaTheme="minorEastAsia" w:hAnsiTheme="minorHAnsi" w:cstheme="minorBidi"/>
            <w:noProof/>
            <w:kern w:val="2"/>
            <w:szCs w:val="24"/>
            <w14:ligatures w14:val="standardContextual"/>
          </w:rPr>
          <w:tab/>
        </w:r>
        <w:r w:rsidRPr="00A73BDE">
          <w:rPr>
            <w:rStyle w:val="Hyperlink"/>
            <w:noProof/>
          </w:rPr>
          <w:t>Contract Price</w:t>
        </w:r>
        <w:r>
          <w:rPr>
            <w:noProof/>
            <w:webHidden/>
          </w:rPr>
          <w:tab/>
        </w:r>
        <w:r>
          <w:rPr>
            <w:noProof/>
            <w:webHidden/>
          </w:rPr>
          <w:fldChar w:fldCharType="begin"/>
        </w:r>
        <w:r>
          <w:rPr>
            <w:noProof/>
            <w:webHidden/>
          </w:rPr>
          <w:instrText xml:space="preserve"> PAGEREF _Toc207207072 \h </w:instrText>
        </w:r>
        <w:r>
          <w:rPr>
            <w:noProof/>
            <w:webHidden/>
          </w:rPr>
        </w:r>
        <w:r>
          <w:rPr>
            <w:noProof/>
            <w:webHidden/>
          </w:rPr>
          <w:fldChar w:fldCharType="separate"/>
        </w:r>
        <w:r>
          <w:rPr>
            <w:noProof/>
            <w:webHidden/>
          </w:rPr>
          <w:t>178</w:t>
        </w:r>
        <w:r>
          <w:rPr>
            <w:noProof/>
            <w:webHidden/>
          </w:rPr>
          <w:fldChar w:fldCharType="end"/>
        </w:r>
      </w:hyperlink>
    </w:p>
    <w:p w14:paraId="07774D00" w14:textId="2D6466C0" w:rsidR="00AD15E4" w:rsidRDefault="00AD15E4">
      <w:pPr>
        <w:pStyle w:val="TOC2"/>
        <w:rPr>
          <w:rFonts w:asciiTheme="minorHAnsi" w:eastAsiaTheme="minorEastAsia" w:hAnsiTheme="minorHAnsi" w:cstheme="minorBidi"/>
          <w:noProof/>
          <w:kern w:val="2"/>
          <w:szCs w:val="24"/>
          <w14:ligatures w14:val="standardContextual"/>
        </w:rPr>
      </w:pPr>
      <w:hyperlink w:anchor="_Toc207207073" w:history="1">
        <w:r w:rsidRPr="00A73BDE">
          <w:rPr>
            <w:rStyle w:val="Hyperlink"/>
            <w:noProof/>
          </w:rPr>
          <w:t>41.</w:t>
        </w:r>
        <w:r>
          <w:rPr>
            <w:rFonts w:asciiTheme="minorHAnsi" w:eastAsiaTheme="minorEastAsia" w:hAnsiTheme="minorHAnsi" w:cstheme="minorBidi"/>
            <w:noProof/>
            <w:kern w:val="2"/>
            <w:szCs w:val="24"/>
            <w14:ligatures w14:val="standardContextual"/>
          </w:rPr>
          <w:tab/>
        </w:r>
        <w:r w:rsidRPr="00A73BDE">
          <w:rPr>
            <w:rStyle w:val="Hyperlink"/>
            <w:noProof/>
          </w:rPr>
          <w:t>Changes in the Contract Price</w:t>
        </w:r>
        <w:r>
          <w:rPr>
            <w:noProof/>
            <w:webHidden/>
          </w:rPr>
          <w:tab/>
        </w:r>
        <w:r>
          <w:rPr>
            <w:noProof/>
            <w:webHidden/>
          </w:rPr>
          <w:fldChar w:fldCharType="begin"/>
        </w:r>
        <w:r>
          <w:rPr>
            <w:noProof/>
            <w:webHidden/>
          </w:rPr>
          <w:instrText xml:space="preserve"> PAGEREF _Toc207207073 \h </w:instrText>
        </w:r>
        <w:r>
          <w:rPr>
            <w:noProof/>
            <w:webHidden/>
          </w:rPr>
        </w:r>
        <w:r>
          <w:rPr>
            <w:noProof/>
            <w:webHidden/>
          </w:rPr>
          <w:fldChar w:fldCharType="separate"/>
        </w:r>
        <w:r>
          <w:rPr>
            <w:noProof/>
            <w:webHidden/>
          </w:rPr>
          <w:t>178</w:t>
        </w:r>
        <w:r>
          <w:rPr>
            <w:noProof/>
            <w:webHidden/>
          </w:rPr>
          <w:fldChar w:fldCharType="end"/>
        </w:r>
      </w:hyperlink>
    </w:p>
    <w:p w14:paraId="06D19FD1" w14:textId="7F863EFF" w:rsidR="00AD15E4" w:rsidRDefault="00AD15E4">
      <w:pPr>
        <w:pStyle w:val="TOC2"/>
        <w:rPr>
          <w:rFonts w:asciiTheme="minorHAnsi" w:eastAsiaTheme="minorEastAsia" w:hAnsiTheme="minorHAnsi" w:cstheme="minorBidi"/>
          <w:noProof/>
          <w:kern w:val="2"/>
          <w:szCs w:val="24"/>
          <w14:ligatures w14:val="standardContextual"/>
        </w:rPr>
      </w:pPr>
      <w:hyperlink w:anchor="_Toc207207074" w:history="1">
        <w:r w:rsidRPr="00A73BDE">
          <w:rPr>
            <w:rStyle w:val="Hyperlink"/>
            <w:noProof/>
          </w:rPr>
          <w:t>42.</w:t>
        </w:r>
        <w:r>
          <w:rPr>
            <w:rFonts w:asciiTheme="minorHAnsi" w:eastAsiaTheme="minorEastAsia" w:hAnsiTheme="minorHAnsi" w:cstheme="minorBidi"/>
            <w:noProof/>
            <w:kern w:val="2"/>
            <w:szCs w:val="24"/>
            <w14:ligatures w14:val="standardContextual"/>
          </w:rPr>
          <w:tab/>
        </w:r>
        <w:r w:rsidRPr="00A73BDE">
          <w:rPr>
            <w:rStyle w:val="Hyperlink"/>
            <w:noProof/>
          </w:rPr>
          <w:t>Variations</w:t>
        </w:r>
        <w:r>
          <w:rPr>
            <w:noProof/>
            <w:webHidden/>
          </w:rPr>
          <w:tab/>
        </w:r>
        <w:r>
          <w:rPr>
            <w:noProof/>
            <w:webHidden/>
          </w:rPr>
          <w:fldChar w:fldCharType="begin"/>
        </w:r>
        <w:r>
          <w:rPr>
            <w:noProof/>
            <w:webHidden/>
          </w:rPr>
          <w:instrText xml:space="preserve"> PAGEREF _Toc207207074 \h </w:instrText>
        </w:r>
        <w:r>
          <w:rPr>
            <w:noProof/>
            <w:webHidden/>
          </w:rPr>
        </w:r>
        <w:r>
          <w:rPr>
            <w:noProof/>
            <w:webHidden/>
          </w:rPr>
          <w:fldChar w:fldCharType="separate"/>
        </w:r>
        <w:r>
          <w:rPr>
            <w:noProof/>
            <w:webHidden/>
          </w:rPr>
          <w:t>178</w:t>
        </w:r>
        <w:r>
          <w:rPr>
            <w:noProof/>
            <w:webHidden/>
          </w:rPr>
          <w:fldChar w:fldCharType="end"/>
        </w:r>
      </w:hyperlink>
    </w:p>
    <w:p w14:paraId="32ECCBD9" w14:textId="137CE6ED" w:rsidR="00AD15E4" w:rsidRDefault="00AD15E4">
      <w:pPr>
        <w:pStyle w:val="TOC2"/>
        <w:rPr>
          <w:rFonts w:asciiTheme="minorHAnsi" w:eastAsiaTheme="minorEastAsia" w:hAnsiTheme="minorHAnsi" w:cstheme="minorBidi"/>
          <w:noProof/>
          <w:kern w:val="2"/>
          <w:szCs w:val="24"/>
          <w14:ligatures w14:val="standardContextual"/>
        </w:rPr>
      </w:pPr>
      <w:hyperlink w:anchor="_Toc207207075" w:history="1">
        <w:r w:rsidRPr="00A73BDE">
          <w:rPr>
            <w:rStyle w:val="Hyperlink"/>
            <w:noProof/>
          </w:rPr>
          <w:t>43.</w:t>
        </w:r>
        <w:r>
          <w:rPr>
            <w:rFonts w:asciiTheme="minorHAnsi" w:eastAsiaTheme="minorEastAsia" w:hAnsiTheme="minorHAnsi" w:cstheme="minorBidi"/>
            <w:noProof/>
            <w:kern w:val="2"/>
            <w:szCs w:val="24"/>
            <w14:ligatures w14:val="standardContextual"/>
          </w:rPr>
          <w:tab/>
        </w:r>
        <w:r w:rsidRPr="00A73BDE">
          <w:rPr>
            <w:rStyle w:val="Hyperlink"/>
            <w:noProof/>
          </w:rPr>
          <w:t>Cash Flow Forecasts</w:t>
        </w:r>
        <w:r>
          <w:rPr>
            <w:noProof/>
            <w:webHidden/>
          </w:rPr>
          <w:tab/>
        </w:r>
        <w:r>
          <w:rPr>
            <w:noProof/>
            <w:webHidden/>
          </w:rPr>
          <w:fldChar w:fldCharType="begin"/>
        </w:r>
        <w:r>
          <w:rPr>
            <w:noProof/>
            <w:webHidden/>
          </w:rPr>
          <w:instrText xml:space="preserve"> PAGEREF _Toc207207075 \h </w:instrText>
        </w:r>
        <w:r>
          <w:rPr>
            <w:noProof/>
            <w:webHidden/>
          </w:rPr>
        </w:r>
        <w:r>
          <w:rPr>
            <w:noProof/>
            <w:webHidden/>
          </w:rPr>
          <w:fldChar w:fldCharType="separate"/>
        </w:r>
        <w:r>
          <w:rPr>
            <w:noProof/>
            <w:webHidden/>
          </w:rPr>
          <w:t>180</w:t>
        </w:r>
        <w:r>
          <w:rPr>
            <w:noProof/>
            <w:webHidden/>
          </w:rPr>
          <w:fldChar w:fldCharType="end"/>
        </w:r>
      </w:hyperlink>
    </w:p>
    <w:p w14:paraId="41552324" w14:textId="42B1F2ED" w:rsidR="00AD15E4" w:rsidRDefault="00AD15E4">
      <w:pPr>
        <w:pStyle w:val="TOC2"/>
        <w:rPr>
          <w:rFonts w:asciiTheme="minorHAnsi" w:eastAsiaTheme="minorEastAsia" w:hAnsiTheme="minorHAnsi" w:cstheme="minorBidi"/>
          <w:noProof/>
          <w:kern w:val="2"/>
          <w:szCs w:val="24"/>
          <w14:ligatures w14:val="standardContextual"/>
        </w:rPr>
      </w:pPr>
      <w:hyperlink w:anchor="_Toc207207076" w:history="1">
        <w:r w:rsidRPr="00A73BDE">
          <w:rPr>
            <w:rStyle w:val="Hyperlink"/>
            <w:noProof/>
          </w:rPr>
          <w:t>44.</w:t>
        </w:r>
        <w:r>
          <w:rPr>
            <w:rFonts w:asciiTheme="minorHAnsi" w:eastAsiaTheme="minorEastAsia" w:hAnsiTheme="minorHAnsi" w:cstheme="minorBidi"/>
            <w:noProof/>
            <w:kern w:val="2"/>
            <w:szCs w:val="24"/>
            <w14:ligatures w14:val="standardContextual"/>
          </w:rPr>
          <w:tab/>
        </w:r>
        <w:r w:rsidRPr="00A73BDE">
          <w:rPr>
            <w:rStyle w:val="Hyperlink"/>
            <w:noProof/>
          </w:rPr>
          <w:t>Payment Certificates</w:t>
        </w:r>
        <w:r>
          <w:rPr>
            <w:noProof/>
            <w:webHidden/>
          </w:rPr>
          <w:tab/>
        </w:r>
        <w:r>
          <w:rPr>
            <w:noProof/>
            <w:webHidden/>
          </w:rPr>
          <w:fldChar w:fldCharType="begin"/>
        </w:r>
        <w:r>
          <w:rPr>
            <w:noProof/>
            <w:webHidden/>
          </w:rPr>
          <w:instrText xml:space="preserve"> PAGEREF _Toc207207076 \h </w:instrText>
        </w:r>
        <w:r>
          <w:rPr>
            <w:noProof/>
            <w:webHidden/>
          </w:rPr>
        </w:r>
        <w:r>
          <w:rPr>
            <w:noProof/>
            <w:webHidden/>
          </w:rPr>
          <w:fldChar w:fldCharType="separate"/>
        </w:r>
        <w:r>
          <w:rPr>
            <w:noProof/>
            <w:webHidden/>
          </w:rPr>
          <w:t>180</w:t>
        </w:r>
        <w:r>
          <w:rPr>
            <w:noProof/>
            <w:webHidden/>
          </w:rPr>
          <w:fldChar w:fldCharType="end"/>
        </w:r>
      </w:hyperlink>
    </w:p>
    <w:p w14:paraId="7A31F7B6" w14:textId="739003C3" w:rsidR="00AD15E4" w:rsidRDefault="00AD15E4">
      <w:pPr>
        <w:pStyle w:val="TOC2"/>
        <w:rPr>
          <w:rFonts w:asciiTheme="minorHAnsi" w:eastAsiaTheme="minorEastAsia" w:hAnsiTheme="minorHAnsi" w:cstheme="minorBidi"/>
          <w:noProof/>
          <w:kern w:val="2"/>
          <w:szCs w:val="24"/>
          <w14:ligatures w14:val="standardContextual"/>
        </w:rPr>
      </w:pPr>
      <w:hyperlink w:anchor="_Toc207207077" w:history="1">
        <w:r w:rsidRPr="00A73BDE">
          <w:rPr>
            <w:rStyle w:val="Hyperlink"/>
            <w:noProof/>
          </w:rPr>
          <w:t>45.</w:t>
        </w:r>
        <w:r>
          <w:rPr>
            <w:rFonts w:asciiTheme="minorHAnsi" w:eastAsiaTheme="minorEastAsia" w:hAnsiTheme="minorHAnsi" w:cstheme="minorBidi"/>
            <w:noProof/>
            <w:kern w:val="2"/>
            <w:szCs w:val="24"/>
            <w14:ligatures w14:val="standardContextual"/>
          </w:rPr>
          <w:tab/>
        </w:r>
        <w:r w:rsidRPr="00A73BDE">
          <w:rPr>
            <w:rStyle w:val="Hyperlink"/>
            <w:noProof/>
          </w:rPr>
          <w:t>Payments</w:t>
        </w:r>
        <w:r>
          <w:rPr>
            <w:noProof/>
            <w:webHidden/>
          </w:rPr>
          <w:tab/>
        </w:r>
        <w:r>
          <w:rPr>
            <w:noProof/>
            <w:webHidden/>
          </w:rPr>
          <w:fldChar w:fldCharType="begin"/>
        </w:r>
        <w:r>
          <w:rPr>
            <w:noProof/>
            <w:webHidden/>
          </w:rPr>
          <w:instrText xml:space="preserve"> PAGEREF _Toc207207077 \h </w:instrText>
        </w:r>
        <w:r>
          <w:rPr>
            <w:noProof/>
            <w:webHidden/>
          </w:rPr>
        </w:r>
        <w:r>
          <w:rPr>
            <w:noProof/>
            <w:webHidden/>
          </w:rPr>
          <w:fldChar w:fldCharType="separate"/>
        </w:r>
        <w:r>
          <w:rPr>
            <w:noProof/>
            <w:webHidden/>
          </w:rPr>
          <w:t>181</w:t>
        </w:r>
        <w:r>
          <w:rPr>
            <w:noProof/>
            <w:webHidden/>
          </w:rPr>
          <w:fldChar w:fldCharType="end"/>
        </w:r>
      </w:hyperlink>
    </w:p>
    <w:p w14:paraId="69F906F0" w14:textId="0A4C9A80" w:rsidR="00AD15E4" w:rsidRDefault="00AD15E4">
      <w:pPr>
        <w:pStyle w:val="TOC2"/>
        <w:rPr>
          <w:rFonts w:asciiTheme="minorHAnsi" w:eastAsiaTheme="minorEastAsia" w:hAnsiTheme="minorHAnsi" w:cstheme="minorBidi"/>
          <w:noProof/>
          <w:kern w:val="2"/>
          <w:szCs w:val="24"/>
          <w14:ligatures w14:val="standardContextual"/>
        </w:rPr>
      </w:pPr>
      <w:hyperlink w:anchor="_Toc207207078" w:history="1">
        <w:r w:rsidRPr="00A73BDE">
          <w:rPr>
            <w:rStyle w:val="Hyperlink"/>
            <w:noProof/>
          </w:rPr>
          <w:t>46.</w:t>
        </w:r>
        <w:r>
          <w:rPr>
            <w:rFonts w:asciiTheme="minorHAnsi" w:eastAsiaTheme="minorEastAsia" w:hAnsiTheme="minorHAnsi" w:cstheme="minorBidi"/>
            <w:noProof/>
            <w:kern w:val="2"/>
            <w:szCs w:val="24"/>
            <w14:ligatures w14:val="standardContextual"/>
          </w:rPr>
          <w:tab/>
        </w:r>
        <w:r w:rsidRPr="00A73BDE">
          <w:rPr>
            <w:rStyle w:val="Hyperlink"/>
            <w:noProof/>
          </w:rPr>
          <w:t>Compensation Events</w:t>
        </w:r>
        <w:r>
          <w:rPr>
            <w:noProof/>
            <w:webHidden/>
          </w:rPr>
          <w:tab/>
        </w:r>
        <w:r>
          <w:rPr>
            <w:noProof/>
            <w:webHidden/>
          </w:rPr>
          <w:fldChar w:fldCharType="begin"/>
        </w:r>
        <w:r>
          <w:rPr>
            <w:noProof/>
            <w:webHidden/>
          </w:rPr>
          <w:instrText xml:space="preserve"> PAGEREF _Toc207207078 \h </w:instrText>
        </w:r>
        <w:r>
          <w:rPr>
            <w:noProof/>
            <w:webHidden/>
          </w:rPr>
        </w:r>
        <w:r>
          <w:rPr>
            <w:noProof/>
            <w:webHidden/>
          </w:rPr>
          <w:fldChar w:fldCharType="separate"/>
        </w:r>
        <w:r>
          <w:rPr>
            <w:noProof/>
            <w:webHidden/>
          </w:rPr>
          <w:t>182</w:t>
        </w:r>
        <w:r>
          <w:rPr>
            <w:noProof/>
            <w:webHidden/>
          </w:rPr>
          <w:fldChar w:fldCharType="end"/>
        </w:r>
      </w:hyperlink>
    </w:p>
    <w:p w14:paraId="118C0EEA" w14:textId="3CAD5C5A" w:rsidR="00AD15E4" w:rsidRDefault="00AD15E4">
      <w:pPr>
        <w:pStyle w:val="TOC2"/>
        <w:rPr>
          <w:rFonts w:asciiTheme="minorHAnsi" w:eastAsiaTheme="minorEastAsia" w:hAnsiTheme="minorHAnsi" w:cstheme="minorBidi"/>
          <w:noProof/>
          <w:kern w:val="2"/>
          <w:szCs w:val="24"/>
          <w14:ligatures w14:val="standardContextual"/>
        </w:rPr>
      </w:pPr>
      <w:hyperlink w:anchor="_Toc207207079" w:history="1">
        <w:r w:rsidRPr="00A73BDE">
          <w:rPr>
            <w:rStyle w:val="Hyperlink"/>
            <w:noProof/>
          </w:rPr>
          <w:t>47.</w:t>
        </w:r>
        <w:r>
          <w:rPr>
            <w:rFonts w:asciiTheme="minorHAnsi" w:eastAsiaTheme="minorEastAsia" w:hAnsiTheme="minorHAnsi" w:cstheme="minorBidi"/>
            <w:noProof/>
            <w:kern w:val="2"/>
            <w:szCs w:val="24"/>
            <w14:ligatures w14:val="standardContextual"/>
          </w:rPr>
          <w:tab/>
        </w:r>
        <w:r w:rsidRPr="00A73BDE">
          <w:rPr>
            <w:rStyle w:val="Hyperlink"/>
            <w:noProof/>
          </w:rPr>
          <w:t>Tax</w:t>
        </w:r>
        <w:r>
          <w:rPr>
            <w:noProof/>
            <w:webHidden/>
          </w:rPr>
          <w:tab/>
        </w:r>
        <w:r>
          <w:rPr>
            <w:noProof/>
            <w:webHidden/>
          </w:rPr>
          <w:fldChar w:fldCharType="begin"/>
        </w:r>
        <w:r>
          <w:rPr>
            <w:noProof/>
            <w:webHidden/>
          </w:rPr>
          <w:instrText xml:space="preserve"> PAGEREF _Toc207207079 \h </w:instrText>
        </w:r>
        <w:r>
          <w:rPr>
            <w:noProof/>
            <w:webHidden/>
          </w:rPr>
        </w:r>
        <w:r>
          <w:rPr>
            <w:noProof/>
            <w:webHidden/>
          </w:rPr>
          <w:fldChar w:fldCharType="separate"/>
        </w:r>
        <w:r>
          <w:rPr>
            <w:noProof/>
            <w:webHidden/>
          </w:rPr>
          <w:t>183</w:t>
        </w:r>
        <w:r>
          <w:rPr>
            <w:noProof/>
            <w:webHidden/>
          </w:rPr>
          <w:fldChar w:fldCharType="end"/>
        </w:r>
      </w:hyperlink>
    </w:p>
    <w:p w14:paraId="4524E5CC" w14:textId="22040D7F" w:rsidR="00AD15E4" w:rsidRDefault="00AD15E4">
      <w:pPr>
        <w:pStyle w:val="TOC2"/>
        <w:rPr>
          <w:rFonts w:asciiTheme="minorHAnsi" w:eastAsiaTheme="minorEastAsia" w:hAnsiTheme="minorHAnsi" w:cstheme="minorBidi"/>
          <w:noProof/>
          <w:kern w:val="2"/>
          <w:szCs w:val="24"/>
          <w14:ligatures w14:val="standardContextual"/>
        </w:rPr>
      </w:pPr>
      <w:hyperlink w:anchor="_Toc207207080" w:history="1">
        <w:r w:rsidRPr="00A73BDE">
          <w:rPr>
            <w:rStyle w:val="Hyperlink"/>
            <w:noProof/>
          </w:rPr>
          <w:t>48.</w:t>
        </w:r>
        <w:r>
          <w:rPr>
            <w:rFonts w:asciiTheme="minorHAnsi" w:eastAsiaTheme="minorEastAsia" w:hAnsiTheme="minorHAnsi" w:cstheme="minorBidi"/>
            <w:noProof/>
            <w:kern w:val="2"/>
            <w:szCs w:val="24"/>
            <w14:ligatures w14:val="standardContextual"/>
          </w:rPr>
          <w:tab/>
        </w:r>
        <w:r w:rsidRPr="00A73BDE">
          <w:rPr>
            <w:rStyle w:val="Hyperlink"/>
            <w:noProof/>
          </w:rPr>
          <w:t>Currencies</w:t>
        </w:r>
        <w:r>
          <w:rPr>
            <w:noProof/>
            <w:webHidden/>
          </w:rPr>
          <w:tab/>
        </w:r>
        <w:r>
          <w:rPr>
            <w:noProof/>
            <w:webHidden/>
          </w:rPr>
          <w:fldChar w:fldCharType="begin"/>
        </w:r>
        <w:r>
          <w:rPr>
            <w:noProof/>
            <w:webHidden/>
          </w:rPr>
          <w:instrText xml:space="preserve"> PAGEREF _Toc207207080 \h </w:instrText>
        </w:r>
        <w:r>
          <w:rPr>
            <w:noProof/>
            <w:webHidden/>
          </w:rPr>
        </w:r>
        <w:r>
          <w:rPr>
            <w:noProof/>
            <w:webHidden/>
          </w:rPr>
          <w:fldChar w:fldCharType="separate"/>
        </w:r>
        <w:r>
          <w:rPr>
            <w:noProof/>
            <w:webHidden/>
          </w:rPr>
          <w:t>183</w:t>
        </w:r>
        <w:r>
          <w:rPr>
            <w:noProof/>
            <w:webHidden/>
          </w:rPr>
          <w:fldChar w:fldCharType="end"/>
        </w:r>
      </w:hyperlink>
    </w:p>
    <w:p w14:paraId="3390A531" w14:textId="1179799B" w:rsidR="00AD15E4" w:rsidRDefault="00AD15E4">
      <w:pPr>
        <w:pStyle w:val="TOC2"/>
        <w:rPr>
          <w:rFonts w:asciiTheme="minorHAnsi" w:eastAsiaTheme="minorEastAsia" w:hAnsiTheme="minorHAnsi" w:cstheme="minorBidi"/>
          <w:noProof/>
          <w:kern w:val="2"/>
          <w:szCs w:val="24"/>
          <w14:ligatures w14:val="standardContextual"/>
        </w:rPr>
      </w:pPr>
      <w:hyperlink w:anchor="_Toc207207081" w:history="1">
        <w:r w:rsidRPr="00A73BDE">
          <w:rPr>
            <w:rStyle w:val="Hyperlink"/>
            <w:noProof/>
          </w:rPr>
          <w:t>49.</w:t>
        </w:r>
        <w:r>
          <w:rPr>
            <w:rFonts w:asciiTheme="minorHAnsi" w:eastAsiaTheme="minorEastAsia" w:hAnsiTheme="minorHAnsi" w:cstheme="minorBidi"/>
            <w:noProof/>
            <w:kern w:val="2"/>
            <w:szCs w:val="24"/>
            <w14:ligatures w14:val="standardContextual"/>
          </w:rPr>
          <w:tab/>
        </w:r>
        <w:r w:rsidRPr="00A73BDE">
          <w:rPr>
            <w:rStyle w:val="Hyperlink"/>
            <w:noProof/>
          </w:rPr>
          <w:t>Price Adjustment</w:t>
        </w:r>
        <w:r>
          <w:rPr>
            <w:noProof/>
            <w:webHidden/>
          </w:rPr>
          <w:tab/>
        </w:r>
        <w:r>
          <w:rPr>
            <w:noProof/>
            <w:webHidden/>
          </w:rPr>
          <w:fldChar w:fldCharType="begin"/>
        </w:r>
        <w:r>
          <w:rPr>
            <w:noProof/>
            <w:webHidden/>
          </w:rPr>
          <w:instrText xml:space="preserve"> PAGEREF _Toc207207081 \h </w:instrText>
        </w:r>
        <w:r>
          <w:rPr>
            <w:noProof/>
            <w:webHidden/>
          </w:rPr>
        </w:r>
        <w:r>
          <w:rPr>
            <w:noProof/>
            <w:webHidden/>
          </w:rPr>
          <w:fldChar w:fldCharType="separate"/>
        </w:r>
        <w:r>
          <w:rPr>
            <w:noProof/>
            <w:webHidden/>
          </w:rPr>
          <w:t>183</w:t>
        </w:r>
        <w:r>
          <w:rPr>
            <w:noProof/>
            <w:webHidden/>
          </w:rPr>
          <w:fldChar w:fldCharType="end"/>
        </w:r>
      </w:hyperlink>
    </w:p>
    <w:p w14:paraId="4F1E19B9" w14:textId="7C76AF88" w:rsidR="00AD15E4" w:rsidRDefault="00AD15E4">
      <w:pPr>
        <w:pStyle w:val="TOC2"/>
        <w:rPr>
          <w:rFonts w:asciiTheme="minorHAnsi" w:eastAsiaTheme="minorEastAsia" w:hAnsiTheme="minorHAnsi" w:cstheme="minorBidi"/>
          <w:noProof/>
          <w:kern w:val="2"/>
          <w:szCs w:val="24"/>
          <w14:ligatures w14:val="standardContextual"/>
        </w:rPr>
      </w:pPr>
      <w:hyperlink w:anchor="_Toc207207082" w:history="1">
        <w:r w:rsidRPr="00A73BDE">
          <w:rPr>
            <w:rStyle w:val="Hyperlink"/>
            <w:noProof/>
          </w:rPr>
          <w:t>50.</w:t>
        </w:r>
        <w:r>
          <w:rPr>
            <w:rFonts w:asciiTheme="minorHAnsi" w:eastAsiaTheme="minorEastAsia" w:hAnsiTheme="minorHAnsi" w:cstheme="minorBidi"/>
            <w:noProof/>
            <w:kern w:val="2"/>
            <w:szCs w:val="24"/>
            <w14:ligatures w14:val="standardContextual"/>
          </w:rPr>
          <w:tab/>
        </w:r>
        <w:r w:rsidRPr="00A73BDE">
          <w:rPr>
            <w:rStyle w:val="Hyperlink"/>
            <w:noProof/>
          </w:rPr>
          <w:t>Retention</w:t>
        </w:r>
        <w:r>
          <w:rPr>
            <w:noProof/>
            <w:webHidden/>
          </w:rPr>
          <w:tab/>
        </w:r>
        <w:r>
          <w:rPr>
            <w:noProof/>
            <w:webHidden/>
          </w:rPr>
          <w:fldChar w:fldCharType="begin"/>
        </w:r>
        <w:r>
          <w:rPr>
            <w:noProof/>
            <w:webHidden/>
          </w:rPr>
          <w:instrText xml:space="preserve"> PAGEREF _Toc207207082 \h </w:instrText>
        </w:r>
        <w:r>
          <w:rPr>
            <w:noProof/>
            <w:webHidden/>
          </w:rPr>
        </w:r>
        <w:r>
          <w:rPr>
            <w:noProof/>
            <w:webHidden/>
          </w:rPr>
          <w:fldChar w:fldCharType="separate"/>
        </w:r>
        <w:r>
          <w:rPr>
            <w:noProof/>
            <w:webHidden/>
          </w:rPr>
          <w:t>184</w:t>
        </w:r>
        <w:r>
          <w:rPr>
            <w:noProof/>
            <w:webHidden/>
          </w:rPr>
          <w:fldChar w:fldCharType="end"/>
        </w:r>
      </w:hyperlink>
    </w:p>
    <w:p w14:paraId="50CDAEA4" w14:textId="50C57C2E" w:rsidR="00AD15E4" w:rsidRDefault="00AD15E4">
      <w:pPr>
        <w:pStyle w:val="TOC2"/>
        <w:rPr>
          <w:rFonts w:asciiTheme="minorHAnsi" w:eastAsiaTheme="minorEastAsia" w:hAnsiTheme="minorHAnsi" w:cstheme="minorBidi"/>
          <w:noProof/>
          <w:kern w:val="2"/>
          <w:szCs w:val="24"/>
          <w14:ligatures w14:val="standardContextual"/>
        </w:rPr>
      </w:pPr>
      <w:hyperlink w:anchor="_Toc207207083" w:history="1">
        <w:r w:rsidRPr="00A73BDE">
          <w:rPr>
            <w:rStyle w:val="Hyperlink"/>
            <w:noProof/>
          </w:rPr>
          <w:t>51.</w:t>
        </w:r>
        <w:r>
          <w:rPr>
            <w:rFonts w:asciiTheme="minorHAnsi" w:eastAsiaTheme="minorEastAsia" w:hAnsiTheme="minorHAnsi" w:cstheme="minorBidi"/>
            <w:noProof/>
            <w:kern w:val="2"/>
            <w:szCs w:val="24"/>
            <w14:ligatures w14:val="standardContextual"/>
          </w:rPr>
          <w:tab/>
        </w:r>
        <w:r w:rsidRPr="00A73BDE">
          <w:rPr>
            <w:rStyle w:val="Hyperlink"/>
            <w:noProof/>
          </w:rPr>
          <w:t>Liquidated Damages</w:t>
        </w:r>
        <w:r>
          <w:rPr>
            <w:noProof/>
            <w:webHidden/>
          </w:rPr>
          <w:tab/>
        </w:r>
        <w:r>
          <w:rPr>
            <w:noProof/>
            <w:webHidden/>
          </w:rPr>
          <w:fldChar w:fldCharType="begin"/>
        </w:r>
        <w:r>
          <w:rPr>
            <w:noProof/>
            <w:webHidden/>
          </w:rPr>
          <w:instrText xml:space="preserve"> PAGEREF _Toc207207083 \h </w:instrText>
        </w:r>
        <w:r>
          <w:rPr>
            <w:noProof/>
            <w:webHidden/>
          </w:rPr>
        </w:r>
        <w:r>
          <w:rPr>
            <w:noProof/>
            <w:webHidden/>
          </w:rPr>
          <w:fldChar w:fldCharType="separate"/>
        </w:r>
        <w:r>
          <w:rPr>
            <w:noProof/>
            <w:webHidden/>
          </w:rPr>
          <w:t>184</w:t>
        </w:r>
        <w:r>
          <w:rPr>
            <w:noProof/>
            <w:webHidden/>
          </w:rPr>
          <w:fldChar w:fldCharType="end"/>
        </w:r>
      </w:hyperlink>
    </w:p>
    <w:p w14:paraId="7DB19AA6" w14:textId="1E35B134" w:rsidR="00AD15E4" w:rsidRDefault="00AD15E4">
      <w:pPr>
        <w:pStyle w:val="TOC2"/>
        <w:rPr>
          <w:rFonts w:asciiTheme="minorHAnsi" w:eastAsiaTheme="minorEastAsia" w:hAnsiTheme="minorHAnsi" w:cstheme="minorBidi"/>
          <w:noProof/>
          <w:kern w:val="2"/>
          <w:szCs w:val="24"/>
          <w14:ligatures w14:val="standardContextual"/>
        </w:rPr>
      </w:pPr>
      <w:hyperlink w:anchor="_Toc207207084" w:history="1">
        <w:r w:rsidRPr="00A73BDE">
          <w:rPr>
            <w:rStyle w:val="Hyperlink"/>
            <w:noProof/>
          </w:rPr>
          <w:t>52.</w:t>
        </w:r>
        <w:r>
          <w:rPr>
            <w:rFonts w:asciiTheme="minorHAnsi" w:eastAsiaTheme="minorEastAsia" w:hAnsiTheme="minorHAnsi" w:cstheme="minorBidi"/>
            <w:noProof/>
            <w:kern w:val="2"/>
            <w:szCs w:val="24"/>
            <w14:ligatures w14:val="standardContextual"/>
          </w:rPr>
          <w:tab/>
        </w:r>
        <w:r w:rsidRPr="00A73BDE">
          <w:rPr>
            <w:rStyle w:val="Hyperlink"/>
            <w:noProof/>
          </w:rPr>
          <w:t>Bonus</w:t>
        </w:r>
        <w:r>
          <w:rPr>
            <w:noProof/>
            <w:webHidden/>
          </w:rPr>
          <w:tab/>
        </w:r>
        <w:r>
          <w:rPr>
            <w:noProof/>
            <w:webHidden/>
          </w:rPr>
          <w:fldChar w:fldCharType="begin"/>
        </w:r>
        <w:r>
          <w:rPr>
            <w:noProof/>
            <w:webHidden/>
          </w:rPr>
          <w:instrText xml:space="preserve"> PAGEREF _Toc207207084 \h </w:instrText>
        </w:r>
        <w:r>
          <w:rPr>
            <w:noProof/>
            <w:webHidden/>
          </w:rPr>
        </w:r>
        <w:r>
          <w:rPr>
            <w:noProof/>
            <w:webHidden/>
          </w:rPr>
          <w:fldChar w:fldCharType="separate"/>
        </w:r>
        <w:r>
          <w:rPr>
            <w:noProof/>
            <w:webHidden/>
          </w:rPr>
          <w:t>185</w:t>
        </w:r>
        <w:r>
          <w:rPr>
            <w:noProof/>
            <w:webHidden/>
          </w:rPr>
          <w:fldChar w:fldCharType="end"/>
        </w:r>
      </w:hyperlink>
    </w:p>
    <w:p w14:paraId="2186C0AD" w14:textId="6909D051" w:rsidR="00AD15E4" w:rsidRDefault="00AD15E4">
      <w:pPr>
        <w:pStyle w:val="TOC2"/>
        <w:rPr>
          <w:rFonts w:asciiTheme="minorHAnsi" w:eastAsiaTheme="minorEastAsia" w:hAnsiTheme="minorHAnsi" w:cstheme="minorBidi"/>
          <w:noProof/>
          <w:kern w:val="2"/>
          <w:szCs w:val="24"/>
          <w14:ligatures w14:val="standardContextual"/>
        </w:rPr>
      </w:pPr>
      <w:hyperlink w:anchor="_Toc207207085" w:history="1">
        <w:r w:rsidRPr="00A73BDE">
          <w:rPr>
            <w:rStyle w:val="Hyperlink"/>
            <w:noProof/>
          </w:rPr>
          <w:t>53.</w:t>
        </w:r>
        <w:r>
          <w:rPr>
            <w:rFonts w:asciiTheme="minorHAnsi" w:eastAsiaTheme="minorEastAsia" w:hAnsiTheme="minorHAnsi" w:cstheme="minorBidi"/>
            <w:noProof/>
            <w:kern w:val="2"/>
            <w:szCs w:val="24"/>
            <w14:ligatures w14:val="standardContextual"/>
          </w:rPr>
          <w:tab/>
        </w:r>
        <w:r w:rsidRPr="00A73BDE">
          <w:rPr>
            <w:rStyle w:val="Hyperlink"/>
            <w:noProof/>
          </w:rPr>
          <w:t>Advance Payment</w:t>
        </w:r>
        <w:r>
          <w:rPr>
            <w:noProof/>
            <w:webHidden/>
          </w:rPr>
          <w:tab/>
        </w:r>
        <w:r>
          <w:rPr>
            <w:noProof/>
            <w:webHidden/>
          </w:rPr>
          <w:fldChar w:fldCharType="begin"/>
        </w:r>
        <w:r>
          <w:rPr>
            <w:noProof/>
            <w:webHidden/>
          </w:rPr>
          <w:instrText xml:space="preserve"> PAGEREF _Toc207207085 \h </w:instrText>
        </w:r>
        <w:r>
          <w:rPr>
            <w:noProof/>
            <w:webHidden/>
          </w:rPr>
        </w:r>
        <w:r>
          <w:rPr>
            <w:noProof/>
            <w:webHidden/>
          </w:rPr>
          <w:fldChar w:fldCharType="separate"/>
        </w:r>
        <w:r>
          <w:rPr>
            <w:noProof/>
            <w:webHidden/>
          </w:rPr>
          <w:t>185</w:t>
        </w:r>
        <w:r>
          <w:rPr>
            <w:noProof/>
            <w:webHidden/>
          </w:rPr>
          <w:fldChar w:fldCharType="end"/>
        </w:r>
      </w:hyperlink>
    </w:p>
    <w:p w14:paraId="499A75C1" w14:textId="11B227B8" w:rsidR="00AD15E4" w:rsidRDefault="00AD15E4">
      <w:pPr>
        <w:pStyle w:val="TOC2"/>
        <w:rPr>
          <w:rFonts w:asciiTheme="minorHAnsi" w:eastAsiaTheme="minorEastAsia" w:hAnsiTheme="minorHAnsi" w:cstheme="minorBidi"/>
          <w:noProof/>
          <w:kern w:val="2"/>
          <w:szCs w:val="24"/>
          <w14:ligatures w14:val="standardContextual"/>
        </w:rPr>
      </w:pPr>
      <w:hyperlink w:anchor="_Toc207207086" w:history="1">
        <w:r w:rsidRPr="00A73BDE">
          <w:rPr>
            <w:rStyle w:val="Hyperlink"/>
            <w:noProof/>
          </w:rPr>
          <w:t>54.</w:t>
        </w:r>
        <w:r>
          <w:rPr>
            <w:rFonts w:asciiTheme="minorHAnsi" w:eastAsiaTheme="minorEastAsia" w:hAnsiTheme="minorHAnsi" w:cstheme="minorBidi"/>
            <w:noProof/>
            <w:kern w:val="2"/>
            <w:szCs w:val="24"/>
            <w14:ligatures w14:val="standardContextual"/>
          </w:rPr>
          <w:tab/>
        </w:r>
        <w:r w:rsidRPr="00A73BDE">
          <w:rPr>
            <w:rStyle w:val="Hyperlink"/>
            <w:noProof/>
          </w:rPr>
          <w:t>Securities</w:t>
        </w:r>
        <w:r>
          <w:rPr>
            <w:noProof/>
            <w:webHidden/>
          </w:rPr>
          <w:tab/>
        </w:r>
        <w:r>
          <w:rPr>
            <w:noProof/>
            <w:webHidden/>
          </w:rPr>
          <w:fldChar w:fldCharType="begin"/>
        </w:r>
        <w:r>
          <w:rPr>
            <w:noProof/>
            <w:webHidden/>
          </w:rPr>
          <w:instrText xml:space="preserve"> PAGEREF _Toc207207086 \h </w:instrText>
        </w:r>
        <w:r>
          <w:rPr>
            <w:noProof/>
            <w:webHidden/>
          </w:rPr>
        </w:r>
        <w:r>
          <w:rPr>
            <w:noProof/>
            <w:webHidden/>
          </w:rPr>
          <w:fldChar w:fldCharType="separate"/>
        </w:r>
        <w:r>
          <w:rPr>
            <w:noProof/>
            <w:webHidden/>
          </w:rPr>
          <w:t>185</w:t>
        </w:r>
        <w:r>
          <w:rPr>
            <w:noProof/>
            <w:webHidden/>
          </w:rPr>
          <w:fldChar w:fldCharType="end"/>
        </w:r>
      </w:hyperlink>
    </w:p>
    <w:p w14:paraId="45A43CD6" w14:textId="7B95BCBF" w:rsidR="00AD15E4" w:rsidRDefault="00AD15E4">
      <w:pPr>
        <w:pStyle w:val="TOC2"/>
        <w:rPr>
          <w:rFonts w:asciiTheme="minorHAnsi" w:eastAsiaTheme="minorEastAsia" w:hAnsiTheme="minorHAnsi" w:cstheme="minorBidi"/>
          <w:noProof/>
          <w:kern w:val="2"/>
          <w:szCs w:val="24"/>
          <w14:ligatures w14:val="standardContextual"/>
        </w:rPr>
      </w:pPr>
      <w:hyperlink w:anchor="_Toc207207087" w:history="1">
        <w:r w:rsidRPr="00A73BDE">
          <w:rPr>
            <w:rStyle w:val="Hyperlink"/>
            <w:noProof/>
          </w:rPr>
          <w:t>55.</w:t>
        </w:r>
        <w:r>
          <w:rPr>
            <w:rFonts w:asciiTheme="minorHAnsi" w:eastAsiaTheme="minorEastAsia" w:hAnsiTheme="minorHAnsi" w:cstheme="minorBidi"/>
            <w:noProof/>
            <w:kern w:val="2"/>
            <w:szCs w:val="24"/>
            <w14:ligatures w14:val="standardContextual"/>
          </w:rPr>
          <w:tab/>
        </w:r>
        <w:r w:rsidRPr="00A73BDE">
          <w:rPr>
            <w:rStyle w:val="Hyperlink"/>
            <w:noProof/>
          </w:rPr>
          <w:t>Dayworks</w:t>
        </w:r>
        <w:r>
          <w:rPr>
            <w:noProof/>
            <w:webHidden/>
          </w:rPr>
          <w:tab/>
        </w:r>
        <w:r>
          <w:rPr>
            <w:noProof/>
            <w:webHidden/>
          </w:rPr>
          <w:fldChar w:fldCharType="begin"/>
        </w:r>
        <w:r>
          <w:rPr>
            <w:noProof/>
            <w:webHidden/>
          </w:rPr>
          <w:instrText xml:space="preserve"> PAGEREF _Toc207207087 \h </w:instrText>
        </w:r>
        <w:r>
          <w:rPr>
            <w:noProof/>
            <w:webHidden/>
          </w:rPr>
        </w:r>
        <w:r>
          <w:rPr>
            <w:noProof/>
            <w:webHidden/>
          </w:rPr>
          <w:fldChar w:fldCharType="separate"/>
        </w:r>
        <w:r>
          <w:rPr>
            <w:noProof/>
            <w:webHidden/>
          </w:rPr>
          <w:t>186</w:t>
        </w:r>
        <w:r>
          <w:rPr>
            <w:noProof/>
            <w:webHidden/>
          </w:rPr>
          <w:fldChar w:fldCharType="end"/>
        </w:r>
      </w:hyperlink>
    </w:p>
    <w:p w14:paraId="48BEC1C5" w14:textId="7D6166CF" w:rsidR="00AD15E4" w:rsidRDefault="00AD15E4">
      <w:pPr>
        <w:pStyle w:val="TOC2"/>
        <w:rPr>
          <w:rFonts w:asciiTheme="minorHAnsi" w:eastAsiaTheme="minorEastAsia" w:hAnsiTheme="minorHAnsi" w:cstheme="minorBidi"/>
          <w:noProof/>
          <w:kern w:val="2"/>
          <w:szCs w:val="24"/>
          <w14:ligatures w14:val="standardContextual"/>
        </w:rPr>
      </w:pPr>
      <w:hyperlink w:anchor="_Toc207207088" w:history="1">
        <w:r w:rsidRPr="00A73BDE">
          <w:rPr>
            <w:rStyle w:val="Hyperlink"/>
            <w:noProof/>
          </w:rPr>
          <w:t>56.</w:t>
        </w:r>
        <w:r>
          <w:rPr>
            <w:rFonts w:asciiTheme="minorHAnsi" w:eastAsiaTheme="minorEastAsia" w:hAnsiTheme="minorHAnsi" w:cstheme="minorBidi"/>
            <w:noProof/>
            <w:kern w:val="2"/>
            <w:szCs w:val="24"/>
            <w14:ligatures w14:val="standardContextual"/>
          </w:rPr>
          <w:tab/>
        </w:r>
        <w:r w:rsidRPr="00A73BDE">
          <w:rPr>
            <w:rStyle w:val="Hyperlink"/>
            <w:noProof/>
          </w:rPr>
          <w:t>Cost of Repairs</w:t>
        </w:r>
        <w:r>
          <w:rPr>
            <w:noProof/>
            <w:webHidden/>
          </w:rPr>
          <w:tab/>
        </w:r>
        <w:r>
          <w:rPr>
            <w:noProof/>
            <w:webHidden/>
          </w:rPr>
          <w:fldChar w:fldCharType="begin"/>
        </w:r>
        <w:r>
          <w:rPr>
            <w:noProof/>
            <w:webHidden/>
          </w:rPr>
          <w:instrText xml:space="preserve"> PAGEREF _Toc207207088 \h </w:instrText>
        </w:r>
        <w:r>
          <w:rPr>
            <w:noProof/>
            <w:webHidden/>
          </w:rPr>
        </w:r>
        <w:r>
          <w:rPr>
            <w:noProof/>
            <w:webHidden/>
          </w:rPr>
          <w:fldChar w:fldCharType="separate"/>
        </w:r>
        <w:r>
          <w:rPr>
            <w:noProof/>
            <w:webHidden/>
          </w:rPr>
          <w:t>186</w:t>
        </w:r>
        <w:r>
          <w:rPr>
            <w:noProof/>
            <w:webHidden/>
          </w:rPr>
          <w:fldChar w:fldCharType="end"/>
        </w:r>
      </w:hyperlink>
    </w:p>
    <w:p w14:paraId="591C8F36" w14:textId="7565D655" w:rsidR="00AD15E4" w:rsidRDefault="00AD15E4">
      <w:pPr>
        <w:pStyle w:val="TOC1"/>
        <w:rPr>
          <w:rFonts w:asciiTheme="minorHAnsi" w:eastAsiaTheme="minorEastAsia" w:hAnsiTheme="minorHAnsi" w:cstheme="minorBidi"/>
          <w:noProof/>
          <w:kern w:val="2"/>
          <w14:ligatures w14:val="standardContextual"/>
        </w:rPr>
      </w:pPr>
      <w:hyperlink w:anchor="_Toc207207089" w:history="1">
        <w:r w:rsidRPr="00A73BDE">
          <w:rPr>
            <w:rStyle w:val="Hyperlink"/>
            <w:noProof/>
          </w:rPr>
          <w:t>E.  Finishing the Contract</w:t>
        </w:r>
        <w:r>
          <w:rPr>
            <w:noProof/>
            <w:webHidden/>
          </w:rPr>
          <w:tab/>
        </w:r>
        <w:r>
          <w:rPr>
            <w:noProof/>
            <w:webHidden/>
          </w:rPr>
          <w:fldChar w:fldCharType="begin"/>
        </w:r>
        <w:r>
          <w:rPr>
            <w:noProof/>
            <w:webHidden/>
          </w:rPr>
          <w:instrText xml:space="preserve"> PAGEREF _Toc207207089 \h </w:instrText>
        </w:r>
        <w:r>
          <w:rPr>
            <w:noProof/>
            <w:webHidden/>
          </w:rPr>
        </w:r>
        <w:r>
          <w:rPr>
            <w:noProof/>
            <w:webHidden/>
          </w:rPr>
          <w:fldChar w:fldCharType="separate"/>
        </w:r>
        <w:r>
          <w:rPr>
            <w:noProof/>
            <w:webHidden/>
          </w:rPr>
          <w:t>186</w:t>
        </w:r>
        <w:r>
          <w:rPr>
            <w:noProof/>
            <w:webHidden/>
          </w:rPr>
          <w:fldChar w:fldCharType="end"/>
        </w:r>
      </w:hyperlink>
    </w:p>
    <w:p w14:paraId="37AEF2FE" w14:textId="4BC3C271" w:rsidR="00AD15E4" w:rsidRDefault="00AD15E4">
      <w:pPr>
        <w:pStyle w:val="TOC2"/>
        <w:rPr>
          <w:rFonts w:asciiTheme="minorHAnsi" w:eastAsiaTheme="minorEastAsia" w:hAnsiTheme="minorHAnsi" w:cstheme="minorBidi"/>
          <w:noProof/>
          <w:kern w:val="2"/>
          <w:szCs w:val="24"/>
          <w14:ligatures w14:val="standardContextual"/>
        </w:rPr>
      </w:pPr>
      <w:hyperlink w:anchor="_Toc207207090" w:history="1">
        <w:r w:rsidRPr="00A73BDE">
          <w:rPr>
            <w:rStyle w:val="Hyperlink"/>
            <w:noProof/>
          </w:rPr>
          <w:t>57.</w:t>
        </w:r>
        <w:r>
          <w:rPr>
            <w:rFonts w:asciiTheme="minorHAnsi" w:eastAsiaTheme="minorEastAsia" w:hAnsiTheme="minorHAnsi" w:cstheme="minorBidi"/>
            <w:noProof/>
            <w:kern w:val="2"/>
            <w:szCs w:val="24"/>
            <w14:ligatures w14:val="standardContextual"/>
          </w:rPr>
          <w:tab/>
        </w:r>
        <w:r w:rsidRPr="00A73BDE">
          <w:rPr>
            <w:rStyle w:val="Hyperlink"/>
            <w:noProof/>
          </w:rPr>
          <w:t>Completion</w:t>
        </w:r>
        <w:r>
          <w:rPr>
            <w:noProof/>
            <w:webHidden/>
          </w:rPr>
          <w:tab/>
        </w:r>
        <w:r>
          <w:rPr>
            <w:noProof/>
            <w:webHidden/>
          </w:rPr>
          <w:fldChar w:fldCharType="begin"/>
        </w:r>
        <w:r>
          <w:rPr>
            <w:noProof/>
            <w:webHidden/>
          </w:rPr>
          <w:instrText xml:space="preserve"> PAGEREF _Toc207207090 \h </w:instrText>
        </w:r>
        <w:r>
          <w:rPr>
            <w:noProof/>
            <w:webHidden/>
          </w:rPr>
        </w:r>
        <w:r>
          <w:rPr>
            <w:noProof/>
            <w:webHidden/>
          </w:rPr>
          <w:fldChar w:fldCharType="separate"/>
        </w:r>
        <w:r>
          <w:rPr>
            <w:noProof/>
            <w:webHidden/>
          </w:rPr>
          <w:t>186</w:t>
        </w:r>
        <w:r>
          <w:rPr>
            <w:noProof/>
            <w:webHidden/>
          </w:rPr>
          <w:fldChar w:fldCharType="end"/>
        </w:r>
      </w:hyperlink>
    </w:p>
    <w:p w14:paraId="4DACD516" w14:textId="21BD9514" w:rsidR="00AD15E4" w:rsidRDefault="00AD15E4">
      <w:pPr>
        <w:pStyle w:val="TOC2"/>
        <w:rPr>
          <w:rFonts w:asciiTheme="minorHAnsi" w:eastAsiaTheme="minorEastAsia" w:hAnsiTheme="minorHAnsi" w:cstheme="minorBidi"/>
          <w:noProof/>
          <w:kern w:val="2"/>
          <w:szCs w:val="24"/>
          <w14:ligatures w14:val="standardContextual"/>
        </w:rPr>
      </w:pPr>
      <w:hyperlink w:anchor="_Toc207207091" w:history="1">
        <w:r w:rsidRPr="00A73BDE">
          <w:rPr>
            <w:rStyle w:val="Hyperlink"/>
            <w:noProof/>
          </w:rPr>
          <w:t>58.</w:t>
        </w:r>
        <w:r>
          <w:rPr>
            <w:rFonts w:asciiTheme="minorHAnsi" w:eastAsiaTheme="minorEastAsia" w:hAnsiTheme="minorHAnsi" w:cstheme="minorBidi"/>
            <w:noProof/>
            <w:kern w:val="2"/>
            <w:szCs w:val="24"/>
            <w14:ligatures w14:val="standardContextual"/>
          </w:rPr>
          <w:tab/>
        </w:r>
        <w:r w:rsidRPr="00A73BDE">
          <w:rPr>
            <w:rStyle w:val="Hyperlink"/>
            <w:noProof/>
          </w:rPr>
          <w:t>Taking Over</w:t>
        </w:r>
        <w:r>
          <w:rPr>
            <w:noProof/>
            <w:webHidden/>
          </w:rPr>
          <w:tab/>
        </w:r>
        <w:r>
          <w:rPr>
            <w:noProof/>
            <w:webHidden/>
          </w:rPr>
          <w:fldChar w:fldCharType="begin"/>
        </w:r>
        <w:r>
          <w:rPr>
            <w:noProof/>
            <w:webHidden/>
          </w:rPr>
          <w:instrText xml:space="preserve"> PAGEREF _Toc207207091 \h </w:instrText>
        </w:r>
        <w:r>
          <w:rPr>
            <w:noProof/>
            <w:webHidden/>
          </w:rPr>
        </w:r>
        <w:r>
          <w:rPr>
            <w:noProof/>
            <w:webHidden/>
          </w:rPr>
          <w:fldChar w:fldCharType="separate"/>
        </w:r>
        <w:r>
          <w:rPr>
            <w:noProof/>
            <w:webHidden/>
          </w:rPr>
          <w:t>186</w:t>
        </w:r>
        <w:r>
          <w:rPr>
            <w:noProof/>
            <w:webHidden/>
          </w:rPr>
          <w:fldChar w:fldCharType="end"/>
        </w:r>
      </w:hyperlink>
    </w:p>
    <w:p w14:paraId="7A778C86" w14:textId="68C71C48" w:rsidR="00AD15E4" w:rsidRDefault="00AD15E4">
      <w:pPr>
        <w:pStyle w:val="TOC2"/>
        <w:rPr>
          <w:rFonts w:asciiTheme="minorHAnsi" w:eastAsiaTheme="minorEastAsia" w:hAnsiTheme="minorHAnsi" w:cstheme="minorBidi"/>
          <w:noProof/>
          <w:kern w:val="2"/>
          <w:szCs w:val="24"/>
          <w14:ligatures w14:val="standardContextual"/>
        </w:rPr>
      </w:pPr>
      <w:hyperlink w:anchor="_Toc207207092" w:history="1">
        <w:r w:rsidRPr="00A73BDE">
          <w:rPr>
            <w:rStyle w:val="Hyperlink"/>
            <w:noProof/>
          </w:rPr>
          <w:t>59.</w:t>
        </w:r>
        <w:r>
          <w:rPr>
            <w:rFonts w:asciiTheme="minorHAnsi" w:eastAsiaTheme="minorEastAsia" w:hAnsiTheme="minorHAnsi" w:cstheme="minorBidi"/>
            <w:noProof/>
            <w:kern w:val="2"/>
            <w:szCs w:val="24"/>
            <w14:ligatures w14:val="standardContextual"/>
          </w:rPr>
          <w:tab/>
        </w:r>
        <w:r w:rsidRPr="00A73BDE">
          <w:rPr>
            <w:rStyle w:val="Hyperlink"/>
            <w:noProof/>
          </w:rPr>
          <w:t>Final Account</w:t>
        </w:r>
        <w:r>
          <w:rPr>
            <w:noProof/>
            <w:webHidden/>
          </w:rPr>
          <w:tab/>
        </w:r>
        <w:r>
          <w:rPr>
            <w:noProof/>
            <w:webHidden/>
          </w:rPr>
          <w:fldChar w:fldCharType="begin"/>
        </w:r>
        <w:r>
          <w:rPr>
            <w:noProof/>
            <w:webHidden/>
          </w:rPr>
          <w:instrText xml:space="preserve"> PAGEREF _Toc207207092 \h </w:instrText>
        </w:r>
        <w:r>
          <w:rPr>
            <w:noProof/>
            <w:webHidden/>
          </w:rPr>
        </w:r>
        <w:r>
          <w:rPr>
            <w:noProof/>
            <w:webHidden/>
          </w:rPr>
          <w:fldChar w:fldCharType="separate"/>
        </w:r>
        <w:r>
          <w:rPr>
            <w:noProof/>
            <w:webHidden/>
          </w:rPr>
          <w:t>186</w:t>
        </w:r>
        <w:r>
          <w:rPr>
            <w:noProof/>
            <w:webHidden/>
          </w:rPr>
          <w:fldChar w:fldCharType="end"/>
        </w:r>
      </w:hyperlink>
    </w:p>
    <w:p w14:paraId="5756E139" w14:textId="20913D85" w:rsidR="00AD15E4" w:rsidRDefault="00AD15E4">
      <w:pPr>
        <w:pStyle w:val="TOC2"/>
        <w:rPr>
          <w:rFonts w:asciiTheme="minorHAnsi" w:eastAsiaTheme="minorEastAsia" w:hAnsiTheme="minorHAnsi" w:cstheme="minorBidi"/>
          <w:noProof/>
          <w:kern w:val="2"/>
          <w:szCs w:val="24"/>
          <w14:ligatures w14:val="standardContextual"/>
        </w:rPr>
      </w:pPr>
      <w:hyperlink w:anchor="_Toc207207093" w:history="1">
        <w:r w:rsidRPr="00A73BDE">
          <w:rPr>
            <w:rStyle w:val="Hyperlink"/>
            <w:noProof/>
          </w:rPr>
          <w:t>60.</w:t>
        </w:r>
        <w:r>
          <w:rPr>
            <w:rFonts w:asciiTheme="minorHAnsi" w:eastAsiaTheme="minorEastAsia" w:hAnsiTheme="minorHAnsi" w:cstheme="minorBidi"/>
            <w:noProof/>
            <w:kern w:val="2"/>
            <w:szCs w:val="24"/>
            <w14:ligatures w14:val="standardContextual"/>
          </w:rPr>
          <w:tab/>
        </w:r>
        <w:r w:rsidRPr="00A73BDE">
          <w:rPr>
            <w:rStyle w:val="Hyperlink"/>
            <w:noProof/>
          </w:rPr>
          <w:t>Operating and Maintenance Manuals</w:t>
        </w:r>
        <w:r>
          <w:rPr>
            <w:noProof/>
            <w:webHidden/>
          </w:rPr>
          <w:tab/>
        </w:r>
        <w:r>
          <w:rPr>
            <w:noProof/>
            <w:webHidden/>
          </w:rPr>
          <w:fldChar w:fldCharType="begin"/>
        </w:r>
        <w:r>
          <w:rPr>
            <w:noProof/>
            <w:webHidden/>
          </w:rPr>
          <w:instrText xml:space="preserve"> PAGEREF _Toc207207093 \h </w:instrText>
        </w:r>
        <w:r>
          <w:rPr>
            <w:noProof/>
            <w:webHidden/>
          </w:rPr>
        </w:r>
        <w:r>
          <w:rPr>
            <w:noProof/>
            <w:webHidden/>
          </w:rPr>
          <w:fldChar w:fldCharType="separate"/>
        </w:r>
        <w:r>
          <w:rPr>
            <w:noProof/>
            <w:webHidden/>
          </w:rPr>
          <w:t>187</w:t>
        </w:r>
        <w:r>
          <w:rPr>
            <w:noProof/>
            <w:webHidden/>
          </w:rPr>
          <w:fldChar w:fldCharType="end"/>
        </w:r>
      </w:hyperlink>
    </w:p>
    <w:p w14:paraId="3B0B1AF4" w14:textId="1FEEBD89" w:rsidR="00AD15E4" w:rsidRDefault="00AD15E4">
      <w:pPr>
        <w:pStyle w:val="TOC2"/>
        <w:rPr>
          <w:rFonts w:asciiTheme="minorHAnsi" w:eastAsiaTheme="minorEastAsia" w:hAnsiTheme="minorHAnsi" w:cstheme="minorBidi"/>
          <w:noProof/>
          <w:kern w:val="2"/>
          <w:szCs w:val="24"/>
          <w14:ligatures w14:val="standardContextual"/>
        </w:rPr>
      </w:pPr>
      <w:hyperlink w:anchor="_Toc207207094" w:history="1">
        <w:r w:rsidRPr="00A73BDE">
          <w:rPr>
            <w:rStyle w:val="Hyperlink"/>
            <w:noProof/>
          </w:rPr>
          <w:t>61.</w:t>
        </w:r>
        <w:r>
          <w:rPr>
            <w:rFonts w:asciiTheme="minorHAnsi" w:eastAsiaTheme="minorEastAsia" w:hAnsiTheme="minorHAnsi" w:cstheme="minorBidi"/>
            <w:noProof/>
            <w:kern w:val="2"/>
            <w:szCs w:val="24"/>
            <w14:ligatures w14:val="standardContextual"/>
          </w:rPr>
          <w:tab/>
        </w:r>
        <w:r w:rsidRPr="00A73BDE">
          <w:rPr>
            <w:rStyle w:val="Hyperlink"/>
            <w:noProof/>
          </w:rPr>
          <w:t>Termination</w:t>
        </w:r>
        <w:r>
          <w:rPr>
            <w:noProof/>
            <w:webHidden/>
          </w:rPr>
          <w:tab/>
        </w:r>
        <w:r>
          <w:rPr>
            <w:noProof/>
            <w:webHidden/>
          </w:rPr>
          <w:fldChar w:fldCharType="begin"/>
        </w:r>
        <w:r>
          <w:rPr>
            <w:noProof/>
            <w:webHidden/>
          </w:rPr>
          <w:instrText xml:space="preserve"> PAGEREF _Toc207207094 \h </w:instrText>
        </w:r>
        <w:r>
          <w:rPr>
            <w:noProof/>
            <w:webHidden/>
          </w:rPr>
        </w:r>
        <w:r>
          <w:rPr>
            <w:noProof/>
            <w:webHidden/>
          </w:rPr>
          <w:fldChar w:fldCharType="separate"/>
        </w:r>
        <w:r>
          <w:rPr>
            <w:noProof/>
            <w:webHidden/>
          </w:rPr>
          <w:t>187</w:t>
        </w:r>
        <w:r>
          <w:rPr>
            <w:noProof/>
            <w:webHidden/>
          </w:rPr>
          <w:fldChar w:fldCharType="end"/>
        </w:r>
      </w:hyperlink>
    </w:p>
    <w:p w14:paraId="3415D4EA" w14:textId="40BFDEB1" w:rsidR="00AD15E4" w:rsidRDefault="00AD15E4">
      <w:pPr>
        <w:pStyle w:val="TOC2"/>
        <w:rPr>
          <w:rFonts w:asciiTheme="minorHAnsi" w:eastAsiaTheme="minorEastAsia" w:hAnsiTheme="minorHAnsi" w:cstheme="minorBidi"/>
          <w:noProof/>
          <w:kern w:val="2"/>
          <w:szCs w:val="24"/>
          <w14:ligatures w14:val="standardContextual"/>
        </w:rPr>
      </w:pPr>
      <w:hyperlink w:anchor="_Toc207207095" w:history="1">
        <w:r w:rsidRPr="00A73BDE">
          <w:rPr>
            <w:rStyle w:val="Hyperlink"/>
            <w:noProof/>
          </w:rPr>
          <w:t>62.</w:t>
        </w:r>
        <w:r>
          <w:rPr>
            <w:rFonts w:asciiTheme="minorHAnsi" w:eastAsiaTheme="minorEastAsia" w:hAnsiTheme="minorHAnsi" w:cstheme="minorBidi"/>
            <w:noProof/>
            <w:kern w:val="2"/>
            <w:szCs w:val="24"/>
            <w14:ligatures w14:val="standardContextual"/>
          </w:rPr>
          <w:tab/>
        </w:r>
        <w:r w:rsidRPr="00A73BDE">
          <w:rPr>
            <w:rStyle w:val="Hyperlink"/>
            <w:noProof/>
          </w:rPr>
          <w:t>Payment upon Termination</w:t>
        </w:r>
        <w:r>
          <w:rPr>
            <w:noProof/>
            <w:webHidden/>
          </w:rPr>
          <w:tab/>
        </w:r>
        <w:r>
          <w:rPr>
            <w:noProof/>
            <w:webHidden/>
          </w:rPr>
          <w:fldChar w:fldCharType="begin"/>
        </w:r>
        <w:r>
          <w:rPr>
            <w:noProof/>
            <w:webHidden/>
          </w:rPr>
          <w:instrText xml:space="preserve"> PAGEREF _Toc207207095 \h </w:instrText>
        </w:r>
        <w:r>
          <w:rPr>
            <w:noProof/>
            <w:webHidden/>
          </w:rPr>
        </w:r>
        <w:r>
          <w:rPr>
            <w:noProof/>
            <w:webHidden/>
          </w:rPr>
          <w:fldChar w:fldCharType="separate"/>
        </w:r>
        <w:r>
          <w:rPr>
            <w:noProof/>
            <w:webHidden/>
          </w:rPr>
          <w:t>188</w:t>
        </w:r>
        <w:r>
          <w:rPr>
            <w:noProof/>
            <w:webHidden/>
          </w:rPr>
          <w:fldChar w:fldCharType="end"/>
        </w:r>
      </w:hyperlink>
    </w:p>
    <w:p w14:paraId="4495D96B" w14:textId="6DC4406C" w:rsidR="00AD15E4" w:rsidRDefault="00AD15E4">
      <w:pPr>
        <w:pStyle w:val="TOC2"/>
        <w:rPr>
          <w:rFonts w:asciiTheme="minorHAnsi" w:eastAsiaTheme="minorEastAsia" w:hAnsiTheme="minorHAnsi" w:cstheme="minorBidi"/>
          <w:noProof/>
          <w:kern w:val="2"/>
          <w:szCs w:val="24"/>
          <w14:ligatures w14:val="standardContextual"/>
        </w:rPr>
      </w:pPr>
      <w:hyperlink w:anchor="_Toc207207096" w:history="1">
        <w:r w:rsidRPr="00A73BDE">
          <w:rPr>
            <w:rStyle w:val="Hyperlink"/>
            <w:noProof/>
          </w:rPr>
          <w:t>63.</w:t>
        </w:r>
        <w:r>
          <w:rPr>
            <w:rFonts w:asciiTheme="minorHAnsi" w:eastAsiaTheme="minorEastAsia" w:hAnsiTheme="minorHAnsi" w:cstheme="minorBidi"/>
            <w:noProof/>
            <w:kern w:val="2"/>
            <w:szCs w:val="24"/>
            <w14:ligatures w14:val="standardContextual"/>
          </w:rPr>
          <w:tab/>
        </w:r>
        <w:r w:rsidRPr="00A73BDE">
          <w:rPr>
            <w:rStyle w:val="Hyperlink"/>
            <w:noProof/>
          </w:rPr>
          <w:t>Property</w:t>
        </w:r>
        <w:r>
          <w:rPr>
            <w:noProof/>
            <w:webHidden/>
          </w:rPr>
          <w:tab/>
        </w:r>
        <w:r>
          <w:rPr>
            <w:noProof/>
            <w:webHidden/>
          </w:rPr>
          <w:fldChar w:fldCharType="begin"/>
        </w:r>
        <w:r>
          <w:rPr>
            <w:noProof/>
            <w:webHidden/>
          </w:rPr>
          <w:instrText xml:space="preserve"> PAGEREF _Toc207207096 \h </w:instrText>
        </w:r>
        <w:r>
          <w:rPr>
            <w:noProof/>
            <w:webHidden/>
          </w:rPr>
        </w:r>
        <w:r>
          <w:rPr>
            <w:noProof/>
            <w:webHidden/>
          </w:rPr>
          <w:fldChar w:fldCharType="separate"/>
        </w:r>
        <w:r>
          <w:rPr>
            <w:noProof/>
            <w:webHidden/>
          </w:rPr>
          <w:t>188</w:t>
        </w:r>
        <w:r>
          <w:rPr>
            <w:noProof/>
            <w:webHidden/>
          </w:rPr>
          <w:fldChar w:fldCharType="end"/>
        </w:r>
      </w:hyperlink>
    </w:p>
    <w:p w14:paraId="43C2B17E" w14:textId="1BE56EFD" w:rsidR="00AD15E4" w:rsidRDefault="00AD15E4">
      <w:pPr>
        <w:pStyle w:val="TOC2"/>
        <w:rPr>
          <w:rFonts w:asciiTheme="minorHAnsi" w:eastAsiaTheme="minorEastAsia" w:hAnsiTheme="minorHAnsi" w:cstheme="minorBidi"/>
          <w:noProof/>
          <w:kern w:val="2"/>
          <w:szCs w:val="24"/>
          <w14:ligatures w14:val="standardContextual"/>
        </w:rPr>
      </w:pPr>
      <w:hyperlink w:anchor="_Toc207207097" w:history="1">
        <w:r w:rsidRPr="00A73BDE">
          <w:rPr>
            <w:rStyle w:val="Hyperlink"/>
            <w:noProof/>
          </w:rPr>
          <w:t>64.</w:t>
        </w:r>
        <w:r>
          <w:rPr>
            <w:rFonts w:asciiTheme="minorHAnsi" w:eastAsiaTheme="minorEastAsia" w:hAnsiTheme="minorHAnsi" w:cstheme="minorBidi"/>
            <w:noProof/>
            <w:kern w:val="2"/>
            <w:szCs w:val="24"/>
            <w14:ligatures w14:val="standardContextual"/>
          </w:rPr>
          <w:tab/>
        </w:r>
        <w:r w:rsidRPr="00A73BDE">
          <w:rPr>
            <w:rStyle w:val="Hyperlink"/>
            <w:noProof/>
          </w:rPr>
          <w:t>Release from Performance</w:t>
        </w:r>
        <w:r>
          <w:rPr>
            <w:noProof/>
            <w:webHidden/>
          </w:rPr>
          <w:tab/>
        </w:r>
        <w:r>
          <w:rPr>
            <w:noProof/>
            <w:webHidden/>
          </w:rPr>
          <w:fldChar w:fldCharType="begin"/>
        </w:r>
        <w:r>
          <w:rPr>
            <w:noProof/>
            <w:webHidden/>
          </w:rPr>
          <w:instrText xml:space="preserve"> PAGEREF _Toc207207097 \h </w:instrText>
        </w:r>
        <w:r>
          <w:rPr>
            <w:noProof/>
            <w:webHidden/>
          </w:rPr>
        </w:r>
        <w:r>
          <w:rPr>
            <w:noProof/>
            <w:webHidden/>
          </w:rPr>
          <w:fldChar w:fldCharType="separate"/>
        </w:r>
        <w:r>
          <w:rPr>
            <w:noProof/>
            <w:webHidden/>
          </w:rPr>
          <w:t>188</w:t>
        </w:r>
        <w:r>
          <w:rPr>
            <w:noProof/>
            <w:webHidden/>
          </w:rPr>
          <w:fldChar w:fldCharType="end"/>
        </w:r>
      </w:hyperlink>
    </w:p>
    <w:p w14:paraId="1F1FFD87" w14:textId="5DC9903E" w:rsidR="00AD15E4" w:rsidRDefault="00AD15E4">
      <w:pPr>
        <w:pStyle w:val="TOC2"/>
        <w:rPr>
          <w:rFonts w:asciiTheme="minorHAnsi" w:eastAsiaTheme="minorEastAsia" w:hAnsiTheme="minorHAnsi" w:cstheme="minorBidi"/>
          <w:noProof/>
          <w:kern w:val="2"/>
          <w:szCs w:val="24"/>
          <w14:ligatures w14:val="standardContextual"/>
        </w:rPr>
      </w:pPr>
      <w:hyperlink w:anchor="_Toc207207098" w:history="1">
        <w:r w:rsidRPr="00A73BDE">
          <w:rPr>
            <w:rStyle w:val="Hyperlink"/>
            <w:noProof/>
          </w:rPr>
          <w:t>65.</w:t>
        </w:r>
        <w:r>
          <w:rPr>
            <w:rFonts w:asciiTheme="minorHAnsi" w:eastAsiaTheme="minorEastAsia" w:hAnsiTheme="minorHAnsi" w:cstheme="minorBidi"/>
            <w:noProof/>
            <w:kern w:val="2"/>
            <w:szCs w:val="24"/>
            <w14:ligatures w14:val="standardContextual"/>
          </w:rPr>
          <w:tab/>
        </w:r>
        <w:r w:rsidRPr="00A73BDE">
          <w:rPr>
            <w:rStyle w:val="Hyperlink"/>
            <w:noProof/>
          </w:rPr>
          <w:t>Suspension of Bank Loan or Credit</w:t>
        </w:r>
        <w:r>
          <w:rPr>
            <w:noProof/>
            <w:webHidden/>
          </w:rPr>
          <w:tab/>
        </w:r>
        <w:r>
          <w:rPr>
            <w:noProof/>
            <w:webHidden/>
          </w:rPr>
          <w:fldChar w:fldCharType="begin"/>
        </w:r>
        <w:r>
          <w:rPr>
            <w:noProof/>
            <w:webHidden/>
          </w:rPr>
          <w:instrText xml:space="preserve"> PAGEREF _Toc207207098 \h </w:instrText>
        </w:r>
        <w:r>
          <w:rPr>
            <w:noProof/>
            <w:webHidden/>
          </w:rPr>
        </w:r>
        <w:r>
          <w:rPr>
            <w:noProof/>
            <w:webHidden/>
          </w:rPr>
          <w:fldChar w:fldCharType="separate"/>
        </w:r>
        <w:r>
          <w:rPr>
            <w:noProof/>
            <w:webHidden/>
          </w:rPr>
          <w:t>189</w:t>
        </w:r>
        <w:r>
          <w:rPr>
            <w:noProof/>
            <w:webHidden/>
          </w:rPr>
          <w:fldChar w:fldCharType="end"/>
        </w:r>
      </w:hyperlink>
    </w:p>
    <w:p w14:paraId="294DD3D9" w14:textId="22571430" w:rsidR="00AD15E4" w:rsidRDefault="00AD15E4">
      <w:pPr>
        <w:pStyle w:val="TOC2"/>
        <w:rPr>
          <w:rFonts w:asciiTheme="minorHAnsi" w:eastAsiaTheme="minorEastAsia" w:hAnsiTheme="minorHAnsi" w:cstheme="minorBidi"/>
          <w:noProof/>
          <w:kern w:val="2"/>
          <w:szCs w:val="24"/>
          <w14:ligatures w14:val="standardContextual"/>
        </w:rPr>
      </w:pPr>
      <w:hyperlink w:anchor="_Toc207207099" w:history="1">
        <w:r w:rsidRPr="00A73BDE">
          <w:rPr>
            <w:rStyle w:val="Hyperlink"/>
            <w:noProof/>
          </w:rPr>
          <w:t>66.</w:t>
        </w:r>
        <w:r>
          <w:rPr>
            <w:rFonts w:asciiTheme="minorHAnsi" w:eastAsiaTheme="minorEastAsia" w:hAnsiTheme="minorHAnsi" w:cstheme="minorBidi"/>
            <w:noProof/>
            <w:kern w:val="2"/>
            <w:szCs w:val="24"/>
            <w14:ligatures w14:val="standardContextual"/>
          </w:rPr>
          <w:tab/>
        </w:r>
        <w:r w:rsidRPr="00A73BDE">
          <w:rPr>
            <w:rStyle w:val="Hyperlink"/>
            <w:noProof/>
          </w:rPr>
          <w:t>Cyber Security</w:t>
        </w:r>
        <w:r>
          <w:rPr>
            <w:noProof/>
            <w:webHidden/>
          </w:rPr>
          <w:tab/>
        </w:r>
        <w:r>
          <w:rPr>
            <w:noProof/>
            <w:webHidden/>
          </w:rPr>
          <w:fldChar w:fldCharType="begin"/>
        </w:r>
        <w:r>
          <w:rPr>
            <w:noProof/>
            <w:webHidden/>
          </w:rPr>
          <w:instrText xml:space="preserve"> PAGEREF _Toc207207099 \h </w:instrText>
        </w:r>
        <w:r>
          <w:rPr>
            <w:noProof/>
            <w:webHidden/>
          </w:rPr>
        </w:r>
        <w:r>
          <w:rPr>
            <w:noProof/>
            <w:webHidden/>
          </w:rPr>
          <w:fldChar w:fldCharType="separate"/>
        </w:r>
        <w:r>
          <w:rPr>
            <w:noProof/>
            <w:webHidden/>
          </w:rPr>
          <w:t>189</w:t>
        </w:r>
        <w:r>
          <w:rPr>
            <w:noProof/>
            <w:webHidden/>
          </w:rPr>
          <w:fldChar w:fldCharType="end"/>
        </w:r>
      </w:hyperlink>
    </w:p>
    <w:p w14:paraId="6A78C94F" w14:textId="29C50154" w:rsidR="00D96F9C" w:rsidRPr="00B637AF" w:rsidRDefault="00D96F9C" w:rsidP="00D96F9C">
      <w:r w:rsidRPr="00B637AF">
        <w:fldChar w:fldCharType="end"/>
      </w:r>
    </w:p>
    <w:p w14:paraId="36CFCD4B" w14:textId="77777777" w:rsidR="00D96F9C" w:rsidRDefault="00D96F9C" w:rsidP="00D96F9C">
      <w:pPr>
        <w:jc w:val="center"/>
      </w:pPr>
      <w:r w:rsidRPr="00B637AF">
        <w:br w:type="page"/>
      </w:r>
    </w:p>
    <w:p w14:paraId="5D0377CF" w14:textId="77777777" w:rsidR="00D96F9C" w:rsidRPr="00753F5C" w:rsidRDefault="00D96F9C" w:rsidP="00D96F9C">
      <w:pPr>
        <w:jc w:val="center"/>
        <w:rPr>
          <w:b/>
          <w:sz w:val="28"/>
        </w:rPr>
      </w:pPr>
      <w:r w:rsidRPr="00753F5C">
        <w:rPr>
          <w:b/>
          <w:sz w:val="28"/>
        </w:rPr>
        <w:lastRenderedPageBreak/>
        <w:t>General Conditions of Contract</w:t>
      </w:r>
    </w:p>
    <w:p w14:paraId="69181790" w14:textId="77777777" w:rsidR="00D96F9C" w:rsidRPr="00FC7229" w:rsidRDefault="00D96F9C" w:rsidP="00FC7229">
      <w:pPr>
        <w:pStyle w:val="Section8-Section"/>
      </w:pPr>
      <w:bookmarkStart w:id="837" w:name="_Toc207207029"/>
      <w:r w:rsidRPr="00FC7229">
        <w:t>A.  General</w:t>
      </w:r>
      <w:bookmarkEnd w:id="837"/>
    </w:p>
    <w:p w14:paraId="5C4CE792" w14:textId="77777777" w:rsidR="00D96F9C" w:rsidRPr="0038746A" w:rsidRDefault="00D96F9C" w:rsidP="00D96F9C">
      <w:pPr>
        <w:jc w:val="center"/>
      </w:pPr>
    </w:p>
    <w:tbl>
      <w:tblPr>
        <w:tblW w:w="9185" w:type="dxa"/>
        <w:tblInd w:w="-5" w:type="dxa"/>
        <w:tblLayout w:type="fixed"/>
        <w:tblLook w:val="0000" w:firstRow="0" w:lastRow="0" w:firstColumn="0" w:lastColumn="0" w:noHBand="0" w:noVBand="0"/>
      </w:tblPr>
      <w:tblGrid>
        <w:gridCol w:w="2255"/>
        <w:gridCol w:w="6894"/>
        <w:gridCol w:w="36"/>
      </w:tblGrid>
      <w:tr w:rsidR="00D96F9C" w:rsidRPr="00753F5C" w14:paraId="4B7E785D" w14:textId="77777777" w:rsidTr="004E5ACA">
        <w:trPr>
          <w:gridAfter w:val="1"/>
          <w:wAfter w:w="36" w:type="dxa"/>
        </w:trPr>
        <w:tc>
          <w:tcPr>
            <w:tcW w:w="2255" w:type="dxa"/>
            <w:tcBorders>
              <w:top w:val="nil"/>
              <w:left w:val="nil"/>
              <w:bottom w:val="nil"/>
              <w:right w:val="nil"/>
            </w:tcBorders>
          </w:tcPr>
          <w:p w14:paraId="0D5CBA56" w14:textId="77777777"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38" w:name="_Toc207207030"/>
            <w:r w:rsidRPr="00753F5C">
              <w:t>Definitions</w:t>
            </w:r>
            <w:bookmarkEnd w:id="838"/>
          </w:p>
        </w:tc>
        <w:tc>
          <w:tcPr>
            <w:tcW w:w="6894" w:type="dxa"/>
            <w:tcBorders>
              <w:top w:val="nil"/>
              <w:left w:val="nil"/>
              <w:bottom w:val="nil"/>
              <w:right w:val="nil"/>
            </w:tcBorders>
          </w:tcPr>
          <w:p w14:paraId="3965371B" w14:textId="77777777" w:rsidR="00D96F9C" w:rsidRPr="00FF4BAD"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FF4BAD">
              <w:t>Boldface type is used to identify defined terms.</w:t>
            </w:r>
          </w:p>
          <w:p w14:paraId="7AFFD3AF"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368C85A"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25DAEE34"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5AF0FBA2"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9F25F46" w14:textId="77777777" w:rsidR="00D96F9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123DF013"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6D2FD51A"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5F0F3C3B"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668691F3"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539A1468"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590DC0A8"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7FA4D5ED"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71AFF0B0"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05B17911"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047E2EA9"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77D0C6AF"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675CE7">
              <w:t xml:space="preserve">GCC </w:t>
            </w:r>
            <w:r w:rsidRPr="00753F5C">
              <w:t>Sub-Clause 3</w:t>
            </w:r>
            <w:r>
              <w:t>8</w:t>
            </w:r>
            <w:r w:rsidRPr="00753F5C">
              <w:t>.1 and calculated from the Completion Date.</w:t>
            </w:r>
          </w:p>
          <w:p w14:paraId="1F6317BF"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3792AAB7"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10AC0E64"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33B0D8FD"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22812067"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4EC4D5A0"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  The </w:t>
            </w:r>
            <w:r w:rsidRPr="00085BA4">
              <w:rPr>
                <w:b/>
              </w:rPr>
              <w:t>Intended Completion Date</w:t>
            </w:r>
            <w:r w:rsidRPr="00753F5C">
              <w:t xml:space="preserve"> is </w:t>
            </w:r>
            <w:r w:rsidRPr="00085BA4">
              <w:t>specified in the PCC.</w:t>
            </w:r>
            <w:r w:rsidRPr="00753F5C">
              <w:t xml:space="preserve">  The </w:t>
            </w:r>
            <w:r w:rsidRPr="00085BA4">
              <w:rPr>
                <w:b/>
              </w:rPr>
              <w:t>Intended Completion Date</w:t>
            </w:r>
            <w:r w:rsidRPr="00753F5C">
              <w:t xml:space="preserve"> may be revised only by the Project Manager by issuing an extension of time or an acceleration order.</w:t>
            </w:r>
          </w:p>
          <w:p w14:paraId="70443C87"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04D30C58"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2F8D44D7" w14:textId="77777777" w:rsidR="00D96F9C" w:rsidRPr="00753F5C" w:rsidRDefault="00D96F9C" w:rsidP="00A0523A">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5996C0C6"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076E4F83"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DED176D"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7BA88B55"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BF63AD0"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003AE5A7"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6E88F1F6"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16B75059" w14:textId="77777777" w:rsidR="00D96F9C" w:rsidRPr="00753F5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11923070" w14:textId="77777777" w:rsidR="00D96F9C" w:rsidRDefault="00D96F9C" w:rsidP="00A0523A">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305904D1" w14:textId="3BC5B94B" w:rsidR="00D96F9C" w:rsidRDefault="00D96F9C" w:rsidP="00A0523A">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00882578">
              <w:t>labor</w:t>
            </w:r>
            <w:r w:rsidRPr="0097267C">
              <w:t xml:space="preserve"> and other employees of each </w:t>
            </w:r>
            <w:r w:rsidRPr="009F6EBE">
              <w:t>Subcontractor</w:t>
            </w:r>
            <w:r w:rsidRPr="0097267C">
              <w:t>.</w:t>
            </w:r>
          </w:p>
          <w:p w14:paraId="621A8E61" w14:textId="77777777" w:rsidR="00D96F9C" w:rsidRDefault="00D96F9C" w:rsidP="00A0523A">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2FD511E1" w14:textId="37291963" w:rsidR="00D96F9C" w:rsidRPr="00147777" w:rsidRDefault="00D96F9C" w:rsidP="00A0523A">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675CE7">
              <w:rPr>
                <w:color w:val="000000" w:themeColor="text1"/>
              </w:rPr>
              <w:t>Abuse</w:t>
            </w:r>
            <w:r w:rsidR="00675CE7" w:rsidRPr="00F273D1">
              <w:rPr>
                <w:color w:val="000000" w:themeColor="text1"/>
              </w:rPr>
              <w:t xml:space="preserve"> (SEA)</w:t>
            </w:r>
            <w:r w:rsidR="003C1126">
              <w:rPr>
                <w:color w:val="000000" w:themeColor="text1"/>
              </w:rPr>
              <w:t xml:space="preserve">, </w:t>
            </w:r>
            <w:r w:rsidR="00675CE7">
              <w:rPr>
                <w:color w:val="000000" w:themeColor="text1"/>
              </w:rPr>
              <w:t>and Sexual Harassment (SH)</w:t>
            </w:r>
            <w:r w:rsidRPr="0097267C">
              <w:rPr>
                <w:szCs w:val="20"/>
              </w:rPr>
              <w:t>)</w:t>
            </w:r>
            <w:r w:rsidR="00675CE7">
              <w:rPr>
                <w:szCs w:val="20"/>
              </w:rPr>
              <w:t>.</w:t>
            </w:r>
          </w:p>
          <w:p w14:paraId="1C1BBB22" w14:textId="480C52D1" w:rsidR="00675CE7" w:rsidRPr="00F273D1" w:rsidRDefault="00675CE7" w:rsidP="00A0523A">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DF29CD">
              <w:rPr>
                <w:color w:val="000000" w:themeColor="text1"/>
              </w:rPr>
              <w:t>means</w:t>
            </w:r>
            <w:r w:rsidRPr="00F273D1">
              <w:rPr>
                <w:color w:val="000000" w:themeColor="text1"/>
              </w:rPr>
              <w:t xml:space="preserve"> the following:</w:t>
            </w:r>
          </w:p>
          <w:p w14:paraId="6EE6CB62" w14:textId="62552049" w:rsidR="00675CE7" w:rsidRDefault="00675CE7" w:rsidP="00FC7229">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w:t>
            </w:r>
            <w:r>
              <w:t>;</w:t>
            </w:r>
            <w:r w:rsidRPr="00B009D3">
              <w:t xml:space="preserve"> </w:t>
            </w:r>
          </w:p>
          <w:p w14:paraId="27156C1C" w14:textId="77777777" w:rsidR="00675CE7" w:rsidRDefault="00675CE7" w:rsidP="00FC7229">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7BE12B3C" w14:textId="77777777" w:rsidR="00675CE7" w:rsidRPr="00413D8A" w:rsidRDefault="00675CE7" w:rsidP="00A0523A">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t xml:space="preserve">; and </w:t>
            </w:r>
          </w:p>
          <w:p w14:paraId="08449E6D" w14:textId="07BCBEB8" w:rsidR="00D96F9C" w:rsidRPr="00147777" w:rsidRDefault="00675CE7" w:rsidP="00A0523A">
            <w:pPr>
              <w:numPr>
                <w:ilvl w:val="0"/>
                <w:numId w:val="19"/>
              </w:numPr>
              <w:suppressAutoHyphens/>
              <w:overflowPunct w:val="0"/>
              <w:autoSpaceDE w:val="0"/>
              <w:autoSpaceDN w:val="0"/>
              <w:adjustRightInd w:val="0"/>
              <w:spacing w:before="120" w:after="120"/>
              <w:ind w:right="36"/>
              <w:jc w:val="both"/>
              <w:textAlignment w:val="baseline"/>
              <w:rPr>
                <w:noProof/>
                <w:szCs w:val="20"/>
              </w:rPr>
            </w:pPr>
            <w:r>
              <w:rPr>
                <w:color w:val="000000" w:themeColor="text1"/>
              </w:rPr>
              <w:t>“</w:t>
            </w:r>
            <w:r w:rsidRPr="00FF4BAD">
              <w:rPr>
                <w:b/>
                <w:color w:val="000000" w:themeColor="text1"/>
              </w:rPr>
              <w:t>Employer’s Personnel”</w:t>
            </w:r>
            <w:r>
              <w:rPr>
                <w:color w:val="000000" w:themeColor="text1"/>
              </w:rPr>
              <w:t xml:space="preserve"> refers to the Project Manager and all other staff, </w:t>
            </w:r>
            <w:r w:rsidR="00882578">
              <w:rPr>
                <w:color w:val="000000" w:themeColor="text1"/>
              </w:rPr>
              <w:t>labor</w:t>
            </w:r>
            <w:r>
              <w:rPr>
                <w:color w:val="000000" w:themeColor="text1"/>
              </w:rPr>
              <w:t xml:space="preserve"> and other employees (if any) of the Project Manager and of the Employer engaged in fulfilling the Employer’s obligations under the Contract; and any other personnel identified as Employer’s Personnel, by a notice from the Employer or the Project Manager to the Contractor.</w:t>
            </w:r>
          </w:p>
        </w:tc>
      </w:tr>
      <w:tr w:rsidR="00D96F9C" w:rsidRPr="00753F5C" w14:paraId="2D45B9FF" w14:textId="77777777" w:rsidTr="004E5ACA">
        <w:trPr>
          <w:gridAfter w:val="1"/>
          <w:wAfter w:w="36" w:type="dxa"/>
        </w:trPr>
        <w:tc>
          <w:tcPr>
            <w:tcW w:w="2255" w:type="dxa"/>
            <w:tcBorders>
              <w:top w:val="nil"/>
              <w:left w:val="nil"/>
              <w:bottom w:val="nil"/>
              <w:right w:val="nil"/>
            </w:tcBorders>
          </w:tcPr>
          <w:p w14:paraId="4DDC6D8A" w14:textId="77777777"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39" w:name="_Toc207207031"/>
            <w:r w:rsidRPr="00753F5C">
              <w:lastRenderedPageBreak/>
              <w:t>Interpretation</w:t>
            </w:r>
            <w:bookmarkEnd w:id="839"/>
          </w:p>
        </w:tc>
        <w:tc>
          <w:tcPr>
            <w:tcW w:w="6894" w:type="dxa"/>
            <w:tcBorders>
              <w:top w:val="nil"/>
              <w:left w:val="nil"/>
              <w:bottom w:val="nil"/>
              <w:right w:val="nil"/>
            </w:tcBorders>
          </w:tcPr>
          <w:p w14:paraId="1C63143D"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200C181E"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0B05F3F8"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documents forming the Contract shall be interpreted in the </w:t>
            </w:r>
            <w:r w:rsidRPr="00FC7229">
              <w:rPr>
                <w:szCs w:val="20"/>
              </w:rPr>
              <w:t>following</w:t>
            </w:r>
            <w:r w:rsidRPr="00753F5C">
              <w:t xml:space="preserve"> order of priority:</w:t>
            </w:r>
          </w:p>
          <w:p w14:paraId="7E6D25FD" w14:textId="77777777"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3C576441" w14:textId="77777777"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7FADE980" w14:textId="77777777"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4DE3D62D" w14:textId="77777777"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389C4DCC" w14:textId="77777777" w:rsidR="00D96F9C" w:rsidRPr="00753F5C" w:rsidRDefault="00D96F9C" w:rsidP="00A0523A">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5F614F98" w14:textId="4FEA30E4"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Specification,</w:t>
            </w:r>
          </w:p>
          <w:p w14:paraId="333754CF" w14:textId="77777777"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6CBD53D3" w14:textId="77777777" w:rsidR="00D96F9C" w:rsidRPr="00753F5C" w:rsidRDefault="00D96F9C" w:rsidP="00A0523A">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Bill of Quantities,</w:t>
            </w:r>
            <w:r w:rsidRPr="00753F5C">
              <w:rPr>
                <w:vertAlign w:val="superscript"/>
              </w:rPr>
              <w:footnoteReference w:id="39"/>
            </w:r>
            <w:r w:rsidRPr="00753F5C">
              <w:t xml:space="preserve"> and</w:t>
            </w:r>
          </w:p>
          <w:p w14:paraId="3645C28F" w14:textId="77777777" w:rsidR="00D96F9C" w:rsidRPr="00753F5C" w:rsidRDefault="00D96F9C" w:rsidP="00A0523A">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D96F9C" w:rsidRPr="00753F5C" w14:paraId="6A9B04E8" w14:textId="77777777" w:rsidTr="004E5ACA">
        <w:trPr>
          <w:gridAfter w:val="1"/>
          <w:wAfter w:w="36" w:type="dxa"/>
        </w:trPr>
        <w:tc>
          <w:tcPr>
            <w:tcW w:w="2255" w:type="dxa"/>
            <w:tcBorders>
              <w:top w:val="nil"/>
              <w:left w:val="nil"/>
              <w:bottom w:val="nil"/>
              <w:right w:val="nil"/>
            </w:tcBorders>
          </w:tcPr>
          <w:p w14:paraId="66FD4181" w14:textId="12DF2016"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0" w:name="_Toc207207032"/>
            <w:r w:rsidRPr="00753F5C">
              <w:lastRenderedPageBreak/>
              <w:t>Language and Law</w:t>
            </w:r>
            <w:bookmarkEnd w:id="840"/>
          </w:p>
        </w:tc>
        <w:tc>
          <w:tcPr>
            <w:tcW w:w="6894" w:type="dxa"/>
            <w:tcBorders>
              <w:top w:val="nil"/>
              <w:left w:val="nil"/>
              <w:bottom w:val="nil"/>
              <w:right w:val="nil"/>
            </w:tcBorders>
          </w:tcPr>
          <w:p w14:paraId="1CC6D1D9"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language of the Contract and the law governing the Contract are </w:t>
            </w:r>
            <w:r w:rsidRPr="00753F5C">
              <w:rPr>
                <w:b/>
              </w:rPr>
              <w:t>stated in the PCC</w:t>
            </w:r>
            <w:r w:rsidRPr="00753F5C">
              <w:t>.</w:t>
            </w:r>
          </w:p>
          <w:p w14:paraId="126D3F76"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Throughout the execution of the Contract, the Contractor shall comply with the import of goods and services prohibitions in the Employer’s country when</w:t>
            </w:r>
          </w:p>
          <w:p w14:paraId="04284C3E" w14:textId="77777777" w:rsidR="00D96F9C" w:rsidRPr="00753F5C" w:rsidRDefault="00D96F9C" w:rsidP="00FC7229">
            <w:pPr>
              <w:suppressAutoHyphens/>
              <w:overflowPunct w:val="0"/>
              <w:autoSpaceDE w:val="0"/>
              <w:autoSpaceDN w:val="0"/>
              <w:adjustRightInd w:val="0"/>
              <w:spacing w:before="120" w:after="120"/>
              <w:ind w:left="540" w:right="36"/>
              <w:jc w:val="both"/>
              <w:textAlignment w:val="baseline"/>
            </w:pPr>
            <w:r w:rsidRPr="00753F5C">
              <w:t xml:space="preserve">(a) as a matter of law or official regulations, the Borrower’s country prohibits commercial relations with that country; or </w:t>
            </w:r>
          </w:p>
          <w:p w14:paraId="190186BF" w14:textId="77777777" w:rsidR="00D96F9C" w:rsidRPr="00753F5C" w:rsidRDefault="00D96F9C" w:rsidP="00FC7229">
            <w:pPr>
              <w:suppressAutoHyphens/>
              <w:overflowPunct w:val="0"/>
              <w:autoSpaceDE w:val="0"/>
              <w:autoSpaceDN w:val="0"/>
              <w:adjustRightInd w:val="0"/>
              <w:spacing w:before="120" w:after="120"/>
              <w:ind w:left="540" w:right="36"/>
              <w:jc w:val="both"/>
              <w:textAlignment w:val="baseline"/>
            </w:pPr>
            <w:r w:rsidRPr="00753F5C">
              <w:t xml:space="preserve">(b)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D96F9C" w:rsidRPr="00753F5C" w14:paraId="4820D2DE" w14:textId="77777777" w:rsidTr="004E5ACA">
        <w:trPr>
          <w:gridAfter w:val="1"/>
          <w:wAfter w:w="36" w:type="dxa"/>
        </w:trPr>
        <w:tc>
          <w:tcPr>
            <w:tcW w:w="2255" w:type="dxa"/>
            <w:tcBorders>
              <w:top w:val="nil"/>
              <w:left w:val="nil"/>
              <w:bottom w:val="nil"/>
              <w:right w:val="nil"/>
            </w:tcBorders>
          </w:tcPr>
          <w:p w14:paraId="581828F9" w14:textId="008E249E"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1" w:name="_Toc207207033"/>
            <w:r w:rsidRPr="00753F5C">
              <w:t>Project Manager’s Decisions</w:t>
            </w:r>
            <w:bookmarkEnd w:id="841"/>
          </w:p>
        </w:tc>
        <w:tc>
          <w:tcPr>
            <w:tcW w:w="6894" w:type="dxa"/>
            <w:tcBorders>
              <w:top w:val="nil"/>
              <w:left w:val="nil"/>
              <w:bottom w:val="nil"/>
              <w:right w:val="nil"/>
            </w:tcBorders>
          </w:tcPr>
          <w:p w14:paraId="31E8B97E"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D96F9C" w:rsidRPr="00753F5C" w14:paraId="0ADB362C" w14:textId="77777777" w:rsidTr="004E5ACA">
        <w:trPr>
          <w:gridAfter w:val="1"/>
          <w:wAfter w:w="36" w:type="dxa"/>
        </w:trPr>
        <w:tc>
          <w:tcPr>
            <w:tcW w:w="2255" w:type="dxa"/>
            <w:tcBorders>
              <w:top w:val="nil"/>
              <w:left w:val="nil"/>
              <w:bottom w:val="nil"/>
              <w:right w:val="nil"/>
            </w:tcBorders>
          </w:tcPr>
          <w:p w14:paraId="2E465C0D" w14:textId="1079A2CC"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2" w:name="_Toc207207034"/>
            <w:r w:rsidRPr="00753F5C">
              <w:t>Delegation</w:t>
            </w:r>
            <w:bookmarkEnd w:id="842"/>
          </w:p>
        </w:tc>
        <w:tc>
          <w:tcPr>
            <w:tcW w:w="6894" w:type="dxa"/>
            <w:tcBorders>
              <w:top w:val="nil"/>
              <w:left w:val="nil"/>
              <w:bottom w:val="nil"/>
              <w:right w:val="nil"/>
            </w:tcBorders>
          </w:tcPr>
          <w:p w14:paraId="5C462A8C" w14:textId="1E2D7684" w:rsidR="00D96F9C" w:rsidRPr="00753F5C" w:rsidRDefault="00675CE7" w:rsidP="00A0523A">
            <w:pPr>
              <w:numPr>
                <w:ilvl w:val="1"/>
                <w:numId w:val="18"/>
              </w:numPr>
              <w:suppressAutoHyphens/>
              <w:overflowPunct w:val="0"/>
              <w:autoSpaceDE w:val="0"/>
              <w:autoSpaceDN w:val="0"/>
              <w:adjustRightInd w:val="0"/>
              <w:spacing w:before="120" w:after="120"/>
              <w:ind w:right="36"/>
              <w:jc w:val="both"/>
              <w:textAlignment w:val="baseline"/>
            </w:pPr>
            <w:r>
              <w:t>Unless o</w:t>
            </w:r>
            <w:r w:rsidR="00D96F9C" w:rsidRPr="00753F5C">
              <w:t xml:space="preserve">therwise </w:t>
            </w:r>
            <w:r w:rsidR="00D96F9C" w:rsidRPr="00753F5C">
              <w:rPr>
                <w:b/>
              </w:rPr>
              <w:t>specified in the PCC,</w:t>
            </w:r>
            <w:r w:rsidR="00D96F9C" w:rsidRPr="00753F5C">
              <w:t xml:space="preserve"> the Project Manager may delegate any of his duties and responsibilities to other people, except to the Adjudicator, after notifying the Contractor, and may revoke any delegation after notifying the Contractor.</w:t>
            </w:r>
          </w:p>
        </w:tc>
      </w:tr>
      <w:tr w:rsidR="00D96F9C" w:rsidRPr="00753F5C" w14:paraId="38ED1A42" w14:textId="77777777" w:rsidTr="004E5ACA">
        <w:trPr>
          <w:gridAfter w:val="1"/>
          <w:wAfter w:w="36" w:type="dxa"/>
        </w:trPr>
        <w:tc>
          <w:tcPr>
            <w:tcW w:w="2255" w:type="dxa"/>
            <w:tcBorders>
              <w:top w:val="nil"/>
              <w:left w:val="nil"/>
              <w:bottom w:val="nil"/>
              <w:right w:val="nil"/>
            </w:tcBorders>
          </w:tcPr>
          <w:p w14:paraId="16B9EC63" w14:textId="14C2705C"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3" w:name="_Toc207207035"/>
            <w:r w:rsidRPr="00753F5C">
              <w:t>Communica</w:t>
            </w:r>
            <w:r w:rsidRPr="00753F5C">
              <w:softHyphen/>
              <w:t>tions</w:t>
            </w:r>
            <w:bookmarkEnd w:id="843"/>
          </w:p>
        </w:tc>
        <w:tc>
          <w:tcPr>
            <w:tcW w:w="6894" w:type="dxa"/>
            <w:tcBorders>
              <w:top w:val="nil"/>
              <w:left w:val="nil"/>
              <w:bottom w:val="nil"/>
              <w:right w:val="nil"/>
            </w:tcBorders>
          </w:tcPr>
          <w:p w14:paraId="75AE407E"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Communications between parties that are referred to in the Conditions shall be effective only when in writing. A notice shall be effective only when it is delivered.</w:t>
            </w:r>
          </w:p>
        </w:tc>
      </w:tr>
      <w:tr w:rsidR="00D96F9C" w:rsidRPr="00753F5C" w14:paraId="1AB3F0C0" w14:textId="77777777" w:rsidTr="004E5ACA">
        <w:trPr>
          <w:gridAfter w:val="1"/>
          <w:wAfter w:w="36" w:type="dxa"/>
        </w:trPr>
        <w:tc>
          <w:tcPr>
            <w:tcW w:w="2255" w:type="dxa"/>
            <w:tcBorders>
              <w:top w:val="nil"/>
              <w:left w:val="nil"/>
              <w:bottom w:val="nil"/>
              <w:right w:val="nil"/>
            </w:tcBorders>
          </w:tcPr>
          <w:p w14:paraId="7B1532CF" w14:textId="0620DE35"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4" w:name="_Toc207207036"/>
            <w:r w:rsidRPr="00753F5C">
              <w:t>Subcontracting</w:t>
            </w:r>
            <w:bookmarkEnd w:id="844"/>
          </w:p>
        </w:tc>
        <w:tc>
          <w:tcPr>
            <w:tcW w:w="6894" w:type="dxa"/>
            <w:tcBorders>
              <w:top w:val="nil"/>
              <w:left w:val="nil"/>
              <w:bottom w:val="nil"/>
              <w:right w:val="nil"/>
            </w:tcBorders>
          </w:tcPr>
          <w:p w14:paraId="30B5514B" w14:textId="3A9721B3" w:rsidR="00D96F9C" w:rsidRPr="009C37A4"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may subcontract with the approval of the Project </w:t>
            </w:r>
            <w:r w:rsidR="00122FCB" w:rsidRPr="00753F5C">
              <w:t>Manager but</w:t>
            </w:r>
            <w:r w:rsidRPr="00753F5C">
              <w:t xml:space="preserve"> may not assign the Contract without the approval of the Employer in writing. Subcontracting shall not alter the Contractor’s obligations.</w:t>
            </w:r>
            <w:r w:rsidR="00675CE7">
              <w:t xml:space="preserve"> </w:t>
            </w:r>
            <w:r w:rsidR="00675CE7" w:rsidRPr="00104E77">
              <w:rPr>
                <w:rFonts w:eastAsia="Arial Narrow"/>
              </w:rPr>
              <w:t>The Contractor shall require that its Subcontractors execute the Works in accordance with the Contract, including complying with the relevant ES requirements</w:t>
            </w:r>
            <w:r w:rsidR="007C1BF4">
              <w:rPr>
                <w:rFonts w:eastAsia="Arial Narrow"/>
              </w:rPr>
              <w:t xml:space="preserve"> </w:t>
            </w:r>
            <w:r w:rsidR="007C1BF4" w:rsidRPr="00F222B3">
              <w:rPr>
                <w:rFonts w:eastAsia="Arial Narrow"/>
              </w:rPr>
              <w:t xml:space="preserve">and the obligations set out in Sub-Clause </w:t>
            </w:r>
            <w:r w:rsidR="00B34A45">
              <w:rPr>
                <w:rFonts w:eastAsia="Arial Narrow"/>
              </w:rPr>
              <w:t>28.1</w:t>
            </w:r>
            <w:r w:rsidR="00675CE7">
              <w:rPr>
                <w:rFonts w:eastAsia="Arial Narrow"/>
              </w:rPr>
              <w:t>.</w:t>
            </w:r>
          </w:p>
          <w:p w14:paraId="774B316C" w14:textId="6D4D3152" w:rsidR="00261914" w:rsidRPr="00753F5C" w:rsidRDefault="006218D1" w:rsidP="00A0523A">
            <w:pPr>
              <w:numPr>
                <w:ilvl w:val="1"/>
                <w:numId w:val="18"/>
              </w:numPr>
              <w:suppressAutoHyphens/>
              <w:overflowPunct w:val="0"/>
              <w:autoSpaceDE w:val="0"/>
              <w:autoSpaceDN w:val="0"/>
              <w:adjustRightInd w:val="0"/>
              <w:spacing w:before="120" w:after="120"/>
              <w:ind w:right="36"/>
              <w:jc w:val="both"/>
              <w:textAlignment w:val="baseline"/>
            </w:pPr>
            <w:r>
              <w:rPr>
                <w:noProof/>
              </w:rPr>
              <w:t>S</w:t>
            </w:r>
            <w:r w:rsidR="00261914">
              <w:rPr>
                <w:noProof/>
              </w:rPr>
              <w:t>ubmision by the Contractor</w:t>
            </w:r>
            <w:r>
              <w:rPr>
                <w:noProof/>
              </w:rPr>
              <w:t xml:space="preserve"> for approval of the Project Manager</w:t>
            </w:r>
            <w:r w:rsidR="00261914">
              <w:rPr>
                <w:noProof/>
              </w:rPr>
              <w:t>, addition of any Subcontractor not named in the Contract, shall also include the Subcontractor’s declaration in accordance with Appendix C- Sexual exploitation and Abuse (SEA) and/or Sexual Harassment (SH) Performance Declaration.</w:t>
            </w:r>
          </w:p>
        </w:tc>
      </w:tr>
      <w:tr w:rsidR="00D96F9C" w:rsidRPr="00753F5C" w14:paraId="171F88C8" w14:textId="77777777" w:rsidTr="004E5ACA">
        <w:trPr>
          <w:gridAfter w:val="1"/>
          <w:wAfter w:w="36" w:type="dxa"/>
        </w:trPr>
        <w:tc>
          <w:tcPr>
            <w:tcW w:w="2255" w:type="dxa"/>
            <w:tcBorders>
              <w:top w:val="nil"/>
              <w:left w:val="nil"/>
              <w:bottom w:val="nil"/>
              <w:right w:val="nil"/>
            </w:tcBorders>
          </w:tcPr>
          <w:p w14:paraId="0427BA9D" w14:textId="63438B7E"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5" w:name="_Toc207207037"/>
            <w:r w:rsidRPr="00753F5C">
              <w:lastRenderedPageBreak/>
              <w:t>Other Contractors</w:t>
            </w:r>
            <w:bookmarkEnd w:id="845"/>
          </w:p>
        </w:tc>
        <w:tc>
          <w:tcPr>
            <w:tcW w:w="6894" w:type="dxa"/>
            <w:tcBorders>
              <w:top w:val="nil"/>
              <w:left w:val="nil"/>
              <w:bottom w:val="nil"/>
              <w:right w:val="nil"/>
            </w:tcBorders>
          </w:tcPr>
          <w:p w14:paraId="032EC9BE" w14:textId="367AD42E"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w:t>
            </w:r>
            <w:r w:rsidR="00DC3294" w:rsidRPr="00753F5C">
              <w:t>Contractors and</w:t>
            </w:r>
            <w:r w:rsidRPr="00753F5C">
              <w:t xml:space="preserve"> shall notify the Contractor of any such modification.</w:t>
            </w:r>
          </w:p>
          <w:p w14:paraId="34FE340C" w14:textId="7A6DE139"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97267C">
              <w:t>The Contractor shall also, as</w:t>
            </w:r>
            <w:r w:rsidR="005255B9">
              <w:t xml:space="preserve"> </w:t>
            </w:r>
            <w:r w:rsidR="00DC3294" w:rsidRPr="0097267C">
              <w:t>stated</w:t>
            </w:r>
            <w:r w:rsidRPr="0097267C">
              <w:t xml:space="preserve">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p>
        </w:tc>
      </w:tr>
      <w:tr w:rsidR="00D96F9C" w:rsidRPr="00753F5C" w14:paraId="5AD7E034" w14:textId="77777777" w:rsidTr="004E5ACA">
        <w:trPr>
          <w:gridAfter w:val="1"/>
          <w:wAfter w:w="36" w:type="dxa"/>
          <w:cantSplit/>
        </w:trPr>
        <w:tc>
          <w:tcPr>
            <w:tcW w:w="2255" w:type="dxa"/>
            <w:tcBorders>
              <w:top w:val="nil"/>
              <w:left w:val="nil"/>
              <w:bottom w:val="nil"/>
              <w:right w:val="nil"/>
            </w:tcBorders>
          </w:tcPr>
          <w:p w14:paraId="2FCF11A9" w14:textId="6A4A050C"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6" w:name="_Toc207207038"/>
            <w:r w:rsidRPr="00753F5C">
              <w:lastRenderedPageBreak/>
              <w:t>Personnel and Equipment</w:t>
            </w:r>
            <w:bookmarkEnd w:id="846"/>
          </w:p>
        </w:tc>
        <w:tc>
          <w:tcPr>
            <w:tcW w:w="6894" w:type="dxa"/>
            <w:tcBorders>
              <w:top w:val="nil"/>
              <w:left w:val="nil"/>
              <w:bottom w:val="nil"/>
              <w:right w:val="nil"/>
            </w:tcBorders>
          </w:tcPr>
          <w:p w14:paraId="35E5524B" w14:textId="77777777" w:rsidR="00D96F9C" w:rsidRPr="00147777" w:rsidRDefault="00D96F9C" w:rsidP="00A0523A">
            <w:pPr>
              <w:numPr>
                <w:ilvl w:val="1"/>
                <w:numId w:val="18"/>
              </w:numPr>
              <w:suppressAutoHyphens/>
              <w:overflowPunct w:val="0"/>
              <w:autoSpaceDE w:val="0"/>
              <w:autoSpaceDN w:val="0"/>
              <w:adjustRightInd w:val="0"/>
              <w:spacing w:before="120" w:after="120"/>
              <w:ind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3992CF2E" w14:textId="77777777" w:rsidR="00D96F9C" w:rsidRPr="00F55D4A"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5022D992" w14:textId="77777777" w:rsidR="00D96F9C" w:rsidRPr="0097267C" w:rsidRDefault="00D96F9C" w:rsidP="00A0523A">
            <w:pPr>
              <w:pStyle w:val="ListParagraph"/>
              <w:numPr>
                <w:ilvl w:val="0"/>
                <w:numId w:val="77"/>
              </w:numPr>
              <w:spacing w:before="120" w:after="120"/>
              <w:ind w:left="1065" w:hanging="541"/>
              <w:contextualSpacing w:val="0"/>
              <w:jc w:val="both"/>
            </w:pPr>
            <w:r w:rsidRPr="0097267C">
              <w:t>persists in any misconduct or lack of care;</w:t>
            </w:r>
          </w:p>
          <w:p w14:paraId="6401A947" w14:textId="77777777" w:rsidR="00D96F9C" w:rsidRPr="0097267C" w:rsidRDefault="00D96F9C" w:rsidP="00A0523A">
            <w:pPr>
              <w:pStyle w:val="ListParagraph"/>
              <w:numPr>
                <w:ilvl w:val="0"/>
                <w:numId w:val="77"/>
              </w:numPr>
              <w:spacing w:before="120" w:after="120"/>
              <w:ind w:left="1065" w:hanging="541"/>
              <w:contextualSpacing w:val="0"/>
              <w:jc w:val="both"/>
            </w:pPr>
            <w:r w:rsidRPr="0097267C">
              <w:t>carries out duties incompetently or negligently;</w:t>
            </w:r>
          </w:p>
          <w:p w14:paraId="2EC7F092" w14:textId="77777777" w:rsidR="00D96F9C" w:rsidRPr="0097267C" w:rsidRDefault="00D96F9C" w:rsidP="00A0523A">
            <w:pPr>
              <w:pStyle w:val="ListParagraph"/>
              <w:numPr>
                <w:ilvl w:val="0"/>
                <w:numId w:val="77"/>
              </w:numPr>
              <w:spacing w:before="120" w:after="120"/>
              <w:ind w:left="1065" w:hanging="541"/>
              <w:contextualSpacing w:val="0"/>
              <w:jc w:val="both"/>
            </w:pPr>
            <w:r w:rsidRPr="0097267C">
              <w:t>fails to comply with any provision of the Contract;</w:t>
            </w:r>
          </w:p>
          <w:p w14:paraId="4764DA78" w14:textId="77777777" w:rsidR="00D96F9C" w:rsidRPr="0097267C" w:rsidRDefault="00D96F9C" w:rsidP="00A0523A">
            <w:pPr>
              <w:pStyle w:val="ListParagraph"/>
              <w:numPr>
                <w:ilvl w:val="0"/>
                <w:numId w:val="77"/>
              </w:numPr>
              <w:spacing w:before="120" w:after="120"/>
              <w:ind w:left="1065" w:hanging="541"/>
              <w:contextualSpacing w:val="0"/>
              <w:jc w:val="both"/>
            </w:pPr>
            <w:r w:rsidRPr="0097267C">
              <w:t>persists in any conduct which is prejudicial to safety, health, or the protection of the environment;</w:t>
            </w:r>
          </w:p>
          <w:p w14:paraId="031E07BD" w14:textId="77777777" w:rsidR="00D96F9C" w:rsidRPr="0097267C" w:rsidRDefault="00D96F9C" w:rsidP="00A0523A">
            <w:pPr>
              <w:pStyle w:val="ListParagraph"/>
              <w:numPr>
                <w:ilvl w:val="0"/>
                <w:numId w:val="77"/>
              </w:numPr>
              <w:spacing w:before="120" w:after="120"/>
              <w:ind w:left="1065" w:hanging="541"/>
              <w:contextualSpacing w:val="0"/>
              <w:jc w:val="both"/>
            </w:pPr>
            <w:r w:rsidRPr="0097267C">
              <w:t xml:space="preserve">based on reasonable evidence, is determined to have engaged in Fraud and Corruption during the execution of the Works; </w:t>
            </w:r>
          </w:p>
          <w:p w14:paraId="321B7E7B" w14:textId="2FA212AB" w:rsidR="00D96F9C" w:rsidRPr="0097267C" w:rsidRDefault="00D96F9C" w:rsidP="00A0523A">
            <w:pPr>
              <w:pStyle w:val="ListParagraph"/>
              <w:numPr>
                <w:ilvl w:val="0"/>
                <w:numId w:val="77"/>
              </w:numPr>
              <w:spacing w:before="120" w:after="120"/>
              <w:ind w:left="1065" w:hanging="541"/>
              <w:contextualSpacing w:val="0"/>
              <w:jc w:val="both"/>
            </w:pPr>
            <w:r w:rsidRPr="0097267C">
              <w:t xml:space="preserve">has been recruited from the Employer’s </w:t>
            </w:r>
            <w:r w:rsidR="00BC6BF3">
              <w:t>P</w:t>
            </w:r>
            <w:r w:rsidR="00BC6BF3" w:rsidRPr="0097267C">
              <w:t>ersonnel</w:t>
            </w:r>
            <w:r w:rsidRPr="0097267C">
              <w:t>;</w:t>
            </w:r>
          </w:p>
          <w:p w14:paraId="63CFFD97" w14:textId="77777777" w:rsidR="00D96F9C" w:rsidRPr="0097267C" w:rsidRDefault="00D96F9C" w:rsidP="00A0523A">
            <w:pPr>
              <w:pStyle w:val="ListParagraph"/>
              <w:numPr>
                <w:ilvl w:val="0"/>
                <w:numId w:val="77"/>
              </w:numPr>
              <w:spacing w:before="120" w:after="120"/>
              <w:ind w:left="1065" w:hanging="541"/>
              <w:contextualSpacing w:val="0"/>
              <w:jc w:val="both"/>
            </w:pPr>
            <w:r w:rsidRPr="0097267C">
              <w:t>undertakes behavior which breaches the Code of Conduct for Contractor’s Personnel (ES).</w:t>
            </w:r>
          </w:p>
          <w:p w14:paraId="3D407095" w14:textId="77777777" w:rsidR="00D96F9C" w:rsidRPr="0097267C" w:rsidRDefault="00D96F9C" w:rsidP="00FC7229">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6C2BDF17" w14:textId="10407433" w:rsidR="00D96F9C" w:rsidRPr="00147777" w:rsidRDefault="00D96F9C" w:rsidP="00FC7229">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6A1A62D3" w14:textId="228D5FB3"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rPr>
                <w:szCs w:val="20"/>
              </w:rPr>
            </w:pPr>
            <w:r w:rsidRPr="00147777">
              <w:rPr>
                <w:szCs w:val="20"/>
              </w:rPr>
              <w:t>The Contractor shall take all necessary safety measures to avoid the occurrence of incidents and injuries to any third party associated with the use of</w:t>
            </w:r>
            <w:r w:rsidR="00BC6BF3">
              <w:rPr>
                <w:szCs w:val="20"/>
              </w:rPr>
              <w:t xml:space="preserve">, if any, </w:t>
            </w:r>
            <w:r w:rsidRPr="00147777">
              <w:rPr>
                <w:szCs w:val="20"/>
              </w:rPr>
              <w:t xml:space="preserve">Equipment on public roads or other public infrastructure. The Contractor shall monitor road safety incidents and accidents to identify negative safety </w:t>
            </w:r>
            <w:r w:rsidR="00DC3294" w:rsidRPr="00147777">
              <w:rPr>
                <w:szCs w:val="20"/>
              </w:rPr>
              <w:t>issues and</w:t>
            </w:r>
            <w:r w:rsidRPr="00147777">
              <w:rPr>
                <w:szCs w:val="20"/>
              </w:rPr>
              <w:t xml:space="preserve"> establish and implement necessary measures to resolve them.</w:t>
            </w:r>
          </w:p>
          <w:p w14:paraId="114E2108" w14:textId="3EC8F1EF" w:rsidR="00D96F9C" w:rsidRDefault="00882578" w:rsidP="00A0523A">
            <w:pPr>
              <w:keepNext/>
              <w:numPr>
                <w:ilvl w:val="1"/>
                <w:numId w:val="18"/>
              </w:numPr>
              <w:suppressAutoHyphens/>
              <w:overflowPunct w:val="0"/>
              <w:autoSpaceDE w:val="0"/>
              <w:autoSpaceDN w:val="0"/>
              <w:adjustRightInd w:val="0"/>
              <w:spacing w:before="120" w:after="120"/>
              <w:ind w:left="547" w:right="43" w:hanging="547"/>
              <w:jc w:val="both"/>
              <w:textAlignment w:val="baseline"/>
            </w:pPr>
            <w:r>
              <w:rPr>
                <w:szCs w:val="20"/>
              </w:rPr>
              <w:t>Labor</w:t>
            </w:r>
          </w:p>
          <w:p w14:paraId="63265697" w14:textId="3A84BB52" w:rsidR="00D96F9C" w:rsidRDefault="00D96F9C" w:rsidP="00A0523A">
            <w:pPr>
              <w:pStyle w:val="ListParagraph"/>
              <w:numPr>
                <w:ilvl w:val="2"/>
                <w:numId w:val="76"/>
              </w:numPr>
              <w:spacing w:before="120" w:after="120"/>
              <w:ind w:right="-72"/>
              <w:jc w:val="both"/>
              <w:rPr>
                <w:szCs w:val="24"/>
              </w:rPr>
            </w:pPr>
            <w:r w:rsidRPr="7B3749D0">
              <w:rPr>
                <w:i/>
                <w:iCs/>
              </w:rPr>
              <w:lastRenderedPageBreak/>
              <w:t xml:space="preserve">Engagement of Staff and </w:t>
            </w:r>
            <w:r w:rsidR="00882578">
              <w:rPr>
                <w:i/>
                <w:iCs/>
              </w:rPr>
              <w:t>Labor</w:t>
            </w:r>
            <w:r w:rsidRPr="7B3749D0">
              <w:rPr>
                <w:i/>
                <w:iCs/>
              </w:rPr>
              <w:t>.</w:t>
            </w:r>
            <w:r>
              <w:t xml:space="preserve"> The Contractor shall provide and employ on the Site for the execution of the Works such skilled, semi-skilled and unskilled </w:t>
            </w:r>
            <w:r w:rsidR="00882578">
              <w:t>labor</w:t>
            </w:r>
            <w:r>
              <w:t xml:space="preserve"> as is necessary for the proper and timely execution of the Contract. </w:t>
            </w:r>
            <w:r w:rsidR="5FC0B14D" w:rsidRPr="004E5ACA">
              <w:rPr>
                <w:szCs w:val="24"/>
              </w:rPr>
              <w:t xml:space="preserve">As </w:t>
            </w:r>
            <w:r w:rsidR="5FC0B14D" w:rsidRPr="004E5ACA">
              <w:rPr>
                <w:b/>
                <w:bCs/>
                <w:szCs w:val="24"/>
              </w:rPr>
              <w:t>stated in the PCC</w:t>
            </w:r>
            <w:r w:rsidR="5FC0B14D" w:rsidRPr="004E5ACA">
              <w:rPr>
                <w:szCs w:val="24"/>
              </w:rPr>
              <w:t>,</w:t>
            </w:r>
            <w:r w:rsidR="5FC0B14D" w:rsidRPr="7B3749D0">
              <w:t xml:space="preserve"> </w:t>
            </w:r>
            <w:r w:rsidR="586B6CB4">
              <w:t>t</w:t>
            </w:r>
            <w:r>
              <w:t xml:space="preserve">he Contractor </w:t>
            </w:r>
            <w:r w:rsidR="00A219EB">
              <w:t>shall allocate not less than 30% of the total labor cost under the contract to the employment of local Contractor’s Personnel (local labor) with appropriate skills and experience.</w:t>
            </w:r>
          </w:p>
          <w:p w14:paraId="0F282F06" w14:textId="250B7B53" w:rsidR="00D96F9C" w:rsidRPr="00901B92" w:rsidRDefault="00D96F9C" w:rsidP="00FC7229">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BC6BF3">
              <w:t>and welfare facilities in accordance with GCC Sub-Clause 9.4</w:t>
            </w:r>
            <w:r w:rsidR="009365D5">
              <w:t>.</w:t>
            </w:r>
            <w:r w:rsidR="00BC6BF3">
              <w:t>6, of the Contractor’s Personnel,</w:t>
            </w:r>
            <w:r w:rsidR="00BC6BF3" w:rsidRPr="0097267C">
              <w:t xml:space="preserve"> </w:t>
            </w:r>
            <w:r w:rsidRPr="0097267C">
              <w:t>and for all payments in connection therewith.</w:t>
            </w:r>
          </w:p>
          <w:p w14:paraId="13A0B965" w14:textId="732E4C30" w:rsidR="00D96F9C" w:rsidRDefault="00D96F9C" w:rsidP="00FC7229">
            <w:pPr>
              <w:spacing w:before="120" w:after="120"/>
              <w:ind w:left="720" w:right="-72"/>
              <w:jc w:val="both"/>
              <w:rPr>
                <w:szCs w:val="20"/>
              </w:rPr>
            </w:pPr>
            <w:r w:rsidRPr="00F2533A">
              <w:rPr>
                <w:szCs w:val="20"/>
              </w:rPr>
              <w:t xml:space="preserve">The Contractor shall provide the Contractor’s Personnel information and documentation that are clear and understandable regarding their terms and conditions of employment. The information and documentation shall set out their rights under relevant </w:t>
            </w:r>
            <w:r w:rsidR="00882578">
              <w:rPr>
                <w:szCs w:val="20"/>
              </w:rPr>
              <w:t>labor</w:t>
            </w:r>
            <w:r w:rsidRPr="00F2533A">
              <w:rPr>
                <w:szCs w:val="20"/>
              </w:rPr>
              <w:t xml:space="preserve">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17F524B8" w14:textId="1767A46B" w:rsidR="00D96F9C" w:rsidRPr="00F2533A" w:rsidRDefault="00D96F9C" w:rsidP="00A0523A">
            <w:pPr>
              <w:pStyle w:val="ListParagraph"/>
              <w:numPr>
                <w:ilvl w:val="2"/>
                <w:numId w:val="76"/>
              </w:numPr>
              <w:spacing w:before="120" w:after="120"/>
              <w:ind w:right="-72"/>
              <w:contextualSpacing w:val="0"/>
              <w:jc w:val="both"/>
            </w:pPr>
            <w:r w:rsidRPr="00147777">
              <w:rPr>
                <w:i/>
              </w:rPr>
              <w:t xml:space="preserve">Conditions of </w:t>
            </w:r>
            <w:r w:rsidR="00882578">
              <w:rPr>
                <w:i/>
              </w:rPr>
              <w:t>Labor</w:t>
            </w:r>
            <w:r w:rsidRPr="00147777">
              <w:rPr>
                <w:i/>
              </w:rPr>
              <w:t>.</w:t>
            </w:r>
            <w:r w:rsidRPr="00F2533A">
              <w:t xml:space="preserve"> The Contractor shall inform the Contractor’s Personnel about:</w:t>
            </w:r>
          </w:p>
          <w:p w14:paraId="328E7632" w14:textId="5A55A8D2" w:rsidR="00D96F9C" w:rsidRPr="00F55D4A" w:rsidRDefault="00D96F9C" w:rsidP="00A0523A">
            <w:pPr>
              <w:pStyle w:val="ListParagraph"/>
              <w:numPr>
                <w:ilvl w:val="2"/>
                <w:numId w:val="43"/>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1E591D5B" w14:textId="77777777" w:rsidR="00D96F9C" w:rsidRPr="00F55D4A" w:rsidRDefault="00D96F9C" w:rsidP="00A0523A">
            <w:pPr>
              <w:pStyle w:val="ListParagraph"/>
              <w:numPr>
                <w:ilvl w:val="2"/>
                <w:numId w:val="43"/>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5BC7E095" w14:textId="77777777" w:rsidR="00D96F9C" w:rsidRPr="00F2533A" w:rsidRDefault="00D96F9C" w:rsidP="00FC7229">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1DFF9AA2" w14:textId="233A58B5" w:rsidR="00D96F9C" w:rsidRPr="00F55D4A" w:rsidRDefault="00D96F9C" w:rsidP="00FC7229">
            <w:pPr>
              <w:spacing w:before="120" w:after="120"/>
              <w:ind w:left="710"/>
              <w:jc w:val="both"/>
              <w:rPr>
                <w:szCs w:val="20"/>
              </w:rPr>
            </w:pPr>
            <w:r w:rsidRPr="00F2533A">
              <w:rPr>
                <w:szCs w:val="20"/>
              </w:rPr>
              <w:t xml:space="preserve">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w:t>
            </w:r>
            <w:r w:rsidRPr="00F2533A">
              <w:rPr>
                <w:szCs w:val="20"/>
              </w:rPr>
              <w:lastRenderedPageBreak/>
              <w:t>benefits and pension contributions, on or before the end of their engagement/ employment.</w:t>
            </w:r>
          </w:p>
          <w:p w14:paraId="71DBFEE8" w14:textId="35BEDC5F" w:rsidR="00D96F9C" w:rsidRDefault="61FE6497" w:rsidP="00A0523A">
            <w:pPr>
              <w:pStyle w:val="ListParagraph"/>
              <w:numPr>
                <w:ilvl w:val="2"/>
                <w:numId w:val="76"/>
              </w:numPr>
              <w:spacing w:before="120" w:after="120"/>
              <w:ind w:right="-72"/>
              <w:jc w:val="both"/>
            </w:pPr>
            <w:r w:rsidRPr="7B3749D0">
              <w:rPr>
                <w:rFonts w:eastAsia="Arial Narrow"/>
                <w:color w:val="000000" w:themeColor="text1"/>
              </w:rPr>
              <w:t>The Contractor may bring into the Country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endeavors in a timely and expeditious manner to assist the Contractor in obtaining any local, state, national, or government permission required for bringing in the Contractor’s personnel</w:t>
            </w:r>
            <w:r w:rsidR="00D96F9C">
              <w:t>.</w:t>
            </w:r>
          </w:p>
          <w:p w14:paraId="63DDB3DC" w14:textId="77777777" w:rsidR="00D96F9C" w:rsidRDefault="00D96F9C" w:rsidP="00A0523A">
            <w:pPr>
              <w:pStyle w:val="ListParagraph"/>
              <w:numPr>
                <w:ilvl w:val="2"/>
                <w:numId w:val="76"/>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6DD38291" w14:textId="77777777" w:rsidR="00D96F9C" w:rsidRDefault="00D96F9C" w:rsidP="00A0523A">
            <w:pPr>
              <w:pStyle w:val="ListParagraph"/>
              <w:numPr>
                <w:ilvl w:val="2"/>
                <w:numId w:val="76"/>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7B51317D" w14:textId="1F644F61" w:rsidR="00D96F9C" w:rsidRDefault="00D96F9C" w:rsidP="00A0523A">
            <w:pPr>
              <w:pStyle w:val="ListParagraph"/>
              <w:numPr>
                <w:ilvl w:val="2"/>
                <w:numId w:val="76"/>
              </w:numPr>
              <w:spacing w:before="120" w:after="120"/>
              <w:ind w:right="-72"/>
              <w:contextualSpacing w:val="0"/>
              <w:jc w:val="both"/>
            </w:pPr>
            <w:r w:rsidRPr="004F74DA">
              <w:rPr>
                <w:i/>
              </w:rPr>
              <w:t xml:space="preserve">Facilities for Staff and </w:t>
            </w:r>
            <w:r w:rsidR="00882578">
              <w:rPr>
                <w:i/>
              </w:rPr>
              <w:t>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BC6BF3">
              <w:t>P</w:t>
            </w:r>
            <w:r w:rsidR="00BC6BF3" w:rsidRPr="00C438A7">
              <w:t xml:space="preserve">ersonnel </w:t>
            </w:r>
            <w:r w:rsidRPr="00C438A7">
              <w:t>if stated in the Specification.</w:t>
            </w:r>
          </w:p>
          <w:p w14:paraId="7E1D6392" w14:textId="5C1160D1" w:rsidR="00D96F9C" w:rsidRDefault="00D96F9C" w:rsidP="00A0523A">
            <w:pPr>
              <w:pStyle w:val="ListParagraph"/>
              <w:numPr>
                <w:ilvl w:val="2"/>
                <w:numId w:val="76"/>
              </w:numPr>
              <w:spacing w:before="120" w:after="120"/>
              <w:ind w:right="-72"/>
              <w:contextualSpacing w:val="0"/>
              <w:jc w:val="both"/>
            </w:pPr>
            <w:r w:rsidRPr="00C438A7">
              <w:t xml:space="preserve">The Contractor shall, in all dealings with </w:t>
            </w:r>
            <w:r>
              <w:t>the Contractor’s Personnel</w:t>
            </w:r>
            <w:r w:rsidRPr="00C438A7">
              <w:t xml:space="preserve">, pay due regard to all recognized festivals, official holidays, religious or other customs and all local laws and regulations pertaining to the employment of </w:t>
            </w:r>
            <w:r w:rsidR="00882578">
              <w:t>labor</w:t>
            </w:r>
            <w:r w:rsidRPr="00C438A7">
              <w:t>. The Contractor shall provide the Contractor’s Personnel annual holiday and sick, maternity and family leave, as required by applicable laws or as stated in the Specification.</w:t>
            </w:r>
          </w:p>
          <w:p w14:paraId="3612AE23" w14:textId="77777777" w:rsidR="00D96F9C" w:rsidRDefault="00D96F9C" w:rsidP="00A0523A">
            <w:pPr>
              <w:pStyle w:val="ListParagraph"/>
              <w:numPr>
                <w:ilvl w:val="2"/>
                <w:numId w:val="76"/>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w:t>
            </w:r>
            <w:r w:rsidRPr="00C438A7">
              <w:lastRenderedPageBreak/>
              <w:t>Contractor’s Personnel for the purposes of or in connection with the Contract.</w:t>
            </w:r>
          </w:p>
          <w:p w14:paraId="2F68A626" w14:textId="77777777" w:rsidR="00D96F9C" w:rsidRDefault="00D96F9C" w:rsidP="00A0523A">
            <w:pPr>
              <w:pStyle w:val="ListParagraph"/>
              <w:numPr>
                <w:ilvl w:val="2"/>
                <w:numId w:val="76"/>
              </w:numPr>
              <w:spacing w:before="120" w:after="120"/>
              <w:ind w:right="-72"/>
              <w:contextualSpacing w:val="0"/>
              <w:jc w:val="both"/>
            </w:pPr>
            <w:r w:rsidRPr="004D62D5">
              <w:rPr>
                <w:i/>
              </w:rPr>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73F407D" w14:textId="77777777" w:rsidR="00D96F9C" w:rsidRDefault="00D96F9C" w:rsidP="00A0523A">
            <w:pPr>
              <w:pStyle w:val="ListParagraph"/>
              <w:numPr>
                <w:ilvl w:val="2"/>
                <w:numId w:val="76"/>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p>
          <w:p w14:paraId="4227B407" w14:textId="77777777" w:rsidR="00D96F9C" w:rsidRDefault="00D96F9C" w:rsidP="00A0523A">
            <w:pPr>
              <w:pStyle w:val="ListParagraph"/>
              <w:numPr>
                <w:ilvl w:val="2"/>
                <w:numId w:val="76"/>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p>
          <w:p w14:paraId="09B8E1AB" w14:textId="77777777" w:rsidR="00D96F9C" w:rsidRDefault="00D96F9C" w:rsidP="00A0523A">
            <w:pPr>
              <w:pStyle w:val="ListParagraph"/>
              <w:numPr>
                <w:ilvl w:val="2"/>
                <w:numId w:val="76"/>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28FD9FDE" w14:textId="77777777" w:rsidR="00D96F9C" w:rsidRDefault="00D96F9C" w:rsidP="00A0523A">
            <w:pPr>
              <w:pStyle w:val="ListParagraph"/>
              <w:numPr>
                <w:ilvl w:val="2"/>
                <w:numId w:val="76"/>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5D475EB7" w14:textId="5C0E0418" w:rsidR="00D96F9C" w:rsidRPr="006C709B" w:rsidRDefault="00D96F9C" w:rsidP="00A0523A">
            <w:pPr>
              <w:pStyle w:val="ListParagraph"/>
              <w:numPr>
                <w:ilvl w:val="2"/>
                <w:numId w:val="76"/>
              </w:numPr>
              <w:spacing w:before="120" w:after="120"/>
              <w:ind w:right="-72"/>
              <w:contextualSpacing w:val="0"/>
              <w:jc w:val="both"/>
            </w:pPr>
            <w:r w:rsidRPr="00F55D4A">
              <w:rPr>
                <w:i/>
              </w:rPr>
              <w:t xml:space="preserve">Forced </w:t>
            </w:r>
            <w:r w:rsidR="00882578">
              <w:rPr>
                <w:i/>
              </w:rPr>
              <w:t>Labor</w:t>
            </w:r>
            <w:r w:rsidRPr="00F55D4A">
              <w:rPr>
                <w:i/>
              </w:rPr>
              <w:t>.</w:t>
            </w:r>
            <w:r w:rsidRPr="00F55D4A">
              <w:t xml:space="preserve"> The Contractor, including its Subcontractors, shall not employ or engage forced </w:t>
            </w:r>
            <w:r w:rsidR="00882578">
              <w:t>labor</w:t>
            </w:r>
            <w:r w:rsidRPr="00F55D4A">
              <w:t xml:space="preserve">. Forced </w:t>
            </w:r>
            <w:r w:rsidR="00882578">
              <w:t>labor</w:t>
            </w:r>
            <w:r w:rsidRPr="00F55D4A">
              <w:t xml:space="preserve"> consists of any work or service, not voluntarily performed, that is exacted from an individual under threat of force or penalty, and includes any kind of involuntary or compulsory </w:t>
            </w:r>
            <w:r w:rsidR="00882578">
              <w:t>labor</w:t>
            </w:r>
            <w:r w:rsidRPr="00F55D4A">
              <w:t xml:space="preserve">, such as indentured </w:t>
            </w:r>
            <w:r w:rsidR="00882578">
              <w:t>labor</w:t>
            </w:r>
            <w:r w:rsidRPr="00F55D4A">
              <w:t xml:space="preserve">, bonded </w:t>
            </w:r>
            <w:r w:rsidR="00882578">
              <w:t>labor</w:t>
            </w:r>
            <w:r w:rsidRPr="00F55D4A">
              <w:t xml:space="preserve"> or similar </w:t>
            </w:r>
            <w:r w:rsidR="00882578">
              <w:t>labor</w:t>
            </w:r>
            <w:r w:rsidRPr="00F55D4A">
              <w:t xml:space="preserve">-contracting arrangements. </w:t>
            </w:r>
          </w:p>
          <w:p w14:paraId="16098785" w14:textId="77777777" w:rsidR="00D96F9C" w:rsidRDefault="00D96F9C" w:rsidP="00FC7229">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06A0C885" w14:textId="08994D39" w:rsidR="00D96F9C" w:rsidRDefault="00D96F9C" w:rsidP="00A0523A">
            <w:pPr>
              <w:pStyle w:val="ListParagraph"/>
              <w:numPr>
                <w:ilvl w:val="2"/>
                <w:numId w:val="76"/>
              </w:numPr>
              <w:spacing w:before="120" w:after="120"/>
              <w:ind w:right="-72"/>
              <w:contextualSpacing w:val="0"/>
              <w:jc w:val="both"/>
            </w:pPr>
            <w:r w:rsidRPr="00C438A7">
              <w:rPr>
                <w:i/>
              </w:rPr>
              <w:t xml:space="preserve">Child </w:t>
            </w:r>
            <w:r w:rsidR="00882578">
              <w:rPr>
                <w:i/>
              </w:rPr>
              <w:t>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61394991" w14:textId="77777777" w:rsidR="00D96F9C" w:rsidRPr="006C709B" w:rsidRDefault="00D96F9C" w:rsidP="00FC7229">
            <w:pPr>
              <w:pStyle w:val="ListParagraph"/>
              <w:spacing w:before="120" w:after="120"/>
              <w:ind w:right="-72"/>
              <w:contextualSpacing w:val="0"/>
              <w:jc w:val="both"/>
            </w:pPr>
            <w:r w:rsidRPr="00F55D4A">
              <w:t xml:space="preserve">The Contractor, including its Subcontractors, shall not employ or engage a child between the minimum age and the age of 18 </w:t>
            </w:r>
            <w:r w:rsidRPr="00F55D4A">
              <w:lastRenderedPageBreak/>
              <w:t>in a manner that is likely to be hazardous, or to interfere with, the child’s education, or to be harmful to the child’s health or physical, mental, spiritual, moral, or social development.</w:t>
            </w:r>
          </w:p>
          <w:p w14:paraId="6DC822CE" w14:textId="77777777" w:rsidR="00D96F9C" w:rsidRPr="00F2533A" w:rsidRDefault="00D96F9C" w:rsidP="00FC7229">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31EC1E97" w14:textId="77777777" w:rsidR="00D96F9C" w:rsidRPr="00F2533A" w:rsidRDefault="00D96F9C" w:rsidP="00FC7229">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4A5E541B" w14:textId="77777777" w:rsidR="00D96F9C" w:rsidRPr="00F2533A" w:rsidRDefault="00D96F9C" w:rsidP="00A0523A">
            <w:pPr>
              <w:numPr>
                <w:ilvl w:val="0"/>
                <w:numId w:val="78"/>
              </w:numPr>
              <w:spacing w:before="120" w:after="120"/>
              <w:ind w:left="1070"/>
              <w:jc w:val="both"/>
              <w:rPr>
                <w:szCs w:val="20"/>
              </w:rPr>
            </w:pPr>
            <w:r w:rsidRPr="00F2533A">
              <w:rPr>
                <w:szCs w:val="20"/>
              </w:rPr>
              <w:t>with exposure to physical, psychological or sexual abuse;</w:t>
            </w:r>
          </w:p>
          <w:p w14:paraId="1FCD7411" w14:textId="77777777" w:rsidR="00D96F9C" w:rsidRPr="00F2533A" w:rsidRDefault="00D96F9C" w:rsidP="00A0523A">
            <w:pPr>
              <w:numPr>
                <w:ilvl w:val="0"/>
                <w:numId w:val="78"/>
              </w:numPr>
              <w:spacing w:before="120" w:after="120"/>
              <w:ind w:left="1070"/>
              <w:jc w:val="both"/>
              <w:rPr>
                <w:szCs w:val="20"/>
              </w:rPr>
            </w:pPr>
            <w:r w:rsidRPr="00F2533A">
              <w:rPr>
                <w:szCs w:val="20"/>
              </w:rPr>
              <w:t xml:space="preserve">underground, underwater, working at heights or in confined spaces; </w:t>
            </w:r>
          </w:p>
          <w:p w14:paraId="27EA6501" w14:textId="77777777" w:rsidR="00D96F9C" w:rsidRPr="00147777" w:rsidRDefault="00D96F9C" w:rsidP="00A0523A">
            <w:pPr>
              <w:numPr>
                <w:ilvl w:val="0"/>
                <w:numId w:val="78"/>
              </w:numPr>
              <w:spacing w:before="120" w:after="120"/>
              <w:ind w:left="1070"/>
              <w:jc w:val="both"/>
              <w:rPr>
                <w:szCs w:val="20"/>
              </w:rPr>
            </w:pPr>
            <w:r w:rsidRPr="00F2533A">
              <w:rPr>
                <w:szCs w:val="20"/>
              </w:rPr>
              <w:t xml:space="preserve">with dangerous machinery, equipment or tools, or involving handling or </w:t>
            </w:r>
          </w:p>
          <w:p w14:paraId="66318D03" w14:textId="77777777" w:rsidR="00D96F9C" w:rsidRPr="00F2533A" w:rsidRDefault="00D96F9C" w:rsidP="00A0523A">
            <w:pPr>
              <w:numPr>
                <w:ilvl w:val="0"/>
                <w:numId w:val="78"/>
              </w:numPr>
              <w:spacing w:before="120" w:after="120"/>
              <w:ind w:left="1070"/>
              <w:jc w:val="both"/>
              <w:rPr>
                <w:szCs w:val="20"/>
              </w:rPr>
            </w:pPr>
            <w:r w:rsidRPr="00F2533A">
              <w:rPr>
                <w:szCs w:val="20"/>
              </w:rPr>
              <w:t xml:space="preserve">transport of heavy loads; </w:t>
            </w:r>
          </w:p>
          <w:p w14:paraId="15FB8808" w14:textId="77777777" w:rsidR="00D96F9C" w:rsidRPr="00147777" w:rsidRDefault="00D96F9C" w:rsidP="00A0523A">
            <w:pPr>
              <w:numPr>
                <w:ilvl w:val="0"/>
                <w:numId w:val="78"/>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6D9E4982" w14:textId="77777777" w:rsidR="00D96F9C" w:rsidRPr="00147777" w:rsidRDefault="00D96F9C" w:rsidP="00A0523A">
            <w:pPr>
              <w:numPr>
                <w:ilvl w:val="0"/>
                <w:numId w:val="78"/>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587B6BFF" w14:textId="7F3DB11F" w:rsidR="00287275" w:rsidRPr="00287275" w:rsidRDefault="00D96F9C" w:rsidP="00A0523A">
            <w:pPr>
              <w:pStyle w:val="ListParagraph"/>
              <w:numPr>
                <w:ilvl w:val="2"/>
                <w:numId w:val="76"/>
              </w:numPr>
              <w:spacing w:before="120" w:after="120"/>
              <w:ind w:right="-72"/>
              <w:jc w:val="both"/>
              <w:rPr>
                <w:szCs w:val="24"/>
              </w:rPr>
            </w:pPr>
            <w:r w:rsidRPr="7B3749D0">
              <w:rPr>
                <w:i/>
                <w:iCs/>
              </w:rPr>
              <w:t>Employment Records of Workers.</w:t>
            </w:r>
            <w:r>
              <w:t xml:space="preserve"> The Contractor shall keep complete and accurate records of the employment of at the Site. The records shall include the name, age, gender, hours worked, </w:t>
            </w:r>
            <w:r w:rsidR="005F2459">
              <w:t xml:space="preserve">category of skill (i.e. skilled, semi-skilled, unskilled), </w:t>
            </w:r>
            <w:r>
              <w:t>wages paid to all workers</w:t>
            </w:r>
            <w:r w:rsidR="2971E3AB" w:rsidRPr="7B3749D0">
              <w:rPr>
                <w:rFonts w:eastAsia="Arial Narrow"/>
                <w:color w:val="000000" w:themeColor="text1"/>
              </w:rPr>
              <w:t xml:space="preserve">, and whether they are local </w:t>
            </w:r>
            <w:r w:rsidR="00882578">
              <w:rPr>
                <w:rFonts w:eastAsia="Arial Narrow"/>
                <w:color w:val="000000" w:themeColor="text1"/>
              </w:rPr>
              <w:t>labor</w:t>
            </w:r>
            <w:r w:rsidR="2971E3AB" w:rsidRPr="7B3749D0">
              <w:rPr>
                <w:rFonts w:eastAsia="Arial Narrow"/>
                <w:color w:val="000000" w:themeColor="text1"/>
              </w:rPr>
              <w:t xml:space="preserve"> as specified in </w:t>
            </w:r>
            <w:r w:rsidR="19D6A812">
              <w:t>GCC</w:t>
            </w:r>
            <w:r w:rsidR="0086749A">
              <w:rPr>
                <w:rFonts w:eastAsia="Arial Narrow"/>
                <w:color w:val="000000" w:themeColor="text1"/>
              </w:rPr>
              <w:t xml:space="preserve"> </w:t>
            </w:r>
            <w:r w:rsidR="0243E877" w:rsidRPr="7B3749D0">
              <w:rPr>
                <w:rFonts w:eastAsia="Arial Narrow"/>
                <w:color w:val="000000" w:themeColor="text1"/>
              </w:rPr>
              <w:t>S</w:t>
            </w:r>
            <w:r w:rsidR="2971E3AB" w:rsidRPr="7B3749D0">
              <w:rPr>
                <w:rFonts w:eastAsia="Arial Narrow"/>
                <w:color w:val="000000" w:themeColor="text1"/>
              </w:rPr>
              <w:t>ub-</w:t>
            </w:r>
            <w:r w:rsidR="1B07EF56" w:rsidRPr="7B3749D0">
              <w:rPr>
                <w:rFonts w:eastAsia="Arial Narrow"/>
                <w:color w:val="000000" w:themeColor="text1"/>
              </w:rPr>
              <w:t>C</w:t>
            </w:r>
            <w:r w:rsidR="2971E3AB" w:rsidRPr="7B3749D0">
              <w:rPr>
                <w:rFonts w:eastAsia="Arial Narrow"/>
                <w:color w:val="000000" w:themeColor="text1"/>
              </w:rPr>
              <w:t xml:space="preserve">lause </w:t>
            </w:r>
            <w:r w:rsidR="1C764E4D" w:rsidRPr="7B3749D0">
              <w:rPr>
                <w:rFonts w:eastAsia="Arial Narrow"/>
                <w:color w:val="000000" w:themeColor="text1"/>
              </w:rPr>
              <w:t>9.4</w:t>
            </w:r>
            <w:r w:rsidR="2971E3AB" w:rsidRPr="7B3749D0">
              <w:rPr>
                <w:rFonts w:eastAsia="Arial Narrow"/>
                <w:color w:val="000000" w:themeColor="text1"/>
              </w:rPr>
              <w:t>.1</w:t>
            </w:r>
            <w:r>
              <w:t xml:space="preserve">. </w:t>
            </w:r>
            <w:r w:rsidR="00A20C13" w:rsidRPr="5D22C1B8">
              <w:rPr>
                <w:rFonts w:eastAsia="Arial Narrow"/>
                <w:color w:val="000000" w:themeColor="text1"/>
              </w:rPr>
              <w:t xml:space="preserve">These records shall be submitted to the </w:t>
            </w:r>
            <w:r w:rsidR="00A20C13">
              <w:rPr>
                <w:rFonts w:eastAsia="Arial Narrow"/>
                <w:color w:val="000000" w:themeColor="text1"/>
              </w:rPr>
              <w:t>Project Manager</w:t>
            </w:r>
            <w:r w:rsidR="00A20C13" w:rsidRPr="33D8D7A9">
              <w:rPr>
                <w:rFonts w:eastAsia="Arial Narrow"/>
                <w:color w:val="000000" w:themeColor="text1"/>
              </w:rPr>
              <w:t xml:space="preserve"> on a monthly basis</w:t>
            </w:r>
            <w:r w:rsidR="00287275">
              <w:t>.</w:t>
            </w:r>
            <w:r w:rsidR="00B45410">
              <w:t xml:space="preserve"> </w:t>
            </w:r>
            <w:r w:rsidR="00287275">
              <w:rPr>
                <w:rFonts w:eastAsia="Arial Narrow"/>
                <w:color w:val="000000" w:themeColor="text1"/>
              </w:rPr>
              <w:t xml:space="preserve">The Employer will use the records to submit </w:t>
            </w:r>
            <w:r w:rsidR="00287275" w:rsidRPr="5D22C1B8">
              <w:rPr>
                <w:rFonts w:eastAsia="Arial Narrow"/>
                <w:color w:val="000000" w:themeColor="text1"/>
              </w:rPr>
              <w:t>period</w:t>
            </w:r>
            <w:r w:rsidR="00287275">
              <w:rPr>
                <w:rFonts w:eastAsia="Arial Narrow"/>
                <w:color w:val="000000" w:themeColor="text1"/>
              </w:rPr>
              <w:t>ic</w:t>
            </w:r>
            <w:r w:rsidR="00287275" w:rsidRPr="5D22C1B8">
              <w:rPr>
                <w:rFonts w:eastAsia="Arial Narrow"/>
                <w:color w:val="000000" w:themeColor="text1"/>
              </w:rPr>
              <w:t xml:space="preserve"> reports to the Bank on local </w:t>
            </w:r>
            <w:r w:rsidR="00287275">
              <w:rPr>
                <w:rFonts w:eastAsia="Arial Narrow"/>
                <w:color w:val="000000" w:themeColor="text1"/>
              </w:rPr>
              <w:t>labor</w:t>
            </w:r>
            <w:r w:rsidR="00287275" w:rsidRPr="5D22C1B8">
              <w:rPr>
                <w:rFonts w:eastAsia="Arial Narrow"/>
                <w:color w:val="000000" w:themeColor="text1"/>
              </w:rPr>
              <w:t xml:space="preserve"> </w:t>
            </w:r>
            <w:r w:rsidR="00287275">
              <w:rPr>
                <w:rFonts w:eastAsia="Arial Narrow"/>
                <w:color w:val="000000" w:themeColor="text1"/>
              </w:rPr>
              <w:t>engagement.</w:t>
            </w:r>
          </w:p>
          <w:p w14:paraId="6C76FFAD" w14:textId="7CC0F442" w:rsidR="00D96F9C" w:rsidRDefault="00D96F9C" w:rsidP="00287275">
            <w:pPr>
              <w:pStyle w:val="ListParagraph"/>
              <w:spacing w:before="120" w:after="120"/>
              <w:ind w:right="-72"/>
              <w:jc w:val="both"/>
              <w:rPr>
                <w:szCs w:val="24"/>
              </w:rPr>
            </w:pPr>
          </w:p>
          <w:p w14:paraId="03E9D649" w14:textId="78BC54F9" w:rsidR="00D96F9C" w:rsidRDefault="00D96F9C" w:rsidP="00A0523A">
            <w:pPr>
              <w:pStyle w:val="ListParagraph"/>
              <w:numPr>
                <w:ilvl w:val="2"/>
                <w:numId w:val="76"/>
              </w:numPr>
              <w:spacing w:before="120" w:after="120"/>
              <w:ind w:right="-72"/>
              <w:contextualSpacing w:val="0"/>
              <w:jc w:val="both"/>
            </w:pPr>
            <w:r w:rsidRPr="0062605D">
              <w:rPr>
                <w:i/>
              </w:rPr>
              <w:t>Workers’ Organizations</w:t>
            </w:r>
            <w:r w:rsidRPr="00147777">
              <w:t>.</w:t>
            </w:r>
            <w:r w:rsidRPr="0062605D">
              <w:t xml:space="preserve"> In countries where the relevant </w:t>
            </w:r>
            <w:r w:rsidR="00882578">
              <w:t>labor</w:t>
            </w:r>
            <w:r w:rsidRPr="0062605D">
              <w:t xml:space="preserve">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w:t>
            </w:r>
            <w:r w:rsidRPr="0062605D">
              <w:lastRenderedPageBreak/>
              <w:t xml:space="preserve">needed for meaningful negotiation in a timely manner. Where the relevant </w:t>
            </w:r>
            <w:r w:rsidR="00882578">
              <w:t>labor</w:t>
            </w:r>
            <w:r w:rsidRPr="0062605D">
              <w:t xml:space="preserve"> laws substantially restrict workers’ organizations,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52B23AE8" w14:textId="3793AAC3" w:rsidR="00D96F9C" w:rsidRDefault="00D96F9C" w:rsidP="00A0523A">
            <w:pPr>
              <w:pStyle w:val="ListParagraph"/>
              <w:numPr>
                <w:ilvl w:val="2"/>
                <w:numId w:val="76"/>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w:t>
            </w:r>
            <w:r w:rsidR="00DC3294" w:rsidRPr="0062605D">
              <w:t>treatment and</w:t>
            </w:r>
            <w:r w:rsidRPr="0062605D">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55290BB8" w14:textId="77777777" w:rsidR="00D96F9C" w:rsidRDefault="00D96F9C" w:rsidP="00FC7229">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BC6BF3">
              <w:t xml:space="preserve">GCC </w:t>
            </w:r>
            <w:r w:rsidRPr="0062605D">
              <w:t xml:space="preserve">Sub-Clause </w:t>
            </w:r>
            <w:r>
              <w:t>9.4.15</w:t>
            </w:r>
            <w:r w:rsidRPr="0062605D">
              <w:t xml:space="preserve">). </w:t>
            </w:r>
          </w:p>
          <w:p w14:paraId="58004CB4" w14:textId="77777777" w:rsidR="00D96F9C" w:rsidRPr="00F2533A" w:rsidRDefault="00D96F9C" w:rsidP="00A0523A">
            <w:pPr>
              <w:pStyle w:val="ListParagraph"/>
              <w:numPr>
                <w:ilvl w:val="2"/>
                <w:numId w:val="76"/>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BC6BF3">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1E8B705B" w14:textId="77777777" w:rsidR="00D96F9C" w:rsidRPr="00F2533A" w:rsidRDefault="00D96F9C" w:rsidP="00FC7229">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w:t>
            </w:r>
            <w:r w:rsidRPr="00F2533A">
              <w:rPr>
                <w:szCs w:val="20"/>
              </w:rPr>
              <w:lastRenderedPageBreak/>
              <w:t xml:space="preserve">measures put in place to protect them against any reprisal for its use. Measures will be put in place to make the grievance mechanism easily accessible to all Contractor’s Personnel. </w:t>
            </w:r>
          </w:p>
          <w:p w14:paraId="66621A2A" w14:textId="77777777" w:rsidR="00D96F9C" w:rsidRPr="00F2533A" w:rsidRDefault="00D96F9C" w:rsidP="00FC7229">
            <w:pPr>
              <w:autoSpaceDE w:val="0"/>
              <w:autoSpaceDN w:val="0"/>
              <w:adjustRightInd w:val="0"/>
              <w:spacing w:before="120" w:after="120"/>
              <w:ind w:left="720"/>
              <w:jc w:val="both"/>
              <w:rPr>
                <w:szCs w:val="20"/>
              </w:rPr>
            </w:pPr>
            <w:r w:rsidRPr="00F2533A">
              <w:rPr>
                <w:szCs w:val="20"/>
              </w:rPr>
              <w:t>The grievance mechanism shall not impede access to other judicial or administrative remedies that might be available, or substitute for grievance mechanisms provided through collective agreements.</w:t>
            </w:r>
          </w:p>
          <w:p w14:paraId="5C92A58E" w14:textId="696E3CD4" w:rsidR="00D96F9C" w:rsidRDefault="00D96F9C" w:rsidP="00FC7229">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212190">
              <w:rPr>
                <w:bCs/>
              </w:rPr>
              <w:t>Contractor’s Personnel</w:t>
            </w:r>
            <w:r w:rsidR="00212190" w:rsidRPr="00104E77">
              <w:rPr>
                <w:bCs/>
              </w:rPr>
              <w:t>.</w:t>
            </w:r>
            <w:r w:rsidRPr="00F2533A">
              <w:rPr>
                <w:szCs w:val="20"/>
              </w:rPr>
              <w:t xml:space="preserve"> Existing grievance mechanisms may be supplemented as needed with Contract-specific arrangements.</w:t>
            </w:r>
          </w:p>
          <w:p w14:paraId="00E632CC" w14:textId="77777777" w:rsidR="00D96F9C" w:rsidRDefault="00D96F9C" w:rsidP="00A0523A">
            <w:pPr>
              <w:pStyle w:val="ListParagraph"/>
              <w:numPr>
                <w:ilvl w:val="2"/>
                <w:numId w:val="76"/>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BC6BF3">
              <w:t xml:space="preserve"> and SH</w:t>
            </w:r>
            <w:r w:rsidRPr="00F2533A">
              <w:t xml:space="preserve">, and health and safety training referred to in </w:t>
            </w:r>
            <w:r w:rsidR="00BC6BF3">
              <w:t xml:space="preserve">GCC </w:t>
            </w:r>
            <w:r w:rsidRPr="00F2533A">
              <w:t xml:space="preserve">Sub-Clause </w:t>
            </w:r>
            <w:r>
              <w:t>18.2.</w:t>
            </w:r>
            <w:r w:rsidRPr="00F2533A">
              <w:t xml:space="preserve"> </w:t>
            </w:r>
          </w:p>
          <w:p w14:paraId="5D392E39" w14:textId="4BEB2EA1" w:rsidR="00D96F9C" w:rsidRPr="00F55D4A" w:rsidRDefault="00D96F9C" w:rsidP="00FC7229">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BC6BF3">
              <w:t>P</w:t>
            </w:r>
            <w:r w:rsidR="00BC6BF3" w:rsidRPr="00F55D4A">
              <w:t>ersonnel</w:t>
            </w:r>
            <w:r w:rsidRPr="00F55D4A">
              <w:t xml:space="preserve">.  </w:t>
            </w:r>
          </w:p>
          <w:p w14:paraId="75AF22D3" w14:textId="77777777" w:rsidR="00D96F9C" w:rsidRPr="006C709B" w:rsidRDefault="00D96F9C" w:rsidP="00FC7229">
            <w:pPr>
              <w:spacing w:before="120" w:after="120"/>
              <w:ind w:left="720"/>
              <w:jc w:val="both"/>
              <w:rPr>
                <w:szCs w:val="20"/>
              </w:rPr>
            </w:pPr>
            <w:r w:rsidRPr="00F55D4A">
              <w:rPr>
                <w:szCs w:val="20"/>
              </w:rPr>
              <w:t>The Contractor shall provide training on SEA</w:t>
            </w:r>
            <w:r w:rsidR="00BC6BF3">
              <w:rPr>
                <w:szCs w:val="20"/>
              </w:rPr>
              <w:t xml:space="preserve"> and SH</w:t>
            </w:r>
            <w:r w:rsidRPr="00F55D4A">
              <w:rPr>
                <w:szCs w:val="20"/>
              </w:rPr>
              <w:t>, including its prevention, to any of its personnel who has a role to supervise other Contractor’s Personnel.</w:t>
            </w:r>
            <w:r w:rsidRPr="006C709B" w:rsidDel="00AC40C7">
              <w:rPr>
                <w:szCs w:val="20"/>
              </w:rPr>
              <w:t xml:space="preserve"> </w:t>
            </w:r>
          </w:p>
        </w:tc>
      </w:tr>
      <w:tr w:rsidR="00D96F9C" w:rsidRPr="00753F5C" w14:paraId="56CAF0F3" w14:textId="77777777" w:rsidTr="004E5ACA">
        <w:trPr>
          <w:gridAfter w:val="1"/>
          <w:wAfter w:w="36" w:type="dxa"/>
        </w:trPr>
        <w:tc>
          <w:tcPr>
            <w:tcW w:w="2255" w:type="dxa"/>
            <w:tcBorders>
              <w:top w:val="nil"/>
              <w:left w:val="nil"/>
              <w:bottom w:val="nil"/>
              <w:right w:val="nil"/>
            </w:tcBorders>
          </w:tcPr>
          <w:p w14:paraId="26C105EE" w14:textId="324F85F9"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7" w:name="_Toc207207039"/>
            <w:r w:rsidRPr="00753F5C">
              <w:lastRenderedPageBreak/>
              <w:t>Employer’s and Contractor’s Risks</w:t>
            </w:r>
            <w:bookmarkEnd w:id="847"/>
          </w:p>
        </w:tc>
        <w:tc>
          <w:tcPr>
            <w:tcW w:w="6894" w:type="dxa"/>
            <w:tcBorders>
              <w:top w:val="nil"/>
              <w:left w:val="nil"/>
              <w:bottom w:val="nil"/>
              <w:right w:val="nil"/>
            </w:tcBorders>
          </w:tcPr>
          <w:p w14:paraId="560D4989"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Employer carries the risks which this Contract states are Employer’s risks, and the Contractor carries the risks which this Contract states are Contractor’s risks.</w:t>
            </w:r>
          </w:p>
        </w:tc>
      </w:tr>
      <w:tr w:rsidR="00D96F9C" w:rsidRPr="00753F5C" w14:paraId="0202F22A" w14:textId="77777777" w:rsidTr="004E5ACA">
        <w:trPr>
          <w:gridAfter w:val="1"/>
          <w:wAfter w:w="36" w:type="dxa"/>
        </w:trPr>
        <w:tc>
          <w:tcPr>
            <w:tcW w:w="2255" w:type="dxa"/>
            <w:tcBorders>
              <w:top w:val="nil"/>
              <w:left w:val="nil"/>
              <w:bottom w:val="nil"/>
              <w:right w:val="nil"/>
            </w:tcBorders>
          </w:tcPr>
          <w:p w14:paraId="428A6E7F" w14:textId="10BEFC36"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8" w:name="_Toc207207040"/>
            <w:r w:rsidRPr="00753F5C">
              <w:t>Employer’s Risks</w:t>
            </w:r>
            <w:bookmarkEnd w:id="848"/>
          </w:p>
        </w:tc>
        <w:tc>
          <w:tcPr>
            <w:tcW w:w="6894" w:type="dxa"/>
            <w:tcBorders>
              <w:top w:val="nil"/>
              <w:left w:val="nil"/>
              <w:bottom w:val="nil"/>
              <w:right w:val="nil"/>
            </w:tcBorders>
          </w:tcPr>
          <w:p w14:paraId="53BDDE45"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From the Start Date until the Defects Liability Certificate has been issued, the following are Employer’s risks:</w:t>
            </w:r>
          </w:p>
          <w:p w14:paraId="3604D8A1" w14:textId="77777777" w:rsidR="00D96F9C" w:rsidRPr="00753F5C" w:rsidRDefault="00D96F9C" w:rsidP="00A0523A">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72F770FA" w14:textId="77777777" w:rsidR="00D96F9C" w:rsidRPr="00753F5C" w:rsidRDefault="00D96F9C" w:rsidP="00A0523A">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19B61485" w14:textId="77777777" w:rsidR="00D96F9C" w:rsidRPr="00753F5C" w:rsidRDefault="00D96F9C" w:rsidP="00A0523A">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793DE2CB" w14:textId="77777777" w:rsidR="00D96F9C" w:rsidRPr="00753F5C" w:rsidRDefault="00D96F9C" w:rsidP="00A0523A">
            <w:pPr>
              <w:numPr>
                <w:ilvl w:val="0"/>
                <w:numId w:val="22"/>
              </w:numPr>
              <w:suppressAutoHyphens/>
              <w:overflowPunct w:val="0"/>
              <w:autoSpaceDE w:val="0"/>
              <w:autoSpaceDN w:val="0"/>
              <w:adjustRightInd w:val="0"/>
              <w:spacing w:before="120" w:after="120"/>
              <w:ind w:right="36"/>
              <w:jc w:val="both"/>
              <w:textAlignment w:val="baseline"/>
            </w:pPr>
            <w:r w:rsidRPr="00753F5C">
              <w:lastRenderedPageBreak/>
              <w:t xml:space="preserve">The risk of damage to the Works, Plant, Materials, and Equipment to the extent that it is due </w:t>
            </w:r>
            <w:r w:rsidRPr="00A0604C">
              <w:t>to a fault of the Employer or in the Employer’s design, or due to war</w:t>
            </w:r>
            <w:r w:rsidRPr="00753F5C">
              <w:t xml:space="preserve"> or radioactive contamination directly affecting the country where the Works are to be executed.</w:t>
            </w:r>
          </w:p>
          <w:p w14:paraId="56327397"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68894CC8" w14:textId="77777777" w:rsidR="00D96F9C" w:rsidRPr="00753F5C" w:rsidRDefault="00D96F9C" w:rsidP="00A0523A">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76538831" w14:textId="77777777" w:rsidR="00D96F9C" w:rsidRPr="00753F5C" w:rsidRDefault="00D96F9C" w:rsidP="00A0523A">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7D9CC372" w14:textId="77777777" w:rsidR="00D96F9C" w:rsidRPr="00753F5C" w:rsidRDefault="00D96F9C" w:rsidP="00A0523A">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D96F9C" w:rsidRPr="00753F5C" w14:paraId="79A6FA95" w14:textId="77777777" w:rsidTr="004E5ACA">
        <w:trPr>
          <w:gridAfter w:val="1"/>
          <w:wAfter w:w="36" w:type="dxa"/>
        </w:trPr>
        <w:tc>
          <w:tcPr>
            <w:tcW w:w="2255" w:type="dxa"/>
            <w:tcBorders>
              <w:top w:val="nil"/>
              <w:left w:val="nil"/>
              <w:bottom w:val="nil"/>
              <w:right w:val="nil"/>
            </w:tcBorders>
          </w:tcPr>
          <w:p w14:paraId="4610F193" w14:textId="043984A8"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49" w:name="_Toc207207041"/>
            <w:r w:rsidRPr="00753F5C">
              <w:lastRenderedPageBreak/>
              <w:t>Contractor’s Risks</w:t>
            </w:r>
            <w:bookmarkEnd w:id="849"/>
          </w:p>
        </w:tc>
        <w:tc>
          <w:tcPr>
            <w:tcW w:w="6894" w:type="dxa"/>
            <w:tcBorders>
              <w:top w:val="nil"/>
              <w:left w:val="nil"/>
              <w:bottom w:val="nil"/>
              <w:right w:val="nil"/>
            </w:tcBorders>
          </w:tcPr>
          <w:p w14:paraId="131076B7" w14:textId="7A7818A6"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D96F9C" w:rsidRPr="00753F5C" w14:paraId="0CE067B4" w14:textId="77777777" w:rsidTr="004E5ACA">
        <w:trPr>
          <w:gridAfter w:val="1"/>
          <w:wAfter w:w="36" w:type="dxa"/>
        </w:trPr>
        <w:tc>
          <w:tcPr>
            <w:tcW w:w="2255" w:type="dxa"/>
            <w:tcBorders>
              <w:top w:val="nil"/>
              <w:left w:val="nil"/>
              <w:bottom w:val="nil"/>
              <w:right w:val="nil"/>
            </w:tcBorders>
          </w:tcPr>
          <w:p w14:paraId="15E81780" w14:textId="042221BF"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0" w:name="_Toc207207042"/>
            <w:r w:rsidRPr="00753F5C">
              <w:t>Insurance</w:t>
            </w:r>
            <w:bookmarkEnd w:id="850"/>
          </w:p>
        </w:tc>
        <w:tc>
          <w:tcPr>
            <w:tcW w:w="6894" w:type="dxa"/>
            <w:tcBorders>
              <w:top w:val="nil"/>
              <w:left w:val="nil"/>
              <w:bottom w:val="nil"/>
              <w:right w:val="nil"/>
            </w:tcBorders>
          </w:tcPr>
          <w:p w14:paraId="03DA363C"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655F6021" w14:textId="77777777" w:rsidR="00D96F9C" w:rsidRPr="00753F5C" w:rsidRDefault="00D96F9C" w:rsidP="00A0523A">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6F7C502" w14:textId="77777777" w:rsidR="00D96F9C" w:rsidRPr="00753F5C" w:rsidRDefault="00D96F9C" w:rsidP="00A0523A">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3A4D8A3C" w14:textId="77777777" w:rsidR="00D96F9C" w:rsidRPr="00753F5C" w:rsidRDefault="00D96F9C" w:rsidP="00A0523A">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4BBCF597" w14:textId="77777777" w:rsidR="00D96F9C" w:rsidRPr="00753F5C" w:rsidRDefault="00D96F9C" w:rsidP="00A0523A">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2B267ADF" w14:textId="6466339A" w:rsidR="00D96F9C" w:rsidRPr="00753F5C" w:rsidRDefault="00D96F9C" w:rsidP="00287E13">
            <w:pPr>
              <w:suppressAutoHyphens/>
              <w:overflowPunct w:val="0"/>
              <w:autoSpaceDE w:val="0"/>
              <w:autoSpaceDN w:val="0"/>
              <w:adjustRightInd w:val="0"/>
              <w:spacing w:before="120" w:after="120"/>
              <w:ind w:left="531"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E448EC1"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Contractor does not provide any of the policies and certificates required, the Employer may effect the insurance which the Contractor should have provided and recover the premiums the Employer has paid from payments otherwise due </w:t>
            </w:r>
            <w:r w:rsidRPr="00753F5C">
              <w:lastRenderedPageBreak/>
              <w:t>to the Contractor or, if no payment is due, the payment of the premiums shall be a debt due.</w:t>
            </w:r>
          </w:p>
          <w:p w14:paraId="272588D6"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Alterations to the terms of an insurance shall not be made without the approval of the Project Manager.</w:t>
            </w:r>
          </w:p>
          <w:p w14:paraId="65FF43FE"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Both parties shall comply with any conditions of the insurance policies.</w:t>
            </w:r>
          </w:p>
        </w:tc>
      </w:tr>
      <w:tr w:rsidR="00D96F9C" w:rsidRPr="00753F5C" w14:paraId="72D98197" w14:textId="77777777" w:rsidTr="004E5ACA">
        <w:trPr>
          <w:gridAfter w:val="1"/>
          <w:wAfter w:w="36" w:type="dxa"/>
        </w:trPr>
        <w:tc>
          <w:tcPr>
            <w:tcW w:w="2255" w:type="dxa"/>
            <w:tcBorders>
              <w:top w:val="nil"/>
              <w:left w:val="nil"/>
              <w:bottom w:val="nil"/>
              <w:right w:val="nil"/>
            </w:tcBorders>
          </w:tcPr>
          <w:p w14:paraId="17F7249B" w14:textId="7444EAC6"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1" w:name="_Toc207207043"/>
            <w:r w:rsidRPr="00753F5C">
              <w:lastRenderedPageBreak/>
              <w:t>Site Data</w:t>
            </w:r>
            <w:bookmarkEnd w:id="851"/>
          </w:p>
        </w:tc>
        <w:tc>
          <w:tcPr>
            <w:tcW w:w="6894" w:type="dxa"/>
            <w:tcBorders>
              <w:top w:val="nil"/>
              <w:left w:val="nil"/>
              <w:bottom w:val="nil"/>
              <w:right w:val="nil"/>
            </w:tcBorders>
          </w:tcPr>
          <w:p w14:paraId="7F441B55"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D96F9C" w:rsidRPr="00753F5C" w14:paraId="066B9809" w14:textId="77777777" w:rsidTr="004E5ACA">
        <w:trPr>
          <w:gridAfter w:val="1"/>
          <w:wAfter w:w="36" w:type="dxa"/>
        </w:trPr>
        <w:tc>
          <w:tcPr>
            <w:tcW w:w="2255" w:type="dxa"/>
            <w:tcBorders>
              <w:top w:val="nil"/>
              <w:left w:val="nil"/>
              <w:bottom w:val="nil"/>
              <w:right w:val="nil"/>
            </w:tcBorders>
          </w:tcPr>
          <w:p w14:paraId="1D4D657C" w14:textId="2764EF87"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2" w:name="_Toc207207044"/>
            <w:r w:rsidRPr="00753F5C">
              <w:t>Contractor to Construct the Works</w:t>
            </w:r>
            <w:bookmarkEnd w:id="852"/>
          </w:p>
        </w:tc>
        <w:tc>
          <w:tcPr>
            <w:tcW w:w="6894" w:type="dxa"/>
            <w:tcBorders>
              <w:top w:val="nil"/>
              <w:left w:val="nil"/>
              <w:bottom w:val="nil"/>
              <w:right w:val="nil"/>
            </w:tcBorders>
          </w:tcPr>
          <w:p w14:paraId="3D3B019E" w14:textId="1868AA56"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construct and install the Works in accordance with the Specification and Drawings.</w:t>
            </w:r>
          </w:p>
          <w:p w14:paraId="1BB9CD63" w14:textId="025B628A" w:rsidR="00BC6BF3" w:rsidRDefault="00BC6BF3" w:rsidP="00A0523A">
            <w:pPr>
              <w:numPr>
                <w:ilvl w:val="1"/>
                <w:numId w:val="18"/>
              </w:numPr>
              <w:tabs>
                <w:tab w:val="clear" w:pos="540"/>
              </w:tabs>
              <w:suppressAutoHyphens/>
              <w:overflowPunct w:val="0"/>
              <w:autoSpaceDE w:val="0"/>
              <w:autoSpaceDN w:val="0"/>
              <w:adjustRightInd w:val="0"/>
              <w:spacing w:before="120" w:after="120"/>
              <w:ind w:left="525" w:right="36"/>
              <w:jc w:val="both"/>
              <w:textAlignment w:val="baseline"/>
            </w:pPr>
            <w:r>
              <w:t xml:space="preserve">If the Contract specifies that the Contractor shall design any part of the permanent Works, the Contractor shall </w:t>
            </w:r>
            <w:r w:rsidR="00D24422">
              <w:t xml:space="preserve">take into account the Employer’s </w:t>
            </w:r>
            <w:r>
              <w:t>requirements which may include, if stated in the Specification:</w:t>
            </w:r>
          </w:p>
          <w:p w14:paraId="42091147" w14:textId="77777777" w:rsidR="00BC6BF3" w:rsidRDefault="00BC6BF3" w:rsidP="00A0523A">
            <w:pPr>
              <w:pStyle w:val="ListParagraph"/>
              <w:numPr>
                <w:ilvl w:val="0"/>
                <w:numId w:val="113"/>
              </w:numPr>
              <w:spacing w:before="120" w:after="120"/>
              <w:ind w:left="1335" w:right="71" w:hanging="615"/>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70E8A11D" w14:textId="77777777" w:rsidR="00BC6BF3" w:rsidRDefault="00BC6BF3" w:rsidP="00A0523A">
            <w:pPr>
              <w:pStyle w:val="ListParagraph"/>
              <w:numPr>
                <w:ilvl w:val="0"/>
                <w:numId w:val="113"/>
              </w:numPr>
              <w:spacing w:before="120" w:after="120"/>
              <w:ind w:left="1335" w:right="71" w:hanging="615"/>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7784FF12" w14:textId="77777777" w:rsidR="00BC6BF3" w:rsidRDefault="00BC6BF3" w:rsidP="00A0523A">
            <w:pPr>
              <w:pStyle w:val="ListParagraph"/>
              <w:numPr>
                <w:ilvl w:val="0"/>
                <w:numId w:val="113"/>
              </w:numPr>
              <w:spacing w:before="120" w:after="120"/>
              <w:ind w:left="1335" w:right="71" w:hanging="615"/>
              <w:contextualSpacing w:val="0"/>
              <w:jc w:val="both"/>
              <w:rPr>
                <w:rFonts w:eastAsia="Arial Narrow"/>
                <w:color w:val="000000"/>
              </w:rPr>
            </w:pPr>
            <w:r w:rsidRPr="00FF4BAD">
              <w:rPr>
                <w:rFonts w:eastAsia="Arial Narrow"/>
                <w:color w:val="000000"/>
              </w:rPr>
              <w:t>considering the incremental risks of the public’s potential exposure to operational accidents or natural hazards, including extreme weather events.</w:t>
            </w:r>
          </w:p>
          <w:p w14:paraId="2779CAF3" w14:textId="676A989A" w:rsidR="000B77B3" w:rsidRPr="00FF4BAD" w:rsidRDefault="000B77B3" w:rsidP="00A0523A">
            <w:pPr>
              <w:numPr>
                <w:ilvl w:val="1"/>
                <w:numId w:val="18"/>
              </w:numPr>
              <w:tabs>
                <w:tab w:val="clear" w:pos="540"/>
              </w:tabs>
              <w:suppressAutoHyphens/>
              <w:overflowPunct w:val="0"/>
              <w:autoSpaceDE w:val="0"/>
              <w:autoSpaceDN w:val="0"/>
              <w:adjustRightInd w:val="0"/>
              <w:spacing w:before="120" w:after="120"/>
              <w:ind w:left="525" w:right="36"/>
              <w:jc w:val="both"/>
              <w:textAlignment w:val="baseline"/>
              <w:rPr>
                <w:rFonts w:eastAsia="Arial Narrow"/>
                <w:color w:val="000000"/>
              </w:rPr>
            </w:pPr>
            <w:bookmarkStart w:id="853" w:name="_Hlk189747465"/>
            <w:r>
              <w:t>The Contractor shall not post and shall ensure that its Subcontractors/suppliers/manufacturers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bookmarkEnd w:id="853"/>
          </w:p>
        </w:tc>
      </w:tr>
      <w:tr w:rsidR="00D96F9C" w:rsidRPr="00753F5C" w14:paraId="15AA6416" w14:textId="77777777" w:rsidTr="004E5ACA">
        <w:trPr>
          <w:gridAfter w:val="1"/>
          <w:wAfter w:w="36" w:type="dxa"/>
        </w:trPr>
        <w:tc>
          <w:tcPr>
            <w:tcW w:w="2255" w:type="dxa"/>
            <w:tcBorders>
              <w:top w:val="nil"/>
              <w:left w:val="nil"/>
              <w:bottom w:val="nil"/>
              <w:right w:val="nil"/>
            </w:tcBorders>
          </w:tcPr>
          <w:p w14:paraId="68B436E2" w14:textId="6CF40AB6"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4" w:name="_Toc207207045"/>
            <w:r w:rsidRPr="00753F5C">
              <w:t>The Works to Be Completed by the Intended Completion Date</w:t>
            </w:r>
            <w:bookmarkEnd w:id="854"/>
          </w:p>
        </w:tc>
        <w:tc>
          <w:tcPr>
            <w:tcW w:w="6894" w:type="dxa"/>
            <w:tcBorders>
              <w:top w:val="nil"/>
              <w:left w:val="nil"/>
              <w:bottom w:val="nil"/>
              <w:right w:val="nil"/>
            </w:tcBorders>
          </w:tcPr>
          <w:p w14:paraId="64AA5CFB" w14:textId="77777777"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76BE0410" w14:textId="5329220B" w:rsidR="00D96F9C" w:rsidRPr="00595B07" w:rsidRDefault="00D96F9C" w:rsidP="00A0523A">
            <w:pPr>
              <w:pStyle w:val="ListParagraph"/>
              <w:numPr>
                <w:ilvl w:val="1"/>
                <w:numId w:val="18"/>
              </w:numPr>
              <w:spacing w:before="120" w:after="120"/>
              <w:ind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w:t>
            </w:r>
            <w:r w:rsidRPr="00595B07">
              <w:rPr>
                <w:rFonts w:eastAsia="Arial Narrow"/>
                <w:color w:val="000000"/>
              </w:rPr>
              <w:lastRenderedPageBreak/>
              <w:t xml:space="preserve">unreasonably delayed, </w:t>
            </w:r>
            <w:r w:rsidR="00D24422">
              <w:rPr>
                <w:rFonts w:eastAsia="Arial Narrow"/>
                <w:color w:val="000000"/>
              </w:rPr>
              <w:t xml:space="preserve">to the </w:t>
            </w:r>
            <w:r w:rsidR="00D24422" w:rsidRPr="00595B07">
              <w:rPr>
                <w:rFonts w:eastAsia="Arial Narrow"/>
                <w:color w:val="000000"/>
              </w:rPr>
              <w:t xml:space="preserve">measures </w:t>
            </w:r>
            <w:r w:rsidR="00D24422">
              <w:rPr>
                <w:rFonts w:eastAsia="Arial Narrow"/>
                <w:color w:val="000000"/>
              </w:rPr>
              <w:t>the Contractor proposes</w:t>
            </w:r>
            <w:r w:rsidRPr="00595B07">
              <w:rPr>
                <w:rFonts w:eastAsia="Arial Narrow"/>
                <w:color w:val="000000"/>
              </w:rPr>
              <w:t xml:space="preserve"> to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384DA471" w14:textId="31C81456" w:rsidR="00D96F9C" w:rsidRPr="00753F5C" w:rsidRDefault="00D96F9C" w:rsidP="00FC7229">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w:t>
            </w:r>
            <w:r w:rsidR="00DC3294" w:rsidRPr="00104E77">
              <w:rPr>
                <w:rFonts w:eastAsia="Arial Narrow"/>
                <w:color w:val="000000"/>
              </w:rPr>
              <w:t>shall submit</w:t>
            </w:r>
            <w:r w:rsidRPr="00104E77">
              <w:rPr>
                <w:rFonts w:eastAsia="Arial Narrow"/>
                <w:color w:val="000000"/>
              </w:rPr>
              <w:t xml:space="preserve">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approval  </w:t>
            </w:r>
            <w:r w:rsidRPr="00104E77">
              <w:rPr>
                <w:rFonts w:eastAsia="Arial Narrow"/>
                <w:color w:val="000000"/>
              </w:rPr>
              <w:t xml:space="preserve">any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D96F9C" w:rsidRPr="00753F5C" w14:paraId="4F7500BA" w14:textId="77777777" w:rsidTr="004E5ACA">
        <w:trPr>
          <w:gridAfter w:val="1"/>
          <w:wAfter w:w="36" w:type="dxa"/>
        </w:trPr>
        <w:tc>
          <w:tcPr>
            <w:tcW w:w="2255" w:type="dxa"/>
            <w:tcBorders>
              <w:top w:val="nil"/>
              <w:left w:val="nil"/>
              <w:bottom w:val="nil"/>
              <w:right w:val="nil"/>
            </w:tcBorders>
          </w:tcPr>
          <w:p w14:paraId="44CE5C16" w14:textId="75FFC373"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5" w:name="_Toc207207046"/>
            <w:r w:rsidRPr="00753F5C">
              <w:lastRenderedPageBreak/>
              <w:t>Approval by the Project Manager</w:t>
            </w:r>
            <w:bookmarkEnd w:id="855"/>
          </w:p>
        </w:tc>
        <w:tc>
          <w:tcPr>
            <w:tcW w:w="6894" w:type="dxa"/>
            <w:tcBorders>
              <w:top w:val="nil"/>
              <w:left w:val="nil"/>
              <w:bottom w:val="nil"/>
              <w:right w:val="nil"/>
            </w:tcBorders>
          </w:tcPr>
          <w:p w14:paraId="3BAF8565" w14:textId="06DFEB94"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submit Specification and Drawings showing the proposed Temporary Works to the Project Manager, for his approval.</w:t>
            </w:r>
          </w:p>
          <w:p w14:paraId="579D3F85"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be responsible for design of Temporary Works.</w:t>
            </w:r>
          </w:p>
          <w:p w14:paraId="469AA443"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Manager’s approval shall not alter the Contractor’s responsibility for design of the Temporary Works.</w:t>
            </w:r>
          </w:p>
          <w:p w14:paraId="359C7B1A"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obtain approval of third parties to the design of the Temporary Works, where required.</w:t>
            </w:r>
          </w:p>
          <w:p w14:paraId="4F2B6957"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All Drawings prepared by the Contractor for the execution of the temporary or permanent Works, are subject to prior approval by the Project Manager before this use.</w:t>
            </w:r>
          </w:p>
        </w:tc>
      </w:tr>
      <w:tr w:rsidR="00D96F9C" w:rsidRPr="00753F5C" w14:paraId="195EED3C" w14:textId="77777777" w:rsidTr="004E5ACA">
        <w:trPr>
          <w:gridAfter w:val="1"/>
          <w:wAfter w:w="36" w:type="dxa"/>
        </w:trPr>
        <w:tc>
          <w:tcPr>
            <w:tcW w:w="2255" w:type="dxa"/>
            <w:tcBorders>
              <w:top w:val="nil"/>
              <w:left w:val="nil"/>
              <w:bottom w:val="nil"/>
              <w:right w:val="nil"/>
            </w:tcBorders>
          </w:tcPr>
          <w:p w14:paraId="56A9BC68" w14:textId="58D9DFE7"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6" w:name="_Toc207207047"/>
            <w:r>
              <w:t xml:space="preserve">Health, </w:t>
            </w:r>
            <w:r w:rsidRPr="00B637AF">
              <w:t>Safety</w:t>
            </w:r>
            <w:r>
              <w:t xml:space="preserve"> and Protection of the Environment</w:t>
            </w:r>
            <w:bookmarkEnd w:id="856"/>
          </w:p>
        </w:tc>
        <w:tc>
          <w:tcPr>
            <w:tcW w:w="6894" w:type="dxa"/>
            <w:tcBorders>
              <w:top w:val="nil"/>
              <w:left w:val="nil"/>
              <w:bottom w:val="nil"/>
              <w:right w:val="nil"/>
            </w:tcBorders>
          </w:tcPr>
          <w:p w14:paraId="48ADBDA5" w14:textId="77777777"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be responsible for the safety of all activities on the Site.</w:t>
            </w:r>
          </w:p>
          <w:p w14:paraId="4C5130F1" w14:textId="77777777"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t>The Contractor shall:</w:t>
            </w:r>
          </w:p>
          <w:p w14:paraId="61CF6AC3" w14:textId="77777777" w:rsidR="00D24422" w:rsidRDefault="00D24422" w:rsidP="00A0523A">
            <w:pPr>
              <w:numPr>
                <w:ilvl w:val="0"/>
                <w:numId w:val="85"/>
              </w:numPr>
              <w:suppressAutoHyphens/>
              <w:overflowPunct w:val="0"/>
              <w:autoSpaceDE w:val="0"/>
              <w:autoSpaceDN w:val="0"/>
              <w:adjustRightInd w:val="0"/>
              <w:spacing w:before="120" w:after="120"/>
              <w:ind w:right="36"/>
              <w:jc w:val="both"/>
              <w:textAlignment w:val="baseline"/>
            </w:pPr>
            <w:r w:rsidRPr="00C92B01">
              <w:t>comply with all applicable health and safety regulations and Laws</w:t>
            </w:r>
            <w:r>
              <w:t>;</w:t>
            </w:r>
          </w:p>
          <w:p w14:paraId="6D3F932E" w14:textId="77777777" w:rsidR="00D24422" w:rsidRDefault="00D24422" w:rsidP="00A0523A">
            <w:pPr>
              <w:numPr>
                <w:ilvl w:val="0"/>
                <w:numId w:val="85"/>
              </w:numPr>
              <w:suppressAutoHyphens/>
              <w:overflowPunct w:val="0"/>
              <w:autoSpaceDE w:val="0"/>
              <w:autoSpaceDN w:val="0"/>
              <w:adjustRightInd w:val="0"/>
              <w:spacing w:before="120" w:after="120"/>
              <w:ind w:right="36"/>
              <w:jc w:val="both"/>
              <w:textAlignment w:val="baseline"/>
            </w:pPr>
            <w:r w:rsidRPr="00C92B01">
              <w:t>comply with all applicable health and safety obligations specified in the Contract</w:t>
            </w:r>
            <w:r>
              <w:t>;</w:t>
            </w:r>
          </w:p>
          <w:p w14:paraId="3AFE2B78" w14:textId="77777777" w:rsidR="00D24422" w:rsidRDefault="00D24422" w:rsidP="00A0523A">
            <w:pPr>
              <w:numPr>
                <w:ilvl w:val="0"/>
                <w:numId w:val="85"/>
              </w:numPr>
              <w:suppressAutoHyphens/>
              <w:overflowPunct w:val="0"/>
              <w:autoSpaceDE w:val="0"/>
              <w:autoSpaceDN w:val="0"/>
              <w:adjustRightInd w:val="0"/>
              <w:spacing w:before="120" w:after="120"/>
              <w:ind w:right="36"/>
              <w:jc w:val="both"/>
              <w:textAlignment w:val="baseline"/>
            </w:pPr>
            <w:r w:rsidRPr="00C92B01">
              <w:t>take care for the health and safety of all persons entitled to be on the Site and other places, if any, where the Works are being executed</w:t>
            </w:r>
            <w:r>
              <w:t>;</w:t>
            </w:r>
          </w:p>
          <w:p w14:paraId="43D679D4" w14:textId="77777777" w:rsidR="00D24422" w:rsidRDefault="00D24422" w:rsidP="00A0523A">
            <w:pPr>
              <w:numPr>
                <w:ilvl w:val="0"/>
                <w:numId w:val="85"/>
              </w:numPr>
              <w:suppressAutoHyphens/>
              <w:overflowPunct w:val="0"/>
              <w:autoSpaceDE w:val="0"/>
              <w:autoSpaceDN w:val="0"/>
              <w:adjustRightInd w:val="0"/>
              <w:spacing w:before="120" w:after="120"/>
              <w:ind w:right="36"/>
              <w:jc w:val="both"/>
              <w:textAlignment w:val="baseline"/>
            </w:pPr>
            <w:r w:rsidRPr="00C92B01">
              <w:t>keep the Site and Works clear of unnecessary obstruction so as to avoid danger to these persons</w:t>
            </w:r>
            <w:r>
              <w:t>;</w:t>
            </w:r>
          </w:p>
          <w:p w14:paraId="160C8EB0" w14:textId="77777777" w:rsidR="00D24422" w:rsidRDefault="00D24422" w:rsidP="00A0523A">
            <w:pPr>
              <w:numPr>
                <w:ilvl w:val="0"/>
                <w:numId w:val="85"/>
              </w:numPr>
              <w:suppressAutoHyphens/>
              <w:overflowPunct w:val="0"/>
              <w:autoSpaceDE w:val="0"/>
              <w:autoSpaceDN w:val="0"/>
              <w:adjustRightInd w:val="0"/>
              <w:spacing w:before="120" w:after="120"/>
              <w:ind w:right="36"/>
              <w:jc w:val="both"/>
              <w:textAlignment w:val="baseline"/>
            </w:pPr>
            <w:r w:rsidRPr="00C92B01">
              <w:lastRenderedPageBreak/>
              <w:t>provide fencing, lighting, safe access, guarding and watching of the Works until the issue of the Contract Completion Certificate</w:t>
            </w:r>
            <w:r>
              <w:t>;</w:t>
            </w:r>
          </w:p>
          <w:p w14:paraId="7ACAB327" w14:textId="77777777" w:rsidR="00D24422" w:rsidRDefault="00D24422" w:rsidP="00A0523A">
            <w:pPr>
              <w:numPr>
                <w:ilvl w:val="0"/>
                <w:numId w:val="85"/>
              </w:numPr>
              <w:suppressAutoHyphens/>
              <w:overflowPunct w:val="0"/>
              <w:autoSpaceDE w:val="0"/>
              <w:autoSpaceDN w:val="0"/>
              <w:adjustRightInd w:val="0"/>
              <w:spacing w:before="120" w:after="120"/>
              <w:ind w:right="36"/>
              <w:jc w:val="both"/>
              <w:textAlignment w:val="baseline"/>
            </w:pPr>
            <w:r w:rsidRPr="00C92B01">
              <w:t>provide any Temporary Works (including roadways, footways, guards and fences) which may be necessary, because of the execution of the Works, for the use and protection of the public and of owners and occupiers of adjacent land</w:t>
            </w:r>
            <w:r>
              <w:t>;</w:t>
            </w:r>
          </w:p>
          <w:p w14:paraId="4D47C85E" w14:textId="77777777" w:rsidR="00D96F9C" w:rsidRDefault="00D96F9C" w:rsidP="00A0523A">
            <w:pPr>
              <w:numPr>
                <w:ilvl w:val="0"/>
                <w:numId w:val="85"/>
              </w:numPr>
              <w:suppressAutoHyphens/>
              <w:overflowPunct w:val="0"/>
              <w:autoSpaceDE w:val="0"/>
              <w:autoSpaceDN w:val="0"/>
              <w:adjustRightInd w:val="0"/>
              <w:spacing w:before="120" w:after="120"/>
              <w:ind w:right="36"/>
              <w:jc w:val="both"/>
              <w:textAlignment w:val="baseline"/>
            </w:pPr>
            <w:r w:rsidRPr="0097267C">
              <w:t>provide health and safety training of Contractor’s Personnel as appropriate and maintain training records;</w:t>
            </w:r>
          </w:p>
          <w:p w14:paraId="55DE98E3" w14:textId="77777777" w:rsidR="00D96F9C" w:rsidRDefault="00D96F9C" w:rsidP="00A0523A">
            <w:pPr>
              <w:numPr>
                <w:ilvl w:val="0"/>
                <w:numId w:val="85"/>
              </w:numPr>
              <w:suppressAutoHyphens/>
              <w:overflowPunct w:val="0"/>
              <w:autoSpaceDE w:val="0"/>
              <w:autoSpaceDN w:val="0"/>
              <w:adjustRightInd w:val="0"/>
              <w:spacing w:before="120" w:after="120"/>
              <w:ind w:right="36"/>
              <w:jc w:val="both"/>
              <w:textAlignment w:val="baseline"/>
            </w:pPr>
            <w:r w:rsidRPr="00CF4207">
              <w:t xml:space="preserve">actively engage the Contractor’s Personnel in promoting understanding, and methods for, implementation of health and safety requirements, </w:t>
            </w:r>
            <w:r w:rsidRPr="0097267C">
              <w:t xml:space="preserve">as well as in providing information to Contractor’s Personnel, training on occupational safety and health, and provision of personal protective equipment without expense to the Contractor’s Personnel; </w:t>
            </w:r>
          </w:p>
          <w:p w14:paraId="579C1507" w14:textId="77777777" w:rsidR="00D96F9C" w:rsidRDefault="00D96F9C" w:rsidP="00A0523A">
            <w:pPr>
              <w:numPr>
                <w:ilvl w:val="0"/>
                <w:numId w:val="85"/>
              </w:numPr>
              <w:suppressAutoHyphens/>
              <w:overflowPunct w:val="0"/>
              <w:autoSpaceDE w:val="0"/>
              <w:autoSpaceDN w:val="0"/>
              <w:adjustRightInd w:val="0"/>
              <w:spacing w:before="120" w:after="120"/>
              <w:ind w:right="36"/>
              <w:jc w:val="both"/>
              <w:textAlignment w:val="baseline"/>
            </w:pPr>
            <w:r w:rsidRPr="0097267C">
              <w:t xml:space="preserve">put in place workplace processes for Contractor’s Personnel to report work situations that they believe are not safe or healthy, and to remove themselves from a work situation which they have reasonable justification to believe presents an imminent and serious danger to their life or health. </w:t>
            </w:r>
          </w:p>
          <w:p w14:paraId="19DFA235" w14:textId="77777777" w:rsidR="00D96F9C" w:rsidRDefault="00D96F9C" w:rsidP="00A0523A">
            <w:pPr>
              <w:numPr>
                <w:ilvl w:val="0"/>
                <w:numId w:val="85"/>
              </w:numPr>
              <w:suppressAutoHyphens/>
              <w:overflowPunct w:val="0"/>
              <w:autoSpaceDE w:val="0"/>
              <w:autoSpaceDN w:val="0"/>
              <w:adjustRightInd w:val="0"/>
              <w:spacing w:before="120" w:after="120"/>
              <w:ind w:right="36"/>
              <w:jc w:val="both"/>
              <w:textAlignment w:val="baseline"/>
            </w:pPr>
            <w:r w:rsidRPr="0097267C">
              <w:t xml:space="preserve">Contractor’s Personnel who remove themselves from such work situations shall not be required to return to work until </w:t>
            </w:r>
            <w:r w:rsidRPr="00CF4207">
              <w:t xml:space="preserve">necessary remedial action to correct the situation has been taken. </w:t>
            </w:r>
            <w:r w:rsidRPr="0097267C">
              <w:t xml:space="preserve">Contractor’s Personnel </w:t>
            </w:r>
            <w:r w:rsidRPr="00CF4207">
              <w:t xml:space="preserve">shall not be retaliated against or otherwise subject to reprisal or negative action for such reporting or removal; </w:t>
            </w:r>
          </w:p>
          <w:p w14:paraId="335E9DFA" w14:textId="3C0C8386" w:rsidR="00D96F9C" w:rsidRDefault="00D96F9C" w:rsidP="00A0523A">
            <w:pPr>
              <w:numPr>
                <w:ilvl w:val="0"/>
                <w:numId w:val="85"/>
              </w:numPr>
              <w:suppressAutoHyphens/>
              <w:overflowPunct w:val="0"/>
              <w:autoSpaceDE w:val="0"/>
              <w:autoSpaceDN w:val="0"/>
              <w:adjustRightInd w:val="0"/>
              <w:spacing w:before="120" w:after="120"/>
              <w:ind w:right="36"/>
              <w:jc w:val="both"/>
              <w:textAlignment w:val="baseline"/>
            </w:pPr>
            <w:r w:rsidRPr="00CF4207">
              <w:t xml:space="preserve">where the Employer’s </w:t>
            </w:r>
            <w:r w:rsidR="00FC0DA5">
              <w:t>P</w:t>
            </w:r>
            <w:r w:rsidRPr="00CF4207">
              <w:t>ersonnel, any other contractors employed by the Employer, and/or personnel of any legally constituted public authorities and private utility companies are employed in carrying out, on or near the site, of any work not included in the Contract, col</w:t>
            </w:r>
            <w:r w:rsidR="00882578">
              <w:t>labor</w:t>
            </w:r>
            <w:r w:rsidRPr="00CF4207">
              <w:t xml:space="preserve">ate in applying the health and safety requirements, without prejudice to the responsibility of the relevant entities  for the health and safety of their  own  personnel; </w:t>
            </w:r>
            <w:r>
              <w:t xml:space="preserve">and </w:t>
            </w:r>
          </w:p>
          <w:p w14:paraId="4FDF47AD" w14:textId="77777777" w:rsidR="00D96F9C" w:rsidRDefault="00D96F9C" w:rsidP="00A0523A">
            <w:pPr>
              <w:numPr>
                <w:ilvl w:val="0"/>
                <w:numId w:val="85"/>
              </w:numPr>
              <w:suppressAutoHyphens/>
              <w:overflowPunct w:val="0"/>
              <w:autoSpaceDE w:val="0"/>
              <w:autoSpaceDN w:val="0"/>
              <w:adjustRightInd w:val="0"/>
              <w:spacing w:before="120" w:after="120"/>
              <w:ind w:right="36"/>
              <w:jc w:val="both"/>
              <w:textAlignment w:val="baseline"/>
            </w:pPr>
            <w:r w:rsidRPr="00CF4207">
              <w:t>establish and implement a system for regular (not less than six-monthly) review of health and safety performance and the working environment.</w:t>
            </w:r>
          </w:p>
          <w:p w14:paraId="43CD991B" w14:textId="5A88DDEC" w:rsidR="00D96F9C" w:rsidRPr="00595B07" w:rsidRDefault="00D24422" w:rsidP="00FC7229">
            <w:pPr>
              <w:spacing w:before="120" w:after="120"/>
              <w:ind w:left="528"/>
              <w:jc w:val="both"/>
              <w:rPr>
                <w:szCs w:val="20"/>
              </w:rPr>
            </w:pPr>
            <w:r>
              <w:rPr>
                <w:szCs w:val="20"/>
              </w:rPr>
              <w:t>Subject to GCC Sub-Clause 16.2</w:t>
            </w:r>
            <w:r w:rsidR="00D96F9C" w:rsidRPr="00595B07">
              <w:rPr>
                <w:szCs w:val="20"/>
              </w:rPr>
              <w:t xml:space="preserve">, the Contractor shall submit to the </w:t>
            </w:r>
            <w:r w:rsidR="00D96F9C">
              <w:rPr>
                <w:szCs w:val="20"/>
              </w:rPr>
              <w:t xml:space="preserve">Project Manager </w:t>
            </w:r>
            <w:r w:rsidR="00D96F9C" w:rsidRPr="00595B07">
              <w:rPr>
                <w:szCs w:val="20"/>
              </w:rPr>
              <w:t xml:space="preserve">for its </w:t>
            </w:r>
            <w:r w:rsidR="00D96F9C" w:rsidRPr="00147777">
              <w:rPr>
                <w:szCs w:val="20"/>
              </w:rPr>
              <w:t xml:space="preserve">approval </w:t>
            </w:r>
            <w:r w:rsidR="00D96F9C" w:rsidRPr="00864BD3">
              <w:rPr>
                <w:szCs w:val="20"/>
              </w:rPr>
              <w:t>a health and</w:t>
            </w:r>
            <w:r w:rsidR="00D96F9C" w:rsidRPr="00595B07">
              <w:rPr>
                <w:szCs w:val="20"/>
              </w:rPr>
              <w:t xml:space="preserve"> safety manual which has been specifically prepared for the Works, the </w:t>
            </w:r>
            <w:r w:rsidR="00D96F9C">
              <w:rPr>
                <w:szCs w:val="20"/>
              </w:rPr>
              <w:t xml:space="preserve">Site </w:t>
            </w:r>
            <w:r w:rsidR="00D96F9C" w:rsidRPr="00595B07">
              <w:rPr>
                <w:szCs w:val="20"/>
              </w:rPr>
              <w:t xml:space="preserve">and </w:t>
            </w:r>
            <w:r w:rsidR="00D96F9C" w:rsidRPr="00595B07">
              <w:rPr>
                <w:szCs w:val="20"/>
              </w:rPr>
              <w:lastRenderedPageBreak/>
              <w:t xml:space="preserve">other places (if any) where the Contractor intends to execute the Works. </w:t>
            </w:r>
          </w:p>
          <w:p w14:paraId="417771CE" w14:textId="77777777" w:rsidR="00D96F9C" w:rsidRPr="00595B07" w:rsidRDefault="00D96F9C" w:rsidP="00FC7229">
            <w:pPr>
              <w:spacing w:before="120" w:after="120"/>
              <w:ind w:left="528"/>
              <w:jc w:val="both"/>
              <w:rPr>
                <w:szCs w:val="20"/>
              </w:rPr>
            </w:pPr>
            <w:r w:rsidRPr="00595B07">
              <w:rPr>
                <w:szCs w:val="20"/>
              </w:rPr>
              <w:t>The health and safety manual shall be in addition to any other similar document required under applicable health and safety regulations and laws.</w:t>
            </w:r>
          </w:p>
          <w:p w14:paraId="1E55D33D" w14:textId="77777777" w:rsidR="00D96F9C" w:rsidRPr="00595B07" w:rsidRDefault="00D96F9C" w:rsidP="00FC7229">
            <w:pPr>
              <w:spacing w:before="120" w:after="120"/>
              <w:ind w:left="528" w:hanging="9"/>
              <w:jc w:val="both"/>
              <w:rPr>
                <w:szCs w:val="20"/>
              </w:rPr>
            </w:pPr>
            <w:r w:rsidRPr="00595B07">
              <w:rPr>
                <w:szCs w:val="20"/>
              </w:rPr>
              <w:t xml:space="preserve">The health and safety manual shall set out all the health and safety requirements under the Contract, </w:t>
            </w:r>
          </w:p>
          <w:p w14:paraId="5D95981C" w14:textId="77777777" w:rsidR="00D96F9C" w:rsidRPr="00595B07" w:rsidRDefault="00D96F9C" w:rsidP="00A0523A">
            <w:pPr>
              <w:numPr>
                <w:ilvl w:val="0"/>
                <w:numId w:val="79"/>
              </w:numPr>
              <w:spacing w:before="120" w:after="120"/>
              <w:ind w:left="1142" w:hanging="540"/>
            </w:pPr>
            <w:r w:rsidRPr="00085BA4">
              <w:rPr>
                <w:rFonts w:eastAsia="Arial Narrow"/>
                <w:szCs w:val="20"/>
              </w:rPr>
              <w:t>which</w:t>
            </w:r>
            <w:r w:rsidRPr="00595B07">
              <w:t xml:space="preserve"> shall include at a minimum:</w:t>
            </w:r>
          </w:p>
          <w:p w14:paraId="4EF958EA" w14:textId="77777777" w:rsidR="00D96F9C" w:rsidRPr="00595B07" w:rsidRDefault="00D96F9C" w:rsidP="00A0523A">
            <w:pPr>
              <w:pStyle w:val="P3Header1-Clauses"/>
              <w:numPr>
                <w:ilvl w:val="0"/>
                <w:numId w:val="73"/>
              </w:numPr>
              <w:tabs>
                <w:tab w:val="left" w:pos="972"/>
              </w:tabs>
              <w:spacing w:before="120" w:after="120"/>
              <w:ind w:left="1506"/>
            </w:pPr>
            <w:r w:rsidRPr="00104E77">
              <w:t xml:space="preserve">the procedures to establish and maintain a safe working environment without risk to health at all workplaces, machinery, equipment and processes under the control of the Contractor, including control measures for chemical, physical and biological substances and agents; </w:t>
            </w:r>
          </w:p>
          <w:p w14:paraId="4ED4F4AE" w14:textId="77777777" w:rsidR="00D96F9C" w:rsidRPr="00595B07" w:rsidRDefault="00D96F9C" w:rsidP="00A0523A">
            <w:pPr>
              <w:pStyle w:val="P3Header1-Clauses"/>
              <w:numPr>
                <w:ilvl w:val="0"/>
                <w:numId w:val="73"/>
              </w:numPr>
              <w:tabs>
                <w:tab w:val="left" w:pos="972"/>
              </w:tabs>
              <w:spacing w:before="120" w:after="120"/>
            </w:pPr>
            <w:r w:rsidRPr="00595B07">
              <w:t>details of the training to be provided, records to be kept;</w:t>
            </w:r>
          </w:p>
          <w:p w14:paraId="5ABB91B9" w14:textId="756346C4" w:rsidR="00D96F9C" w:rsidRPr="00595B07" w:rsidRDefault="00D96F9C" w:rsidP="00A0523A">
            <w:pPr>
              <w:pStyle w:val="P3Header1-Clauses"/>
              <w:numPr>
                <w:ilvl w:val="0"/>
                <w:numId w:val="73"/>
              </w:numPr>
              <w:tabs>
                <w:tab w:val="left" w:pos="972"/>
              </w:tabs>
              <w:spacing w:before="120" w:after="120"/>
            </w:pPr>
            <w:r w:rsidRPr="00104E77">
              <w:rPr>
                <w:rFonts w:eastAsia="Arial Narrow"/>
              </w:rPr>
              <w:t xml:space="preserve">the procedures for prevention, preparedness and </w:t>
            </w:r>
            <w:r w:rsidRPr="00595B07">
              <w:t>response activities to be implemented in the case of an emergency event (</w:t>
            </w:r>
            <w:r w:rsidR="00DC3294" w:rsidRPr="00595B07">
              <w:t>i.e.,</w:t>
            </w:r>
            <w:r w:rsidRPr="00595B07">
              <w:t xml:space="preserv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8D2503A" w14:textId="77777777" w:rsidR="00D96F9C" w:rsidRPr="00595B07" w:rsidRDefault="00D96F9C" w:rsidP="00A0523A">
            <w:pPr>
              <w:pStyle w:val="P3Header1-Clauses"/>
              <w:numPr>
                <w:ilvl w:val="0"/>
                <w:numId w:val="73"/>
              </w:numPr>
              <w:spacing w:before="120" w:after="120"/>
              <w:ind w:left="1598"/>
            </w:pPr>
            <w:r w:rsidRPr="00595B07">
              <w:t xml:space="preserve">remedies for adverse impacts such as occupational injuries, deaths, disability and disease; </w:t>
            </w:r>
          </w:p>
          <w:p w14:paraId="675CC218" w14:textId="77777777" w:rsidR="00D96F9C" w:rsidRPr="00104E77" w:rsidRDefault="00D96F9C" w:rsidP="00A0523A">
            <w:pPr>
              <w:pStyle w:val="P3Header1-Clauses"/>
              <w:numPr>
                <w:ilvl w:val="0"/>
                <w:numId w:val="73"/>
              </w:numPr>
              <w:tabs>
                <w:tab w:val="left" w:pos="972"/>
              </w:tabs>
              <w:spacing w:before="120" w:after="120"/>
            </w:pPr>
            <w:r w:rsidRPr="00104E77">
              <w:t xml:space="preserve">the measures to be taken to avoid or minimize the potential for community exposure to water-borne, water-based, water-related, and vector-borne diseases, </w:t>
            </w:r>
          </w:p>
          <w:p w14:paraId="6C8F0AAD" w14:textId="068E649F" w:rsidR="00D96F9C" w:rsidRPr="00104E77" w:rsidRDefault="00D96F9C" w:rsidP="00A0523A">
            <w:pPr>
              <w:pStyle w:val="P3Header1-Clauses"/>
              <w:numPr>
                <w:ilvl w:val="0"/>
                <w:numId w:val="73"/>
              </w:numPr>
              <w:tabs>
                <w:tab w:val="left" w:pos="972"/>
              </w:tabs>
              <w:spacing w:before="120" w:after="120"/>
            </w:pPr>
            <w:r w:rsidRPr="00104E77">
              <w:t xml:space="preserve">the </w:t>
            </w:r>
            <w:r w:rsidRPr="00595B07">
              <w:t>measures</w:t>
            </w:r>
            <w:r w:rsidRPr="00104E77">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w:t>
            </w:r>
            <w:r w:rsidRPr="00104E77">
              <w:lastRenderedPageBreak/>
              <w:t xml:space="preserve">that may be associated with the influx of temporary or permanent Contract-related </w:t>
            </w:r>
            <w:r w:rsidR="00882578">
              <w:t>labor</w:t>
            </w:r>
            <w:r w:rsidRPr="00104E77">
              <w:t xml:space="preserve">; </w:t>
            </w:r>
          </w:p>
          <w:p w14:paraId="469987A2" w14:textId="77777777" w:rsidR="00D96F9C" w:rsidRPr="00104E77" w:rsidRDefault="00D96F9C" w:rsidP="00A0523A">
            <w:pPr>
              <w:pStyle w:val="P3Header1-Clauses"/>
              <w:numPr>
                <w:ilvl w:val="0"/>
                <w:numId w:val="73"/>
              </w:numPr>
              <w:tabs>
                <w:tab w:val="left" w:pos="972"/>
              </w:tabs>
              <w:spacing w:before="120" w:after="120"/>
            </w:pPr>
            <w:r w:rsidRPr="00104E77">
              <w:t xml:space="preserve">the policies and procedures on the management and quality of accommodation and welfare facilities if such accommodation and welfare facilities are provided by the Contractor in accordance with </w:t>
            </w:r>
            <w:r w:rsidR="00D24422">
              <w:t xml:space="preserve">GCC </w:t>
            </w:r>
            <w:r w:rsidRPr="00104E77">
              <w:t xml:space="preserve">Sub-Clause </w:t>
            </w:r>
            <w:r>
              <w:t>9.4.6</w:t>
            </w:r>
            <w:r w:rsidRPr="00104E77">
              <w:t>;</w:t>
            </w:r>
            <w:r w:rsidRPr="00B009D3">
              <w:t xml:space="preserve"> </w:t>
            </w:r>
            <w:r w:rsidRPr="00104E77">
              <w:t>and</w:t>
            </w:r>
          </w:p>
          <w:p w14:paraId="0AF52434" w14:textId="2772E43A" w:rsidR="00D96F9C" w:rsidRPr="0097267C" w:rsidRDefault="00D96F9C" w:rsidP="00A0523A">
            <w:pPr>
              <w:numPr>
                <w:ilvl w:val="0"/>
                <w:numId w:val="79"/>
              </w:numPr>
              <w:spacing w:before="120" w:after="120"/>
              <w:ind w:left="1142" w:hanging="540"/>
            </w:pPr>
            <w:r w:rsidRPr="00104E77">
              <w:t xml:space="preserve">any </w:t>
            </w:r>
            <w:r w:rsidRPr="00085BA4">
              <w:rPr>
                <w:rFonts w:eastAsia="Arial Narrow"/>
                <w:szCs w:val="20"/>
              </w:rPr>
              <w:t>other</w:t>
            </w:r>
            <w:r w:rsidRPr="00104E77">
              <w:t xml:space="preserve"> requirements stated in the Specification</w:t>
            </w:r>
            <w:r w:rsidR="00795AB8">
              <w:t>.</w:t>
            </w:r>
          </w:p>
          <w:p w14:paraId="797A83E7" w14:textId="27979744" w:rsidR="00D96F9C" w:rsidRPr="00147777" w:rsidRDefault="00813E85" w:rsidP="00A0523A">
            <w:pPr>
              <w:numPr>
                <w:ilvl w:val="1"/>
                <w:numId w:val="18"/>
              </w:numPr>
              <w:suppressAutoHyphens/>
              <w:overflowPunct w:val="0"/>
              <w:autoSpaceDE w:val="0"/>
              <w:autoSpaceDN w:val="0"/>
              <w:adjustRightInd w:val="0"/>
              <w:spacing w:before="120" w:after="120"/>
              <w:ind w:right="36"/>
              <w:jc w:val="both"/>
              <w:textAlignment w:val="baseline"/>
              <w:rPr>
                <w:noProof/>
                <w:szCs w:val="20"/>
              </w:rPr>
            </w:pPr>
            <w:r>
              <w:t xml:space="preserve">Protection </w:t>
            </w:r>
            <w:r w:rsidR="00D96F9C">
              <w:t>of the environment</w:t>
            </w:r>
          </w:p>
          <w:p w14:paraId="6C232AC7" w14:textId="77777777" w:rsidR="00D96F9C" w:rsidRDefault="00D96F9C" w:rsidP="00FC7229">
            <w:pPr>
              <w:pStyle w:val="ListParagraph"/>
              <w:spacing w:before="120" w:after="120"/>
              <w:ind w:left="540" w:right="-72"/>
              <w:contextualSpacing w:val="0"/>
              <w:jc w:val="both"/>
              <w:rPr>
                <w:rFonts w:eastAsia="Arial Narrow"/>
              </w:rPr>
            </w:pPr>
            <w:r w:rsidRPr="004F1BD4">
              <w:rPr>
                <w:rFonts w:eastAsia="Arial Narrow"/>
              </w:rPr>
              <w:t>The Contractor shall take all necessary measures to:</w:t>
            </w:r>
          </w:p>
          <w:p w14:paraId="1C2D09DC" w14:textId="77777777" w:rsidR="00D96F9C" w:rsidRDefault="00D96F9C" w:rsidP="00A0523A">
            <w:pPr>
              <w:pStyle w:val="ListParagraph"/>
              <w:numPr>
                <w:ilvl w:val="2"/>
                <w:numId w:val="18"/>
              </w:numPr>
              <w:spacing w:before="120" w:after="120"/>
              <w:ind w:right="-72"/>
              <w:contextualSpacing w:val="0"/>
              <w:jc w:val="both"/>
              <w:rPr>
                <w:rFonts w:eastAsia="Arial Narrow"/>
              </w:rPr>
            </w:pPr>
            <w:r w:rsidRPr="006C709B">
              <w:rPr>
                <w:rFonts w:eastAsia="Arial Narrow"/>
              </w:rPr>
              <w:t xml:space="preserve">protect the environment (both on and off the </w:t>
            </w:r>
            <w:r>
              <w:rPr>
                <w:rFonts w:eastAsia="Arial Narrow"/>
              </w:rPr>
              <w:t>Site</w:t>
            </w:r>
            <w:r w:rsidRPr="006C709B">
              <w:rPr>
                <w:rFonts w:eastAsia="Arial Narrow"/>
              </w:rPr>
              <w:t xml:space="preserve">); and </w:t>
            </w:r>
          </w:p>
          <w:p w14:paraId="06DFF040" w14:textId="77777777" w:rsidR="00D96F9C" w:rsidRPr="00147777" w:rsidRDefault="00D96F9C" w:rsidP="00A0523A">
            <w:pPr>
              <w:pStyle w:val="ListParagraph"/>
              <w:numPr>
                <w:ilvl w:val="2"/>
                <w:numId w:val="18"/>
              </w:numPr>
              <w:spacing w:before="120" w:after="120"/>
              <w:ind w:right="-72"/>
              <w:contextualSpacing w:val="0"/>
              <w:jc w:val="both"/>
            </w:pPr>
            <w:r w:rsidRPr="006C709B">
              <w:rPr>
                <w:rFonts w:eastAsia="Arial Narrow"/>
              </w:rPr>
              <w:t>limit damage and nuisance to people and property resulting from pollution, noise and other results of the Contractor’s operations and/ or activities.</w:t>
            </w:r>
          </w:p>
          <w:p w14:paraId="58108AFC" w14:textId="575D3D05" w:rsidR="00D96F9C" w:rsidRPr="00BA5F89" w:rsidRDefault="00D96F9C" w:rsidP="00FC7229">
            <w:pPr>
              <w:spacing w:before="120" w:after="120"/>
              <w:ind w:left="709"/>
              <w:jc w:val="both"/>
              <w:rPr>
                <w:rFonts w:eastAsia="Arial Narrow"/>
              </w:rPr>
            </w:pPr>
            <w:r w:rsidRPr="00BA5F89">
              <w:rPr>
                <w:rFonts w:eastAsia="Arial Narrow"/>
              </w:rPr>
              <w:t xml:space="preserve">The Contractor shall ensure that emissions, surface discharges, effluent and any other pollutants from the Contractor’s activities shall exceed neither the values indicated in the Specification, nor those prescribed by applicable </w:t>
            </w:r>
            <w:r>
              <w:rPr>
                <w:rFonts w:eastAsia="Arial Narrow"/>
              </w:rPr>
              <w:t>l</w:t>
            </w:r>
            <w:r w:rsidRPr="00BA5F89">
              <w:rPr>
                <w:rFonts w:eastAsia="Arial Narrow"/>
              </w:rPr>
              <w:t>aws.</w:t>
            </w:r>
          </w:p>
          <w:p w14:paraId="51D5FD30" w14:textId="39DBF163" w:rsidR="00D96F9C" w:rsidRPr="00147777" w:rsidRDefault="00D96F9C" w:rsidP="00F5080A">
            <w:pPr>
              <w:pStyle w:val="ListParagraph"/>
              <w:spacing w:before="120" w:after="120"/>
              <w:ind w:left="709" w:right="-72"/>
              <w:contextualSpacing w:val="0"/>
              <w:jc w:val="both"/>
              <w:rPr>
                <w:noProof/>
              </w:rPr>
            </w:pPr>
            <w:r w:rsidRPr="00BA5F89">
              <w:rPr>
                <w:rFonts w:eastAsia="Arial Narrow"/>
              </w:rPr>
              <w:t xml:space="preserve">In the event of damage to the environment, property and/or nuisance to people, on or off </w:t>
            </w:r>
            <w:r>
              <w:rPr>
                <w:rFonts w:eastAsia="Arial Narrow"/>
              </w:rPr>
              <w:t xml:space="preserve">Site </w:t>
            </w:r>
            <w:r w:rsidRPr="00BA5F89">
              <w:rPr>
                <w:rFonts w:eastAsia="Arial Narrow"/>
              </w:rPr>
              <w:t xml:space="preserve">as a result of the Contractor’s operations, the Contractor shall agree with the </w:t>
            </w:r>
            <w:r>
              <w:rPr>
                <w:rFonts w:eastAsia="Arial Narrow"/>
              </w:rPr>
              <w:t xml:space="preserve">Project Manager </w:t>
            </w:r>
            <w:r w:rsidRPr="00BA5F89">
              <w:rPr>
                <w:rFonts w:eastAsia="Arial Narrow"/>
              </w:rPr>
              <w:t xml:space="preserve"> the appropriate actions and time scale to remedy, as practicable, the damaged environment to its former condition. The Contractor shall implement such remedies at its cost to the satisfaction of the </w:t>
            </w:r>
            <w:r>
              <w:rPr>
                <w:rFonts w:eastAsia="Arial Narrow"/>
              </w:rPr>
              <w:t>Project Manager.</w:t>
            </w:r>
          </w:p>
        </w:tc>
      </w:tr>
      <w:tr w:rsidR="00D96F9C" w:rsidRPr="00753F5C" w14:paraId="6D4E7DC3" w14:textId="77777777" w:rsidTr="004E5ACA">
        <w:trPr>
          <w:gridAfter w:val="1"/>
          <w:wAfter w:w="36" w:type="dxa"/>
        </w:trPr>
        <w:tc>
          <w:tcPr>
            <w:tcW w:w="2255" w:type="dxa"/>
            <w:tcBorders>
              <w:top w:val="nil"/>
              <w:left w:val="nil"/>
              <w:bottom w:val="nil"/>
              <w:right w:val="nil"/>
            </w:tcBorders>
          </w:tcPr>
          <w:p w14:paraId="69BFE59F" w14:textId="6D5DB101"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7" w:name="_Toc207207048"/>
            <w:r>
              <w:lastRenderedPageBreak/>
              <w:t>Archaeological and Geological Findings</w:t>
            </w:r>
            <w:bookmarkEnd w:id="857"/>
          </w:p>
        </w:tc>
        <w:tc>
          <w:tcPr>
            <w:tcW w:w="6894" w:type="dxa"/>
            <w:tcBorders>
              <w:top w:val="nil"/>
              <w:left w:val="nil"/>
              <w:bottom w:val="nil"/>
              <w:right w:val="nil"/>
            </w:tcBorders>
          </w:tcPr>
          <w:p w14:paraId="01D8E1E7" w14:textId="77777777" w:rsidR="00D96F9C" w:rsidRPr="006C709B" w:rsidRDefault="00D96F9C" w:rsidP="00A0523A">
            <w:pPr>
              <w:pStyle w:val="ListParagraph"/>
              <w:numPr>
                <w:ilvl w:val="1"/>
                <w:numId w:val="18"/>
              </w:numPr>
              <w:spacing w:before="120" w:after="120"/>
              <w:ind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785F05EC" w14:textId="77777777" w:rsidR="00D96F9C" w:rsidRPr="006C709B" w:rsidRDefault="00D96F9C" w:rsidP="00A0523A">
            <w:pPr>
              <w:numPr>
                <w:ilvl w:val="0"/>
                <w:numId w:val="86"/>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707338FA" w14:textId="77777777" w:rsidR="00D96F9C" w:rsidRPr="006C709B" w:rsidRDefault="00D96F9C" w:rsidP="00A0523A">
            <w:pPr>
              <w:numPr>
                <w:ilvl w:val="0"/>
                <w:numId w:val="86"/>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F5DC489" w14:textId="2EFAD8C0" w:rsidR="00D96F9C" w:rsidRPr="006C709B" w:rsidRDefault="00D96F9C" w:rsidP="00A0523A">
            <w:pPr>
              <w:numPr>
                <w:ilvl w:val="0"/>
                <w:numId w:val="86"/>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1B497D09" w14:textId="77777777" w:rsidR="00D96F9C" w:rsidRPr="00753F5C" w:rsidRDefault="00D96F9C" w:rsidP="00FC7229">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w:t>
            </w:r>
            <w:r w:rsidRPr="00147777">
              <w:rPr>
                <w:rFonts w:eastAsia="Arial Narrow"/>
                <w:noProof/>
                <w:szCs w:val="20"/>
              </w:rPr>
              <w:lastRenderedPageBreak/>
              <w:t xml:space="preserve">and carry out the </w:t>
            </w:r>
            <w:r>
              <w:rPr>
                <w:rFonts w:eastAsia="Arial Narrow"/>
                <w:szCs w:val="20"/>
              </w:rPr>
              <w:t>Project Manager</w:t>
            </w:r>
            <w:r w:rsidRPr="00147777">
              <w:rPr>
                <w:rFonts w:eastAsia="Arial Narrow"/>
                <w:noProof/>
                <w:szCs w:val="20"/>
              </w:rPr>
              <w:t>’s instructions for dealing with them.</w:t>
            </w:r>
          </w:p>
        </w:tc>
      </w:tr>
      <w:tr w:rsidR="00D96F9C" w:rsidRPr="00753F5C" w14:paraId="260825F9" w14:textId="77777777" w:rsidTr="004E5ACA">
        <w:trPr>
          <w:gridAfter w:val="1"/>
          <w:wAfter w:w="36" w:type="dxa"/>
        </w:trPr>
        <w:tc>
          <w:tcPr>
            <w:tcW w:w="2255" w:type="dxa"/>
            <w:tcBorders>
              <w:top w:val="nil"/>
              <w:left w:val="nil"/>
              <w:right w:val="nil"/>
            </w:tcBorders>
          </w:tcPr>
          <w:p w14:paraId="773B8438" w14:textId="059229F4"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8" w:name="_Toc207207049"/>
            <w:r w:rsidRPr="00753F5C">
              <w:lastRenderedPageBreak/>
              <w:t>Possession of the Site</w:t>
            </w:r>
            <w:bookmarkEnd w:id="858"/>
          </w:p>
        </w:tc>
        <w:tc>
          <w:tcPr>
            <w:tcW w:w="6894" w:type="dxa"/>
            <w:tcBorders>
              <w:top w:val="nil"/>
              <w:left w:val="nil"/>
              <w:right w:val="nil"/>
            </w:tcBorders>
          </w:tcPr>
          <w:p w14:paraId="414C4537" w14:textId="1B44F7CB" w:rsidR="00F068BA"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D96F9C" w:rsidRPr="00753F5C" w14:paraId="73FC2FFE" w14:textId="77777777" w:rsidTr="004E5ACA">
        <w:trPr>
          <w:gridAfter w:val="1"/>
          <w:wAfter w:w="36" w:type="dxa"/>
        </w:trPr>
        <w:tc>
          <w:tcPr>
            <w:tcW w:w="2255" w:type="dxa"/>
          </w:tcPr>
          <w:p w14:paraId="21A596E1" w14:textId="7DEAB717"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59" w:name="_Toc207207050"/>
            <w:r w:rsidRPr="00753F5C">
              <w:t>Access to the Site</w:t>
            </w:r>
            <w:bookmarkEnd w:id="859"/>
          </w:p>
        </w:tc>
        <w:tc>
          <w:tcPr>
            <w:tcW w:w="6894" w:type="dxa"/>
          </w:tcPr>
          <w:p w14:paraId="6899EBE9"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organizations), including to carry out 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D96F9C" w:rsidRPr="00753F5C" w14:paraId="4BD1FEC1" w14:textId="77777777" w:rsidTr="004E5ACA">
        <w:trPr>
          <w:gridAfter w:val="1"/>
          <w:wAfter w:w="36" w:type="dxa"/>
        </w:trPr>
        <w:tc>
          <w:tcPr>
            <w:tcW w:w="2255" w:type="dxa"/>
          </w:tcPr>
          <w:p w14:paraId="2CCA281F" w14:textId="4414D34A"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60" w:name="_Toc207207051"/>
            <w:r w:rsidRPr="00753F5C">
              <w:t>Instructions, Inspections and Audits</w:t>
            </w:r>
            <w:bookmarkEnd w:id="860"/>
          </w:p>
        </w:tc>
        <w:tc>
          <w:tcPr>
            <w:tcW w:w="6894" w:type="dxa"/>
          </w:tcPr>
          <w:p w14:paraId="6272090C"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carry out all instructions of the Project Manager which comply with the applicable laws where the Site is located.</w:t>
            </w:r>
          </w:p>
        </w:tc>
      </w:tr>
      <w:tr w:rsidR="00D96F9C" w:rsidRPr="00753F5C" w14:paraId="6CDD7084" w14:textId="77777777" w:rsidTr="004E5ACA">
        <w:trPr>
          <w:gridAfter w:val="1"/>
          <w:wAfter w:w="36" w:type="dxa"/>
        </w:trPr>
        <w:tc>
          <w:tcPr>
            <w:tcW w:w="2255" w:type="dxa"/>
          </w:tcPr>
          <w:p w14:paraId="52271372" w14:textId="77777777" w:rsidR="00D96F9C" w:rsidRPr="00753F5C" w:rsidRDefault="00D96F9C" w:rsidP="00FC7229">
            <w:pPr>
              <w:pStyle w:val="Section8-Clauses"/>
              <w:tabs>
                <w:tab w:val="clear" w:pos="360"/>
              </w:tabs>
              <w:spacing w:before="120" w:after="120"/>
            </w:pPr>
          </w:p>
        </w:tc>
        <w:tc>
          <w:tcPr>
            <w:tcW w:w="6894" w:type="dxa"/>
          </w:tcPr>
          <w:p w14:paraId="4021D461" w14:textId="33707EFC"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w:t>
            </w:r>
            <w:r w:rsidR="00124505" w:rsidRPr="00753F5C">
              <w:t>keep and</w:t>
            </w:r>
            <w:r w:rsidRPr="00753F5C">
              <w:t xml:space="preserve"> shall make all reasonable efforts to cause its Subcontractors and subconsultants to keep, accurate and systematic accounts and records in respect of the Works in such form and details as will clearly identify relevant time changes and costs.</w:t>
            </w:r>
          </w:p>
        </w:tc>
      </w:tr>
      <w:tr w:rsidR="00D96F9C" w:rsidRPr="00753F5C" w14:paraId="25388285" w14:textId="77777777" w:rsidTr="004E5ACA">
        <w:trPr>
          <w:gridAfter w:val="1"/>
          <w:wAfter w:w="36" w:type="dxa"/>
        </w:trPr>
        <w:tc>
          <w:tcPr>
            <w:tcW w:w="2255" w:type="dxa"/>
          </w:tcPr>
          <w:p w14:paraId="06326BA5" w14:textId="77777777" w:rsidR="00D96F9C" w:rsidRPr="00753F5C" w:rsidRDefault="00D96F9C" w:rsidP="00FC7229">
            <w:pPr>
              <w:pStyle w:val="Section8-Clauses"/>
              <w:tabs>
                <w:tab w:val="clear" w:pos="360"/>
              </w:tabs>
              <w:spacing w:before="120" w:after="120"/>
            </w:pPr>
          </w:p>
        </w:tc>
        <w:tc>
          <w:tcPr>
            <w:tcW w:w="6894" w:type="dxa"/>
          </w:tcPr>
          <w:p w14:paraId="57585DCD" w14:textId="77777777"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t>Inspections &amp;Audit by the Bank</w:t>
            </w:r>
          </w:p>
          <w:p w14:paraId="74135889" w14:textId="77777777" w:rsidR="00D96F9C" w:rsidRPr="00753F5C" w:rsidRDefault="00D96F9C" w:rsidP="00FC7229">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8D0E3F">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D96F9C" w:rsidRPr="00753F5C" w14:paraId="773AE2BB" w14:textId="77777777" w:rsidTr="004E5ACA">
        <w:trPr>
          <w:gridAfter w:val="1"/>
          <w:wAfter w:w="36" w:type="dxa"/>
        </w:trPr>
        <w:tc>
          <w:tcPr>
            <w:tcW w:w="2255" w:type="dxa"/>
            <w:tcBorders>
              <w:top w:val="nil"/>
              <w:left w:val="nil"/>
              <w:bottom w:val="nil"/>
              <w:right w:val="nil"/>
            </w:tcBorders>
          </w:tcPr>
          <w:p w14:paraId="03F400D0" w14:textId="19F91217"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61" w:name="_Toc207207052"/>
            <w:r w:rsidRPr="00753F5C">
              <w:lastRenderedPageBreak/>
              <w:t>Appointment of the Adjudicator</w:t>
            </w:r>
            <w:bookmarkEnd w:id="861"/>
          </w:p>
        </w:tc>
        <w:tc>
          <w:tcPr>
            <w:tcW w:w="6894" w:type="dxa"/>
            <w:tcBorders>
              <w:top w:val="nil"/>
              <w:left w:val="nil"/>
              <w:bottom w:val="nil"/>
              <w:right w:val="nil"/>
            </w:tcBorders>
          </w:tcPr>
          <w:p w14:paraId="42CFCC88"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38E65440" w14:textId="3D83F3C0"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Should the Adjudicator resign or </w:t>
            </w:r>
            <w:r w:rsidR="004A597D" w:rsidRPr="00753F5C">
              <w:t>die or</w:t>
            </w:r>
            <w:r w:rsidRPr="00753F5C">
              <w:t xml:space="preserve">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at the request of either party, within 14 days of receipt of such request.</w:t>
            </w:r>
          </w:p>
        </w:tc>
      </w:tr>
      <w:tr w:rsidR="00D96F9C" w:rsidRPr="00753F5C" w14:paraId="1C6F9905" w14:textId="77777777" w:rsidTr="004E5ACA">
        <w:trPr>
          <w:gridAfter w:val="1"/>
          <w:wAfter w:w="36" w:type="dxa"/>
        </w:trPr>
        <w:tc>
          <w:tcPr>
            <w:tcW w:w="2255" w:type="dxa"/>
            <w:tcBorders>
              <w:top w:val="nil"/>
              <w:left w:val="nil"/>
              <w:bottom w:val="nil"/>
              <w:right w:val="nil"/>
            </w:tcBorders>
          </w:tcPr>
          <w:p w14:paraId="291904B7" w14:textId="2BD5F059"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62" w:name="_Toc207207053"/>
            <w:r w:rsidRPr="00753F5C">
              <w:t>Procedure for Disputes</w:t>
            </w:r>
            <w:bookmarkEnd w:id="862"/>
          </w:p>
        </w:tc>
        <w:tc>
          <w:tcPr>
            <w:tcW w:w="6894" w:type="dxa"/>
            <w:tcBorders>
              <w:top w:val="nil"/>
              <w:left w:val="nil"/>
              <w:bottom w:val="nil"/>
              <w:right w:val="nil"/>
            </w:tcBorders>
          </w:tcPr>
          <w:p w14:paraId="3FD69FCC"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27BD1B3E"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Adjudicator shall give a decision in writing within 28 days of receipt of a notification of a dispute.</w:t>
            </w:r>
          </w:p>
          <w:p w14:paraId="1CCAF3F7"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30FE076C"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arbitration shall be conducted in accordance with the arbitration procedures published by the institution named and in the place </w:t>
            </w:r>
            <w:r w:rsidRPr="00753F5C">
              <w:rPr>
                <w:b/>
              </w:rPr>
              <w:t>specified</w:t>
            </w:r>
            <w:r w:rsidRPr="00753F5C">
              <w:t xml:space="preserve"> </w:t>
            </w:r>
            <w:r w:rsidRPr="00753F5C">
              <w:rPr>
                <w:b/>
              </w:rPr>
              <w:t>in the PCC.</w:t>
            </w:r>
            <w:r w:rsidRPr="00753F5C">
              <w:t xml:space="preserve"> </w:t>
            </w:r>
          </w:p>
        </w:tc>
      </w:tr>
      <w:tr w:rsidR="00D96F9C" w:rsidRPr="00753F5C" w14:paraId="45576BF3" w14:textId="77777777" w:rsidTr="004E5ACA">
        <w:trPr>
          <w:gridAfter w:val="1"/>
          <w:wAfter w:w="36" w:type="dxa"/>
        </w:trPr>
        <w:tc>
          <w:tcPr>
            <w:tcW w:w="2255" w:type="dxa"/>
            <w:tcBorders>
              <w:top w:val="nil"/>
              <w:left w:val="nil"/>
              <w:bottom w:val="nil"/>
              <w:right w:val="nil"/>
            </w:tcBorders>
          </w:tcPr>
          <w:p w14:paraId="004E260B" w14:textId="309B288C" w:rsidR="00D96F9C" w:rsidRPr="00753F5C" w:rsidRDefault="00D96F9C" w:rsidP="00A0523A">
            <w:pPr>
              <w:pStyle w:val="Section8-Clauses"/>
              <w:numPr>
                <w:ilvl w:val="0"/>
                <w:numId w:val="18"/>
              </w:numPr>
              <w:tabs>
                <w:tab w:val="clear" w:pos="360"/>
                <w:tab w:val="clear" w:pos="540"/>
              </w:tabs>
              <w:spacing w:before="120" w:after="120"/>
              <w:ind w:left="360" w:hanging="360"/>
            </w:pPr>
            <w:bookmarkStart w:id="863" w:name="_Toc207207054"/>
            <w:r w:rsidRPr="00753F5C">
              <w:t>Fraud and Corruption</w:t>
            </w:r>
            <w:bookmarkEnd w:id="863"/>
          </w:p>
        </w:tc>
        <w:tc>
          <w:tcPr>
            <w:tcW w:w="6894" w:type="dxa"/>
            <w:tcBorders>
              <w:top w:val="nil"/>
              <w:left w:val="nil"/>
              <w:bottom w:val="nil"/>
              <w:right w:val="nil"/>
            </w:tcBorders>
          </w:tcPr>
          <w:p w14:paraId="51162393"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595FA55B" w14:textId="77777777" w:rsidR="00D96F9C" w:rsidRPr="00753F5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requires the Contractor to disclose any commissions or fees that may have been paid or are to be paid to agents or any other party with respect to the bidding process </w:t>
            </w:r>
            <w:r w:rsidRPr="00753F5C">
              <w:lastRenderedPageBreak/>
              <w:t xml:space="preserve">or execution of the Contract. The information disclosed must include at least the name and address of the agent or other party, the amount and currency, and the purpose of the commission, gratuity or fee. </w:t>
            </w:r>
          </w:p>
        </w:tc>
      </w:tr>
      <w:tr w:rsidR="00D96F9C" w:rsidRPr="00753F5C" w14:paraId="5B0A1FB0" w14:textId="77777777" w:rsidTr="004E5ACA">
        <w:trPr>
          <w:gridAfter w:val="1"/>
          <w:wAfter w:w="36" w:type="dxa"/>
        </w:trPr>
        <w:tc>
          <w:tcPr>
            <w:tcW w:w="2255" w:type="dxa"/>
            <w:tcBorders>
              <w:top w:val="nil"/>
              <w:left w:val="nil"/>
              <w:bottom w:val="nil"/>
              <w:right w:val="nil"/>
            </w:tcBorders>
          </w:tcPr>
          <w:p w14:paraId="45D52597" w14:textId="77777777" w:rsidR="00D96F9C" w:rsidRPr="00753F5C" w:rsidRDefault="00D96F9C" w:rsidP="00A0523A">
            <w:pPr>
              <w:pStyle w:val="Section8-Clauses"/>
              <w:numPr>
                <w:ilvl w:val="0"/>
                <w:numId w:val="18"/>
              </w:numPr>
              <w:tabs>
                <w:tab w:val="clear" w:pos="360"/>
                <w:tab w:val="clear" w:pos="540"/>
              </w:tabs>
              <w:spacing w:before="120" w:after="120"/>
              <w:ind w:left="360" w:hanging="360"/>
            </w:pPr>
            <w:r>
              <w:lastRenderedPageBreak/>
              <w:t xml:space="preserve"> </w:t>
            </w:r>
            <w:bookmarkStart w:id="864" w:name="_Toc207207055"/>
            <w:r>
              <w:t>Stakeholder Engagement</w:t>
            </w:r>
            <w:bookmarkEnd w:id="864"/>
          </w:p>
        </w:tc>
        <w:tc>
          <w:tcPr>
            <w:tcW w:w="6894" w:type="dxa"/>
            <w:tcBorders>
              <w:top w:val="nil"/>
              <w:left w:val="nil"/>
              <w:bottom w:val="nil"/>
              <w:right w:val="nil"/>
            </w:tcBorders>
          </w:tcPr>
          <w:p w14:paraId="1D0FE34E" w14:textId="77777777" w:rsidR="00D96F9C" w:rsidRPr="0097267C" w:rsidRDefault="00D96F9C" w:rsidP="00A0523A">
            <w:pPr>
              <w:numPr>
                <w:ilvl w:val="1"/>
                <w:numId w:val="18"/>
              </w:numPr>
              <w:suppressAutoHyphens/>
              <w:overflowPunct w:val="0"/>
              <w:autoSpaceDE w:val="0"/>
              <w:autoSpaceDN w:val="0"/>
              <w:adjustRightInd w:val="0"/>
              <w:spacing w:before="120" w:after="120"/>
              <w:ind w:right="36"/>
              <w:jc w:val="both"/>
              <w:textAlignment w:val="baseline"/>
              <w:rPr>
                <w:szCs w:val="20"/>
              </w:rPr>
            </w:pPr>
            <w:r>
              <w:rPr>
                <w:szCs w:val="20"/>
              </w:rPr>
              <w:t xml:space="preserve"> </w:t>
            </w:r>
            <w:r w:rsidRPr="0097267C">
              <w:rPr>
                <w:szCs w:val="20"/>
              </w:rPr>
              <w:t xml:space="preserve">The Contractor shall provide relevant contract- 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058FEBD3" w14:textId="77777777" w:rsidR="00D96F9C" w:rsidRPr="0097267C" w:rsidRDefault="00D96F9C" w:rsidP="00A0523A">
            <w:pPr>
              <w:pStyle w:val="ListParagraph"/>
              <w:numPr>
                <w:ilvl w:val="3"/>
                <w:numId w:val="74"/>
              </w:numPr>
              <w:spacing w:before="120" w:after="120"/>
              <w:ind w:left="975" w:right="250" w:hanging="421"/>
              <w:contextualSpacing w:val="0"/>
              <w:jc w:val="both"/>
            </w:pPr>
            <w:r w:rsidRPr="0097267C">
              <w:t xml:space="preserve">are affected or likely to be affected by the Contract; and </w:t>
            </w:r>
          </w:p>
          <w:p w14:paraId="7D56B1E0" w14:textId="77777777" w:rsidR="00D96F9C" w:rsidRPr="0097267C" w:rsidRDefault="00D96F9C" w:rsidP="00A0523A">
            <w:pPr>
              <w:pStyle w:val="ListParagraph"/>
              <w:numPr>
                <w:ilvl w:val="3"/>
                <w:numId w:val="74"/>
              </w:numPr>
              <w:spacing w:before="120" w:after="120"/>
              <w:ind w:left="975" w:right="250" w:hanging="421"/>
              <w:contextualSpacing w:val="0"/>
              <w:jc w:val="both"/>
            </w:pPr>
            <w:r w:rsidRPr="0097267C">
              <w:t xml:space="preserve">may have an interest in the Contract. </w:t>
            </w:r>
          </w:p>
          <w:p w14:paraId="01F2CF5F" w14:textId="77777777" w:rsidR="00D96F9C" w:rsidRPr="00753F5C" w:rsidRDefault="00D96F9C" w:rsidP="00FC7229">
            <w:pPr>
              <w:suppressAutoHyphens/>
              <w:overflowPunct w:val="0"/>
              <w:autoSpaceDE w:val="0"/>
              <w:autoSpaceDN w:val="0"/>
              <w:adjustRightInd w:val="0"/>
              <w:spacing w:before="120" w:after="120"/>
              <w:ind w:left="525" w:right="36"/>
              <w:jc w:val="both"/>
              <w:textAlignment w:val="baseline"/>
            </w:pPr>
            <w:r w:rsidRPr="0097267C">
              <w:rPr>
                <w:szCs w:val="20"/>
              </w:rPr>
              <w:t xml:space="preserve">The Contractor may also directly participate in Stakeholder engagements, as the Employer and/or </w:t>
            </w:r>
            <w:r>
              <w:rPr>
                <w:szCs w:val="20"/>
              </w:rPr>
              <w:t xml:space="preserve">Project Manager </w:t>
            </w:r>
            <w:r w:rsidRPr="0097267C">
              <w:rPr>
                <w:szCs w:val="20"/>
              </w:rPr>
              <w:t>may reasonably request</w:t>
            </w:r>
          </w:p>
        </w:tc>
      </w:tr>
      <w:tr w:rsidR="00D96F9C" w:rsidRPr="00753F5C" w14:paraId="147BDCB0" w14:textId="77777777" w:rsidTr="004E5ACA">
        <w:trPr>
          <w:gridAfter w:val="1"/>
          <w:wAfter w:w="36" w:type="dxa"/>
        </w:trPr>
        <w:tc>
          <w:tcPr>
            <w:tcW w:w="2255" w:type="dxa"/>
            <w:tcBorders>
              <w:top w:val="nil"/>
              <w:left w:val="nil"/>
              <w:bottom w:val="nil"/>
              <w:right w:val="nil"/>
            </w:tcBorders>
          </w:tcPr>
          <w:p w14:paraId="2E6E9B47" w14:textId="03647F8B" w:rsidR="00D96F9C" w:rsidRDefault="00D96F9C" w:rsidP="00A0523A">
            <w:pPr>
              <w:pStyle w:val="Section8-Clauses"/>
              <w:numPr>
                <w:ilvl w:val="0"/>
                <w:numId w:val="18"/>
              </w:numPr>
              <w:tabs>
                <w:tab w:val="clear" w:pos="360"/>
                <w:tab w:val="clear" w:pos="540"/>
              </w:tabs>
              <w:spacing w:before="120" w:after="120"/>
              <w:ind w:left="360" w:hanging="360"/>
            </w:pPr>
            <w:bookmarkStart w:id="865" w:name="_Toc207207056"/>
            <w:r w:rsidRPr="0097267C">
              <w:t>Suppliers</w:t>
            </w:r>
            <w:r w:rsidR="004E5ACA">
              <w:t xml:space="preserve"> </w:t>
            </w:r>
            <w:r w:rsidRPr="0097267C">
              <w:t>(other than Subcontractors)</w:t>
            </w:r>
            <w:bookmarkEnd w:id="865"/>
          </w:p>
        </w:tc>
        <w:tc>
          <w:tcPr>
            <w:tcW w:w="6894" w:type="dxa"/>
            <w:tcBorders>
              <w:top w:val="nil"/>
              <w:left w:val="nil"/>
              <w:bottom w:val="nil"/>
              <w:right w:val="nil"/>
            </w:tcBorders>
          </w:tcPr>
          <w:p w14:paraId="6447B255" w14:textId="7B0F19D6"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F5080A">
              <w:rPr>
                <w:i/>
                <w:iCs/>
              </w:rPr>
              <w:t xml:space="preserve">Forced </w:t>
            </w:r>
            <w:r w:rsidR="00882578">
              <w:rPr>
                <w:i/>
                <w:iCs/>
              </w:rPr>
              <w:t>Labor</w:t>
            </w:r>
            <w:r w:rsidRPr="00F5080A">
              <w:rPr>
                <w:i/>
                <w:iCs/>
              </w:rPr>
              <w:t>:</w:t>
            </w:r>
            <w:r w:rsidRPr="00F55D4A">
              <w:t xml:space="preserve"> The Contractor shall take measures to require its suppliers (other than Subcontractors) not to employ or engage forced </w:t>
            </w:r>
            <w:r w:rsidR="00882578">
              <w:t>labor</w:t>
            </w:r>
            <w:r w:rsidRPr="00F55D4A">
              <w:t xml:space="preserve"> including trafficked persons as described in </w:t>
            </w:r>
            <w:r w:rsidR="008D0E3F">
              <w:t xml:space="preserve">GCC </w:t>
            </w:r>
            <w:r w:rsidRPr="00F55D4A">
              <w:t>Sub-</w:t>
            </w:r>
            <w:r w:rsidRPr="008D7526">
              <w:t xml:space="preserve">Clause </w:t>
            </w:r>
            <w:r w:rsidRPr="00147777">
              <w:t>9.4.14</w:t>
            </w:r>
            <w:r w:rsidRPr="006C709B">
              <w:t xml:space="preserve">. If forced </w:t>
            </w:r>
            <w:r w:rsidR="00882578">
              <w:t>labor</w:t>
            </w:r>
            <w:r w:rsidRPr="006C709B">
              <w:t>/trafficking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389AA272" w14:textId="7C0D1751"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F55D4A">
              <w:rPr>
                <w:i/>
              </w:rPr>
              <w:t xml:space="preserve">Child </w:t>
            </w:r>
            <w:r w:rsidR="00882578">
              <w:rPr>
                <w:i/>
              </w:rPr>
              <w:t>Labor</w:t>
            </w:r>
            <w:r w:rsidRPr="00F55D4A">
              <w:rPr>
                <w:i/>
              </w:rPr>
              <w:t>:</w:t>
            </w:r>
            <w:r>
              <w:t xml:space="preserve"> </w:t>
            </w:r>
            <w:r w:rsidRPr="00F55D4A">
              <w:t xml:space="preserve">The Contractor shall take measures to require its suppliers (other than Subcontractors) not to employ or engage child </w:t>
            </w:r>
            <w:r w:rsidR="00882578">
              <w:t>labor</w:t>
            </w:r>
            <w:r w:rsidRPr="00F55D4A">
              <w:t xml:space="preserve"> as described in </w:t>
            </w:r>
            <w:r w:rsidR="008D0E3F">
              <w:t xml:space="preserve">GCC </w:t>
            </w:r>
            <w:r w:rsidRPr="00F55D4A">
              <w:t xml:space="preserve">Sub-Clause </w:t>
            </w:r>
            <w:r w:rsidRPr="00147777">
              <w:t>9.4.15.</w:t>
            </w:r>
            <w:r w:rsidRPr="008D7526">
              <w:t xml:space="preserve"> If</w:t>
            </w:r>
            <w:r w:rsidRPr="006C709B">
              <w:t xml:space="preserve"> child </w:t>
            </w:r>
            <w:r w:rsidR="00882578">
              <w:t>labor</w:t>
            </w:r>
            <w:r w:rsidRPr="006C709B">
              <w:t xml:space="preserve">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61004270" w14:textId="7D92D1C2" w:rsidR="00D96F9C" w:rsidRPr="00147777"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8D0E3F">
              <w:t xml:space="preserve">GCC </w:t>
            </w:r>
            <w:r w:rsidRPr="00F55D4A">
              <w:t xml:space="preserve">Sub-Clause </w:t>
            </w:r>
            <w:r w:rsidRPr="00147777">
              <w:t>18.2.</w:t>
            </w:r>
            <w:r w:rsidRPr="006C709B">
              <w:t xml:space="preserve"> The Contractor shall also take measures to require its suppliers (other than Subcontractors) to </w:t>
            </w:r>
            <w:r w:rsidR="008D0E3F">
              <w:t xml:space="preserve">adopt </w:t>
            </w:r>
            <w:r w:rsidRPr="006C709B">
              <w:t xml:space="preserve">procedures and mitigation measures </w:t>
            </w:r>
            <w:r w:rsidR="008D0E3F">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6201A2D2" w14:textId="28B7F93B" w:rsidR="00D96F9C" w:rsidRDefault="00D96F9C" w:rsidP="00A0523A">
            <w:pPr>
              <w:numPr>
                <w:ilvl w:val="1"/>
                <w:numId w:val="18"/>
              </w:numPr>
              <w:suppressAutoHyphens/>
              <w:overflowPunct w:val="0"/>
              <w:autoSpaceDE w:val="0"/>
              <w:autoSpaceDN w:val="0"/>
              <w:adjustRightInd w:val="0"/>
              <w:spacing w:before="120" w:after="120"/>
              <w:ind w:right="36"/>
              <w:jc w:val="both"/>
              <w:textAlignment w:val="baseline"/>
            </w:pPr>
            <w:r w:rsidRPr="00F55D4A">
              <w:rPr>
                <w:i/>
              </w:rPr>
              <w:lastRenderedPageBreak/>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r w:rsidR="004A597D" w:rsidRPr="006C709B">
              <w:t>riverbeds</w:t>
            </w:r>
            <w:r w:rsidRPr="006C709B">
              <w:t xml:space="preserve"> or beaches.</w:t>
            </w:r>
          </w:p>
          <w:p w14:paraId="73D02DD9" w14:textId="77777777" w:rsidR="00D96F9C" w:rsidRPr="00F55D4A" w:rsidRDefault="00D96F9C" w:rsidP="00FC7229">
            <w:pPr>
              <w:pStyle w:val="ListParagraph"/>
              <w:spacing w:before="120" w:after="120"/>
              <w:ind w:left="540" w:right="37"/>
              <w:contextualSpacing w:val="0"/>
              <w:jc w:val="both"/>
            </w:pPr>
            <w:r w:rsidRPr="0097267C">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117A1B" w:rsidRPr="00753F5C" w14:paraId="6DA82242" w14:textId="77777777" w:rsidTr="004E5ACA">
        <w:trPr>
          <w:gridAfter w:val="1"/>
          <w:wAfter w:w="36" w:type="dxa"/>
        </w:trPr>
        <w:tc>
          <w:tcPr>
            <w:tcW w:w="2255" w:type="dxa"/>
            <w:tcBorders>
              <w:top w:val="nil"/>
              <w:left w:val="nil"/>
              <w:bottom w:val="nil"/>
              <w:right w:val="nil"/>
            </w:tcBorders>
          </w:tcPr>
          <w:p w14:paraId="6ECE1357" w14:textId="2E937659" w:rsidR="00117A1B" w:rsidRPr="0097267C" w:rsidRDefault="00117A1B" w:rsidP="00A0523A">
            <w:pPr>
              <w:pStyle w:val="Section8-Clauses"/>
              <w:numPr>
                <w:ilvl w:val="0"/>
                <w:numId w:val="18"/>
              </w:numPr>
              <w:tabs>
                <w:tab w:val="clear" w:pos="360"/>
                <w:tab w:val="clear" w:pos="540"/>
              </w:tabs>
              <w:spacing w:before="120" w:after="120"/>
              <w:ind w:left="360" w:hanging="360"/>
            </w:pPr>
            <w:bookmarkStart w:id="866" w:name="_Toc207207057"/>
            <w:r>
              <w:lastRenderedPageBreak/>
              <w:t>Code of Conduct</w:t>
            </w:r>
            <w:bookmarkEnd w:id="866"/>
          </w:p>
        </w:tc>
        <w:tc>
          <w:tcPr>
            <w:tcW w:w="6894" w:type="dxa"/>
            <w:tcBorders>
              <w:top w:val="nil"/>
              <w:left w:val="nil"/>
              <w:bottom w:val="nil"/>
              <w:right w:val="nil"/>
            </w:tcBorders>
          </w:tcPr>
          <w:p w14:paraId="79987E61" w14:textId="77777777" w:rsidR="00117A1B" w:rsidRPr="00771EB0"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71EB0">
              <w:rPr>
                <w:szCs w:val="20"/>
              </w:rPr>
              <w:t xml:space="preserve">The </w:t>
            </w:r>
            <w:r w:rsidRPr="00117A1B">
              <w:rPr>
                <w:rFonts w:eastAsia="Arial Narrow"/>
              </w:rPr>
              <w:t>Contractor</w:t>
            </w:r>
            <w:r w:rsidRPr="00771EB0">
              <w:rPr>
                <w:szCs w:val="20"/>
              </w:rPr>
              <w:t xml:space="preserve"> shall have a Code of Conduct for the Contractor’s Personnel. </w:t>
            </w:r>
          </w:p>
          <w:p w14:paraId="6A35513D" w14:textId="39AEDDD2" w:rsidR="00117A1B" w:rsidRPr="00F222B3" w:rsidRDefault="00117A1B" w:rsidP="00117A1B">
            <w:pPr>
              <w:spacing w:before="120" w:after="120"/>
              <w:ind w:left="529"/>
              <w:jc w:val="both"/>
              <w:rPr>
                <w:bCs/>
              </w:rPr>
            </w:pPr>
            <w:r w:rsidRPr="00F222B3">
              <w:rPr>
                <w:bCs/>
              </w:rPr>
              <w:t xml:space="preserve">The Contractor shall take all necessary measures to ensure that each Contractor’s Personnel is made aware of the Code of Conduct including specific behaviors that are </w:t>
            </w:r>
            <w:r w:rsidR="004A597D" w:rsidRPr="00F222B3">
              <w:rPr>
                <w:bCs/>
              </w:rPr>
              <w:t>prohibited and</w:t>
            </w:r>
            <w:r w:rsidRPr="00F222B3">
              <w:rPr>
                <w:bCs/>
              </w:rPr>
              <w:t xml:space="preserve"> understands the consequences of engaging in such prohibited behaviors.  </w:t>
            </w:r>
          </w:p>
          <w:p w14:paraId="1A7A70B2" w14:textId="77777777" w:rsidR="00117A1B" w:rsidRPr="00F222B3" w:rsidRDefault="00117A1B" w:rsidP="00117A1B">
            <w:pPr>
              <w:spacing w:before="120" w:after="120"/>
              <w:ind w:left="529"/>
              <w:jc w:val="both"/>
              <w:rPr>
                <w:bCs/>
              </w:rPr>
            </w:pPr>
            <w:r w:rsidRPr="00F222B3">
              <w:rPr>
                <w:bCs/>
              </w:rPr>
              <w:t xml:space="preserve">These measures include providing instructions and documentation that can be understood by the Contractor’s Personnel and seeking to obtain that person’s signature acknowledging receipt of </w:t>
            </w:r>
            <w:r w:rsidRPr="00F222B3">
              <w:t>such instructions and/or documentation, as appropriate</w:t>
            </w:r>
            <w:r w:rsidRPr="00F222B3">
              <w:rPr>
                <w:bCs/>
              </w:rPr>
              <w:t>.</w:t>
            </w:r>
          </w:p>
          <w:p w14:paraId="664226D7" w14:textId="77777777" w:rsidR="00117A1B" w:rsidRPr="00771EB0" w:rsidRDefault="00117A1B" w:rsidP="00117A1B">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59675EAE" w14:textId="12D8FF91" w:rsidR="00117A1B" w:rsidRPr="006C709B" w:rsidRDefault="00117A1B" w:rsidP="00117A1B">
            <w:pPr>
              <w:spacing w:before="120" w:after="120"/>
              <w:ind w:left="529"/>
              <w:jc w:val="both"/>
            </w:pPr>
            <w:r w:rsidRPr="00F222B3">
              <w:rPr>
                <w:bCs/>
              </w:rPr>
              <w:t xml:space="preserve">The Contractor’s Management Strategy and Implementation Plans shall include appropriate processes for the Contractor to verify compliance with these obligations.  </w:t>
            </w:r>
          </w:p>
        </w:tc>
      </w:tr>
      <w:tr w:rsidR="00117A1B" w:rsidRPr="00753F5C" w14:paraId="2CC13C6B" w14:textId="77777777" w:rsidTr="004E5ACA">
        <w:trPr>
          <w:gridAfter w:val="1"/>
          <w:wAfter w:w="36" w:type="dxa"/>
        </w:trPr>
        <w:tc>
          <w:tcPr>
            <w:tcW w:w="2255" w:type="dxa"/>
            <w:tcBorders>
              <w:top w:val="nil"/>
              <w:left w:val="nil"/>
              <w:bottom w:val="nil"/>
              <w:right w:val="nil"/>
            </w:tcBorders>
          </w:tcPr>
          <w:p w14:paraId="66373124" w14:textId="77777777" w:rsidR="00117A1B" w:rsidRDefault="00117A1B" w:rsidP="00A0523A">
            <w:pPr>
              <w:pStyle w:val="Section8-Clauses"/>
              <w:numPr>
                <w:ilvl w:val="0"/>
                <w:numId w:val="18"/>
              </w:numPr>
              <w:tabs>
                <w:tab w:val="clear" w:pos="360"/>
                <w:tab w:val="clear" w:pos="540"/>
              </w:tabs>
              <w:spacing w:before="120" w:after="120"/>
              <w:ind w:left="360" w:hanging="360"/>
            </w:pPr>
            <w:r>
              <w:t xml:space="preserve"> </w:t>
            </w:r>
            <w:bookmarkStart w:id="867" w:name="_Toc207207058"/>
            <w:r>
              <w:t>Security of the Site</w:t>
            </w:r>
            <w:bookmarkEnd w:id="867"/>
          </w:p>
        </w:tc>
        <w:tc>
          <w:tcPr>
            <w:tcW w:w="6894" w:type="dxa"/>
            <w:tcBorders>
              <w:top w:val="nil"/>
              <w:left w:val="nil"/>
              <w:bottom w:val="nil"/>
              <w:right w:val="nil"/>
            </w:tcBorders>
          </w:tcPr>
          <w:p w14:paraId="6E6512F5" w14:textId="77777777" w:rsidR="00117A1B" w:rsidRPr="009675A7" w:rsidRDefault="00117A1B" w:rsidP="00A0523A">
            <w:pPr>
              <w:numPr>
                <w:ilvl w:val="1"/>
                <w:numId w:val="18"/>
              </w:numPr>
              <w:suppressAutoHyphens/>
              <w:overflowPunct w:val="0"/>
              <w:autoSpaceDE w:val="0"/>
              <w:autoSpaceDN w:val="0"/>
              <w:adjustRightInd w:val="0"/>
              <w:spacing w:before="120" w:after="120"/>
              <w:ind w:right="36"/>
              <w:jc w:val="both"/>
              <w:textAlignment w:val="baseline"/>
              <w:rPr>
                <w:rFonts w:eastAsia="Arial Narrow"/>
              </w:rPr>
            </w:pPr>
            <w:r w:rsidRPr="00104E77">
              <w:rPr>
                <w:rFonts w:eastAsia="Arial Narrow"/>
              </w:rPr>
              <w:t>The Contractor shall be responsible for the security of the Site, and:</w:t>
            </w:r>
          </w:p>
          <w:p w14:paraId="36953BE3" w14:textId="77777777" w:rsidR="00117A1B" w:rsidRDefault="00117A1B" w:rsidP="00A0523A">
            <w:pPr>
              <w:numPr>
                <w:ilvl w:val="0"/>
                <w:numId w:val="87"/>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7C2C823F" w14:textId="452B5C8B" w:rsidR="00117A1B" w:rsidRPr="006C709B" w:rsidRDefault="00117A1B" w:rsidP="00A0523A">
            <w:pPr>
              <w:numPr>
                <w:ilvl w:val="0"/>
                <w:numId w:val="87"/>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Pr>
                <w:rFonts w:eastAsia="Arial Narrow"/>
              </w:rPr>
              <w:t>P</w:t>
            </w:r>
            <w:r w:rsidRPr="00F55D4A">
              <w:rPr>
                <w:rFonts w:eastAsia="Arial Narrow"/>
              </w:rPr>
              <w:t xml:space="preserve">ersonnel, and to any other personnel identified as authorized personnel (including </w:t>
            </w:r>
            <w:r w:rsidRPr="00F55D4A">
              <w:rPr>
                <w:rFonts w:eastAsia="Arial Narrow"/>
              </w:rPr>
              <w:lastRenderedPageBreak/>
              <w:t xml:space="preserve">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528DAB3D" w14:textId="77777777" w:rsidR="00117A1B" w:rsidRDefault="00117A1B" w:rsidP="00117A1B">
            <w:pPr>
              <w:pStyle w:val="ESSpara"/>
              <w:numPr>
                <w:ilvl w:val="0"/>
                <w:numId w:val="0"/>
              </w:numPr>
              <w:spacing w:before="120" w:after="120"/>
              <w:ind w:left="529"/>
              <w:rPr>
                <w:rFonts w:ascii="Times New Roman" w:eastAsia="Arial Narrow" w:hAnsi="Times New Roman" w:cs="Times New Roman"/>
                <w:sz w:val="24"/>
                <w:szCs w:val="24"/>
                <w:lang w:eastAsia="en-US"/>
              </w:rPr>
            </w:pPr>
            <w:r w:rsidRPr="00FF4BAD">
              <w:rPr>
                <w:rFonts w:ascii="Times New Roman" w:eastAsia="Arial Narrow" w:hAnsi="Times New Roman" w:cs="Times New Roman"/>
                <w:sz w:val="24"/>
                <w:szCs w:val="24"/>
                <w:lang w:eastAsia="en-US"/>
              </w:rPr>
              <w:t>Subject to GCC Sub-Clause 16.2, the Contractor shall submit for the Project Manager’s No-objection a security management plan that sets out the security arrangements for the Site</w:t>
            </w:r>
          </w:p>
          <w:p w14:paraId="1FEF22D9" w14:textId="685A168A" w:rsidR="00117A1B" w:rsidRPr="00104E77" w:rsidRDefault="00117A1B" w:rsidP="00117A1B">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w:t>
            </w:r>
            <w:r>
              <w:rPr>
                <w:rFonts w:ascii="Times New Roman" w:eastAsia="Arial Narrow" w:hAnsi="Times New Roman" w:cs="Times New Roman"/>
                <w:sz w:val="24"/>
                <w:szCs w:val="24"/>
                <w:lang w:eastAsia="en-US"/>
              </w:rPr>
              <w:t>P</w:t>
            </w:r>
            <w:r w:rsidRPr="00104E77">
              <w:rPr>
                <w:rFonts w:ascii="Times New Roman" w:eastAsia="Arial Narrow" w:hAnsi="Times New Roman" w:cs="Times New Roman"/>
                <w:sz w:val="24"/>
                <w:szCs w:val="24"/>
                <w:lang w:eastAsia="en-US"/>
              </w:rPr>
              <w:t xml:space="preserve">ersonnel and affected communities; and (iii) require the security personnel to act within the applicable Laws and any requirements set out in the Specification. </w:t>
            </w:r>
          </w:p>
          <w:p w14:paraId="34189096" w14:textId="77777777" w:rsidR="00117A1B" w:rsidRPr="00104E77" w:rsidRDefault="00117A1B" w:rsidP="00117A1B">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2D6F9559" w14:textId="631F8F56" w:rsidR="00117A1B" w:rsidRPr="00B009D3" w:rsidRDefault="00117A1B" w:rsidP="00BD185D">
            <w:pPr>
              <w:spacing w:before="120" w:after="120"/>
              <w:ind w:left="529" w:right="27"/>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p>
        </w:tc>
      </w:tr>
      <w:tr w:rsidR="00117A1B" w:rsidRPr="00753F5C" w14:paraId="4C2E30B5" w14:textId="77777777" w:rsidTr="7CD17359">
        <w:trPr>
          <w:gridAfter w:val="1"/>
          <w:wAfter w:w="36" w:type="dxa"/>
        </w:trPr>
        <w:tc>
          <w:tcPr>
            <w:tcW w:w="9149" w:type="dxa"/>
            <w:gridSpan w:val="2"/>
            <w:tcBorders>
              <w:top w:val="nil"/>
              <w:left w:val="nil"/>
              <w:bottom w:val="nil"/>
              <w:right w:val="nil"/>
            </w:tcBorders>
          </w:tcPr>
          <w:p w14:paraId="0C379A7C" w14:textId="06A3624B" w:rsidR="00117A1B" w:rsidRPr="00753F5C" w:rsidRDefault="00117A1B" w:rsidP="00117A1B">
            <w:pPr>
              <w:pStyle w:val="Section8-Section"/>
              <w:spacing w:after="120"/>
              <w:rPr>
                <w:szCs w:val="24"/>
              </w:rPr>
            </w:pPr>
            <w:bookmarkStart w:id="868" w:name="_Toc207207059"/>
            <w:r w:rsidRPr="00753F5C">
              <w:lastRenderedPageBreak/>
              <w:t>B.  Time Control</w:t>
            </w:r>
            <w:bookmarkEnd w:id="868"/>
          </w:p>
        </w:tc>
      </w:tr>
      <w:tr w:rsidR="00117A1B" w:rsidRPr="00753F5C" w14:paraId="776FF211" w14:textId="77777777" w:rsidTr="004E5ACA">
        <w:trPr>
          <w:gridAfter w:val="1"/>
          <w:wAfter w:w="36" w:type="dxa"/>
        </w:trPr>
        <w:tc>
          <w:tcPr>
            <w:tcW w:w="2255" w:type="dxa"/>
            <w:tcBorders>
              <w:top w:val="nil"/>
              <w:left w:val="nil"/>
              <w:bottom w:val="nil"/>
              <w:right w:val="nil"/>
            </w:tcBorders>
          </w:tcPr>
          <w:p w14:paraId="230F694C" w14:textId="77777777" w:rsidR="00117A1B" w:rsidRPr="00753F5C" w:rsidRDefault="4918065C" w:rsidP="00A0523A">
            <w:pPr>
              <w:pStyle w:val="Section8-Clauses"/>
              <w:numPr>
                <w:ilvl w:val="0"/>
                <w:numId w:val="18"/>
              </w:numPr>
              <w:tabs>
                <w:tab w:val="clear" w:pos="360"/>
                <w:tab w:val="clear" w:pos="540"/>
              </w:tabs>
              <w:spacing w:before="120" w:after="120"/>
              <w:ind w:left="360" w:hanging="360"/>
            </w:pPr>
            <w:bookmarkStart w:id="869" w:name="_Toc207207060"/>
            <w:r>
              <w:t>Program and Progress Reports</w:t>
            </w:r>
            <w:bookmarkEnd w:id="869"/>
          </w:p>
        </w:tc>
        <w:tc>
          <w:tcPr>
            <w:tcW w:w="6894" w:type="dxa"/>
            <w:tcBorders>
              <w:top w:val="nil"/>
              <w:left w:val="nil"/>
              <w:bottom w:val="nil"/>
              <w:right w:val="nil"/>
            </w:tcBorders>
          </w:tcPr>
          <w:p w14:paraId="21473E69" w14:textId="4A63DD39"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 The Project Manager’s approval of the Program shall not alter the Contractor’s obligations. The Contractor may revise the Program and submit it to the Project Manager again at any time.  A revised Program shall show the effect of Variations and Compensation Events</w:t>
            </w:r>
            <w:r>
              <w:t xml:space="preserve">. </w:t>
            </w:r>
            <w:r w:rsidR="003741DD">
              <w:t xml:space="preserve">The Program and </w:t>
            </w:r>
            <w:r w:rsidR="009936BA">
              <w:t>each of its revisions shall include</w:t>
            </w:r>
            <w:r w:rsidR="00FF2D9D">
              <w:t xml:space="preserve"> </w:t>
            </w:r>
            <w:r w:rsidR="004E1724">
              <w:t>the engagement</w:t>
            </w:r>
            <w:r w:rsidR="004E5ACA">
              <w:t xml:space="preserve"> </w:t>
            </w:r>
            <w:r w:rsidR="00824C40" w:rsidRPr="004E5ACA">
              <w:t xml:space="preserve">plan for local labor, taking into account the </w:t>
            </w:r>
            <w:r w:rsidR="00FF2D9D" w:rsidRPr="004E5ACA">
              <w:t>order</w:t>
            </w:r>
            <w:r w:rsidR="00824C40" w:rsidRPr="004E5ACA">
              <w:t xml:space="preserve"> in which the Contractor intends to carry out the </w:t>
            </w:r>
            <w:r w:rsidR="00FF2D9D" w:rsidRPr="004E5ACA">
              <w:t>W</w:t>
            </w:r>
            <w:r w:rsidR="00824C40" w:rsidRPr="004E5ACA">
              <w:t>orks</w:t>
            </w:r>
            <w:r w:rsidR="00FF2D9D" w:rsidRPr="004E5ACA">
              <w:t>.</w:t>
            </w:r>
            <w:r w:rsidR="00FF2D9D">
              <w:rPr>
                <w:u w:val="single"/>
              </w:rPr>
              <w:t xml:space="preserve"> </w:t>
            </w:r>
          </w:p>
          <w:p w14:paraId="453205A8"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B0FCAC2" w14:textId="351CAE05" w:rsidR="00117A1B" w:rsidRDefault="00117A1B" w:rsidP="00A0523A">
            <w:pPr>
              <w:pStyle w:val="ListParagraph"/>
              <w:numPr>
                <w:ilvl w:val="1"/>
                <w:numId w:val="18"/>
              </w:numPr>
              <w:spacing w:before="120" w:after="120"/>
              <w:ind w:right="-72"/>
              <w:contextualSpacing w:val="0"/>
              <w:jc w:val="both"/>
            </w:pPr>
            <w:r w:rsidRPr="00753F5C">
              <w:t xml:space="preserve">The Contractor shall </w:t>
            </w:r>
            <w:r>
              <w:t xml:space="preserve">monitor progress of the Works and </w:t>
            </w:r>
            <w:r w:rsidRPr="00753F5C">
              <w:t xml:space="preserve">submit to the </w:t>
            </w:r>
            <w:r>
              <w:t xml:space="preserve">Project manager progress report and </w:t>
            </w:r>
            <w:r w:rsidRPr="00753F5C">
              <w:t>an</w:t>
            </w:r>
            <w:r>
              <w:t>y</w:t>
            </w:r>
            <w:r w:rsidRPr="00753F5C">
              <w:t xml:space="preserve"> updated Program </w:t>
            </w:r>
            <w:r w:rsidRPr="00753F5C">
              <w:lastRenderedPageBreak/>
              <w:t xml:space="preserve">showing the actual progress achieved and the effect of the progress achieved on the timing of the remaining </w:t>
            </w:r>
            <w:r>
              <w:t>Works</w:t>
            </w:r>
            <w:r w:rsidRPr="00753F5C">
              <w:t>, including any changes to the sequence of the activities</w:t>
            </w:r>
            <w:r>
              <w:t xml:space="preserve">, </w:t>
            </w:r>
            <w:r w:rsidRPr="00753F5C">
              <w:t xml:space="preserve">at intervals no longer than the period </w:t>
            </w:r>
            <w:r w:rsidRPr="00B24107">
              <w:rPr>
                <w:b/>
              </w:rPr>
              <w:t>stated in the PCC.</w:t>
            </w:r>
            <w:r w:rsidRPr="00753F5C">
              <w:t xml:space="preserve"> </w:t>
            </w:r>
            <w:r w:rsidRPr="00B637AF">
              <w:t xml:space="preserve">If the Contractor does not submit an updated Program within this period, the Project Manager may withhold the amount </w:t>
            </w:r>
            <w:r w:rsidRPr="00B637AF">
              <w:rPr>
                <w:b/>
              </w:rPr>
              <w:t xml:space="preserve">stated in the PCC </w:t>
            </w:r>
            <w:r w:rsidRPr="00B637AF">
              <w:t xml:space="preserve">from the next payment certificate and continue to withhold this amount until the next payment after the date on which the overdue Program has been submitted. </w:t>
            </w:r>
            <w:r w:rsidRPr="00753F5C">
              <w:t xml:space="preserve">In the case of </w:t>
            </w:r>
            <w:r>
              <w:t>l</w:t>
            </w:r>
            <w:r w:rsidRPr="00753F5C">
              <w:t xml:space="preserve">ump-sum </w:t>
            </w:r>
            <w:r>
              <w:t xml:space="preserve"> C</w:t>
            </w:r>
            <w:r w:rsidRPr="00753F5C">
              <w:t xml:space="preserve">ontract, the Contractor shall provide an updated Activity Schedule within 14 days of being instructed to by the </w:t>
            </w:r>
            <w:r>
              <w:t>Project Manager</w:t>
            </w:r>
            <w:r w:rsidRPr="00753F5C">
              <w:t>.</w:t>
            </w:r>
          </w:p>
          <w:p w14:paraId="17E24E51" w14:textId="45837B48" w:rsidR="00117A1B" w:rsidRDefault="2B43C314" w:rsidP="00A0523A">
            <w:pPr>
              <w:pStyle w:val="ListParagraph"/>
              <w:numPr>
                <w:ilvl w:val="1"/>
                <w:numId w:val="18"/>
              </w:numPr>
              <w:spacing w:before="120" w:after="120"/>
              <w:ind w:left="547" w:right="-72" w:hanging="547"/>
              <w:contextualSpacing w:val="0"/>
              <w:jc w:val="both"/>
              <w:rPr>
                <w:szCs w:val="24"/>
              </w:rPr>
            </w:pPr>
            <w:r>
              <w:t xml:space="preserve">Unless otherwise stated in the Specification, each progress report shall include </w:t>
            </w:r>
            <w:r w:rsidRPr="05B29C9A">
              <w:rPr>
                <w:rFonts w:eastAsia="Arial Narrow"/>
              </w:rPr>
              <w:t xml:space="preserve">the Environmental and Social (ES) metrics set out in Appendix B. </w:t>
            </w:r>
            <w:r w:rsidR="00027A28">
              <w:rPr>
                <w:rFonts w:eastAsia="Arial Narrow"/>
              </w:rPr>
              <w:t xml:space="preserve">If </w:t>
            </w:r>
            <w:r w:rsidR="6158CBEA" w:rsidRPr="05B29C9A">
              <w:rPr>
                <w:b/>
                <w:bCs/>
                <w:szCs w:val="24"/>
              </w:rPr>
              <w:t>stated in the PCC</w:t>
            </w:r>
            <w:r w:rsidR="6158CBEA" w:rsidRPr="05B29C9A">
              <w:rPr>
                <w:szCs w:val="24"/>
              </w:rPr>
              <w:t>, progress report shall include status of compliance to cyber security risks management, and any foreseeable cyber security risk and mitigation</w:t>
            </w:r>
            <w:r w:rsidR="0097565E">
              <w:rPr>
                <w:szCs w:val="24"/>
              </w:rPr>
              <w:t>.</w:t>
            </w:r>
          </w:p>
          <w:p w14:paraId="5FE34B19" w14:textId="5155DF7D" w:rsidR="00117A1B" w:rsidRPr="00147777" w:rsidRDefault="2B43C314" w:rsidP="00A0523A">
            <w:pPr>
              <w:pStyle w:val="ListParagraph"/>
              <w:numPr>
                <w:ilvl w:val="1"/>
                <w:numId w:val="18"/>
              </w:numPr>
              <w:spacing w:before="120" w:after="120"/>
              <w:ind w:right="-72"/>
              <w:jc w:val="both"/>
            </w:pPr>
            <w:r w:rsidRPr="05B29C9A">
              <w:rPr>
                <w:color w:val="000000" w:themeColor="text1"/>
              </w:rPr>
              <w:t xml:space="preserve">In addition to the progress reports, </w:t>
            </w:r>
            <w:r w:rsidRPr="05B29C9A">
              <w:rPr>
                <w:rFonts w:eastAsia="Arial Narrow"/>
                <w:color w:val="000000" w:themeColor="text1"/>
              </w:rPr>
              <w:t xml:space="preserve">the Contractor shall inform the Project Manager immediately of any allegation, incident or accident in the Site, which has or is likely to have a significant adverse effect on the environment, the affected communities, the public, Employer’s Personnel, Project Manager’s personnel or Contractor’s Personnel. This includes, but is not limited to, any incident or accident causing fatality or serious injury; significant adverse effects or damage to private property; </w:t>
            </w:r>
            <w:r w:rsidR="74085CF4" w:rsidRPr="05B29C9A">
              <w:rPr>
                <w:szCs w:val="24"/>
              </w:rPr>
              <w:t xml:space="preserve">any cyber security incidents </w:t>
            </w:r>
            <w:r w:rsidR="74085CF4" w:rsidRPr="05B29C9A">
              <w:rPr>
                <w:b/>
                <w:bCs/>
                <w:szCs w:val="24"/>
              </w:rPr>
              <w:t xml:space="preserve">as </w:t>
            </w:r>
            <w:r w:rsidR="004A597D" w:rsidRPr="05B29C9A">
              <w:rPr>
                <w:b/>
                <w:bCs/>
                <w:szCs w:val="24"/>
              </w:rPr>
              <w:t>specified</w:t>
            </w:r>
            <w:r w:rsidR="74085CF4" w:rsidRPr="05B29C9A">
              <w:rPr>
                <w:b/>
                <w:bCs/>
                <w:szCs w:val="24"/>
              </w:rPr>
              <w:t xml:space="preserve"> in the PCC</w:t>
            </w:r>
            <w:r w:rsidR="74085CF4" w:rsidRPr="05B29C9A">
              <w:rPr>
                <w:szCs w:val="24"/>
              </w:rPr>
              <w:t>;</w:t>
            </w:r>
            <w:r w:rsidR="74085CF4" w:rsidRPr="05B29C9A">
              <w:rPr>
                <w:color w:val="000000" w:themeColor="text1"/>
                <w:szCs w:val="24"/>
              </w:rPr>
              <w:t xml:space="preserve"> </w:t>
            </w:r>
            <w:r w:rsidRPr="05B29C9A">
              <w:rPr>
                <w:rFonts w:eastAsia="Arial Narrow"/>
                <w:color w:val="000000" w:themeColor="text1"/>
              </w:rPr>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2DC4D779" w14:textId="3B909005" w:rsidR="00117A1B" w:rsidRPr="00595B07" w:rsidRDefault="00117A1B" w:rsidP="00117A1B">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Pr>
                <w:rFonts w:eastAsia="Arial Narrow"/>
                <w:color w:val="000000"/>
                <w:szCs w:val="20"/>
              </w:rPr>
              <w:t>P</w:t>
            </w:r>
            <w:r w:rsidRPr="00595B07">
              <w:rPr>
                <w:rFonts w:eastAsia="Arial Narrow"/>
                <w:color w:val="000000"/>
                <w:szCs w:val="20"/>
              </w:rPr>
              <w:t xml:space="preserve">ersonnel,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3838D5D4" w14:textId="61EE6A88" w:rsidR="00117A1B" w:rsidRPr="00753F5C" w:rsidRDefault="00117A1B" w:rsidP="00117A1B">
            <w:pPr>
              <w:spacing w:before="120" w:after="120"/>
              <w:ind w:left="515" w:right="-72"/>
              <w:jc w:val="both"/>
            </w:pPr>
            <w:r w:rsidRPr="00595B07">
              <w:rPr>
                <w:rFonts w:eastAsia="Arial Narrow"/>
                <w:color w:val="000000"/>
                <w:szCs w:val="20"/>
              </w:rPr>
              <w:lastRenderedPageBreak/>
              <w:t>The Contractor shall require its Subcontractors and suppliers (other than Subcontractors) to immediately notify the Contractor of any incidents or accidents referred to in this Subclause.</w:t>
            </w:r>
          </w:p>
        </w:tc>
      </w:tr>
      <w:tr w:rsidR="00117A1B" w:rsidRPr="00753F5C" w14:paraId="3C875561" w14:textId="77777777" w:rsidTr="004E5ACA">
        <w:trPr>
          <w:gridAfter w:val="1"/>
          <w:wAfter w:w="36" w:type="dxa"/>
        </w:trPr>
        <w:tc>
          <w:tcPr>
            <w:tcW w:w="2255" w:type="dxa"/>
            <w:tcBorders>
              <w:top w:val="nil"/>
              <w:left w:val="nil"/>
              <w:bottom w:val="nil"/>
              <w:right w:val="nil"/>
            </w:tcBorders>
          </w:tcPr>
          <w:p w14:paraId="1CA65E07" w14:textId="4BF38D3E"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0" w:name="_Toc207207061"/>
            <w:r w:rsidRPr="00753F5C">
              <w:lastRenderedPageBreak/>
              <w:t>Extension of the Intended Completion Date</w:t>
            </w:r>
            <w:bookmarkEnd w:id="870"/>
          </w:p>
        </w:tc>
        <w:tc>
          <w:tcPr>
            <w:tcW w:w="6894" w:type="dxa"/>
            <w:tcBorders>
              <w:top w:val="nil"/>
              <w:left w:val="nil"/>
              <w:bottom w:val="nil"/>
              <w:right w:val="nil"/>
            </w:tcBorders>
          </w:tcPr>
          <w:p w14:paraId="35720318"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71ED6D4F"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117A1B" w:rsidRPr="00753F5C" w14:paraId="7A2F1ADD" w14:textId="77777777" w:rsidTr="004E5ACA">
        <w:trPr>
          <w:gridAfter w:val="1"/>
          <w:wAfter w:w="36" w:type="dxa"/>
        </w:trPr>
        <w:tc>
          <w:tcPr>
            <w:tcW w:w="2255" w:type="dxa"/>
            <w:tcBorders>
              <w:top w:val="nil"/>
              <w:left w:val="nil"/>
              <w:bottom w:val="nil"/>
              <w:right w:val="nil"/>
            </w:tcBorders>
          </w:tcPr>
          <w:p w14:paraId="2EE33073" w14:textId="795AA3B2"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1" w:name="_Toc207207062"/>
            <w:r w:rsidRPr="00753F5C">
              <w:t>Acceleration</w:t>
            </w:r>
            <w:bookmarkEnd w:id="871"/>
          </w:p>
        </w:tc>
        <w:tc>
          <w:tcPr>
            <w:tcW w:w="6894" w:type="dxa"/>
            <w:tcBorders>
              <w:top w:val="nil"/>
              <w:left w:val="nil"/>
              <w:bottom w:val="nil"/>
              <w:right w:val="nil"/>
            </w:tcBorders>
          </w:tcPr>
          <w:p w14:paraId="5CC666D2"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42636539"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Contractor’s priced proposals for an acceleration are accepted by the Employer, they are incorporated in the Contract Price and treated as a Variation.</w:t>
            </w:r>
          </w:p>
        </w:tc>
      </w:tr>
      <w:tr w:rsidR="00117A1B" w:rsidRPr="00753F5C" w14:paraId="3E7F25AD" w14:textId="77777777" w:rsidTr="004E5ACA">
        <w:trPr>
          <w:gridAfter w:val="1"/>
          <w:wAfter w:w="36" w:type="dxa"/>
        </w:trPr>
        <w:tc>
          <w:tcPr>
            <w:tcW w:w="2255" w:type="dxa"/>
            <w:tcBorders>
              <w:top w:val="nil"/>
              <w:left w:val="nil"/>
              <w:bottom w:val="nil"/>
              <w:right w:val="nil"/>
            </w:tcBorders>
          </w:tcPr>
          <w:p w14:paraId="7C268459" w14:textId="036C7309"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2" w:name="_Toc207207063"/>
            <w:r w:rsidRPr="00753F5C">
              <w:t>Delays Ordered by the Project Manager</w:t>
            </w:r>
            <w:bookmarkEnd w:id="872"/>
          </w:p>
        </w:tc>
        <w:tc>
          <w:tcPr>
            <w:tcW w:w="6894" w:type="dxa"/>
            <w:tcBorders>
              <w:top w:val="nil"/>
              <w:left w:val="nil"/>
              <w:bottom w:val="nil"/>
              <w:right w:val="nil"/>
            </w:tcBorders>
          </w:tcPr>
          <w:p w14:paraId="6CB0321B"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may instruct the Contractor to delay the start or progress of any activity within the Works.</w:t>
            </w:r>
          </w:p>
        </w:tc>
      </w:tr>
      <w:tr w:rsidR="00117A1B" w:rsidRPr="00753F5C" w14:paraId="3D1F85E9" w14:textId="77777777" w:rsidTr="004E5ACA">
        <w:trPr>
          <w:gridAfter w:val="1"/>
          <w:wAfter w:w="36" w:type="dxa"/>
        </w:trPr>
        <w:tc>
          <w:tcPr>
            <w:tcW w:w="2255" w:type="dxa"/>
            <w:tcBorders>
              <w:top w:val="nil"/>
              <w:left w:val="nil"/>
              <w:bottom w:val="nil"/>
              <w:right w:val="nil"/>
            </w:tcBorders>
          </w:tcPr>
          <w:p w14:paraId="2ED53F08" w14:textId="6EF4B781"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3" w:name="_Toc207207064"/>
            <w:r w:rsidRPr="00753F5C">
              <w:t>Management Meetings</w:t>
            </w:r>
            <w:bookmarkEnd w:id="873"/>
          </w:p>
        </w:tc>
        <w:tc>
          <w:tcPr>
            <w:tcW w:w="6894" w:type="dxa"/>
            <w:tcBorders>
              <w:top w:val="nil"/>
              <w:left w:val="nil"/>
              <w:bottom w:val="nil"/>
              <w:right w:val="nil"/>
            </w:tcBorders>
          </w:tcPr>
          <w:p w14:paraId="45DFDFEF"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389EBF59"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117A1B" w:rsidRPr="00753F5C" w14:paraId="419D414F" w14:textId="77777777" w:rsidTr="004E5ACA">
        <w:trPr>
          <w:gridAfter w:val="1"/>
          <w:wAfter w:w="36" w:type="dxa"/>
        </w:trPr>
        <w:tc>
          <w:tcPr>
            <w:tcW w:w="2255" w:type="dxa"/>
            <w:tcBorders>
              <w:top w:val="nil"/>
              <w:left w:val="nil"/>
              <w:bottom w:val="nil"/>
              <w:right w:val="nil"/>
            </w:tcBorders>
          </w:tcPr>
          <w:p w14:paraId="7D61078B" w14:textId="566F4CA3"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4" w:name="_Toc207207065"/>
            <w:r w:rsidRPr="00753F5C">
              <w:lastRenderedPageBreak/>
              <w:t>Early Warning</w:t>
            </w:r>
            <w:bookmarkEnd w:id="874"/>
          </w:p>
        </w:tc>
        <w:tc>
          <w:tcPr>
            <w:tcW w:w="6894" w:type="dxa"/>
            <w:tcBorders>
              <w:top w:val="nil"/>
              <w:left w:val="nil"/>
              <w:bottom w:val="nil"/>
              <w:right w:val="nil"/>
            </w:tcBorders>
          </w:tcPr>
          <w:p w14:paraId="0E6B5FC7"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48460792"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117A1B" w:rsidRPr="00753F5C" w14:paraId="37FF4C34" w14:textId="77777777" w:rsidTr="7CD17359">
        <w:trPr>
          <w:gridAfter w:val="1"/>
          <w:wAfter w:w="36" w:type="dxa"/>
        </w:trPr>
        <w:tc>
          <w:tcPr>
            <w:tcW w:w="9149" w:type="dxa"/>
            <w:gridSpan w:val="2"/>
            <w:tcBorders>
              <w:top w:val="nil"/>
              <w:left w:val="nil"/>
              <w:bottom w:val="nil"/>
              <w:right w:val="nil"/>
            </w:tcBorders>
          </w:tcPr>
          <w:p w14:paraId="48DF424C" w14:textId="05818D00" w:rsidR="00117A1B" w:rsidRPr="00753F5C" w:rsidRDefault="00117A1B" w:rsidP="00F5080A">
            <w:pPr>
              <w:pStyle w:val="Section8-Section"/>
              <w:keepNext/>
              <w:spacing w:after="120"/>
            </w:pPr>
            <w:bookmarkStart w:id="875" w:name="_Toc207207066"/>
            <w:r w:rsidRPr="00753F5C">
              <w:t>C.  Quality Control</w:t>
            </w:r>
            <w:bookmarkEnd w:id="875"/>
          </w:p>
        </w:tc>
      </w:tr>
      <w:tr w:rsidR="00117A1B" w:rsidRPr="00753F5C" w14:paraId="7AD6F102" w14:textId="77777777" w:rsidTr="004E5ACA">
        <w:trPr>
          <w:gridAfter w:val="1"/>
          <w:wAfter w:w="36" w:type="dxa"/>
        </w:trPr>
        <w:tc>
          <w:tcPr>
            <w:tcW w:w="2255" w:type="dxa"/>
            <w:tcBorders>
              <w:top w:val="nil"/>
              <w:left w:val="nil"/>
              <w:bottom w:val="nil"/>
              <w:right w:val="nil"/>
            </w:tcBorders>
          </w:tcPr>
          <w:p w14:paraId="581B44A0" w14:textId="77777777"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6" w:name="_Toc207207067"/>
            <w:r w:rsidRPr="00753F5C">
              <w:t>Identifying Defects</w:t>
            </w:r>
            <w:bookmarkEnd w:id="876"/>
          </w:p>
        </w:tc>
        <w:tc>
          <w:tcPr>
            <w:tcW w:w="6894" w:type="dxa"/>
            <w:tcBorders>
              <w:top w:val="nil"/>
              <w:left w:val="nil"/>
              <w:bottom w:val="nil"/>
              <w:right w:val="nil"/>
            </w:tcBorders>
          </w:tcPr>
          <w:p w14:paraId="292490E2"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117A1B" w:rsidRPr="00753F5C" w14:paraId="20FFCD43" w14:textId="77777777" w:rsidTr="004E5ACA">
        <w:trPr>
          <w:gridAfter w:val="1"/>
          <w:wAfter w:w="36" w:type="dxa"/>
        </w:trPr>
        <w:tc>
          <w:tcPr>
            <w:tcW w:w="2255" w:type="dxa"/>
            <w:tcBorders>
              <w:top w:val="nil"/>
              <w:left w:val="nil"/>
              <w:bottom w:val="nil"/>
              <w:right w:val="nil"/>
            </w:tcBorders>
          </w:tcPr>
          <w:p w14:paraId="22E8E1CC" w14:textId="248115D2"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7" w:name="_Toc207207068"/>
            <w:r w:rsidRPr="00753F5C">
              <w:t>Tests</w:t>
            </w:r>
            <w:bookmarkEnd w:id="877"/>
          </w:p>
        </w:tc>
        <w:tc>
          <w:tcPr>
            <w:tcW w:w="6894" w:type="dxa"/>
            <w:tcBorders>
              <w:top w:val="nil"/>
              <w:left w:val="nil"/>
              <w:bottom w:val="nil"/>
              <w:right w:val="nil"/>
            </w:tcBorders>
          </w:tcPr>
          <w:p w14:paraId="5B2B238D" w14:textId="19A646B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117A1B" w:rsidRPr="00753F5C" w14:paraId="21CA80B5" w14:textId="77777777" w:rsidTr="004E5ACA">
        <w:trPr>
          <w:gridAfter w:val="1"/>
          <w:wAfter w:w="36" w:type="dxa"/>
        </w:trPr>
        <w:tc>
          <w:tcPr>
            <w:tcW w:w="2255" w:type="dxa"/>
            <w:tcBorders>
              <w:top w:val="nil"/>
              <w:left w:val="nil"/>
              <w:bottom w:val="nil"/>
              <w:right w:val="nil"/>
            </w:tcBorders>
          </w:tcPr>
          <w:p w14:paraId="1072528B" w14:textId="5280E652"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8" w:name="_Toc207207069"/>
            <w:r w:rsidRPr="00753F5C">
              <w:t>Correction of Defects</w:t>
            </w:r>
            <w:bookmarkEnd w:id="878"/>
          </w:p>
        </w:tc>
        <w:tc>
          <w:tcPr>
            <w:tcW w:w="6894" w:type="dxa"/>
            <w:tcBorders>
              <w:top w:val="nil"/>
              <w:left w:val="nil"/>
              <w:bottom w:val="nil"/>
              <w:right w:val="nil"/>
            </w:tcBorders>
          </w:tcPr>
          <w:p w14:paraId="0CD551C0"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6EADEF84"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Every time notice of a Defect is given, the Contractor shall correct the notified Defect within the length of time specified by the Project Manager’s notice.</w:t>
            </w:r>
          </w:p>
        </w:tc>
      </w:tr>
      <w:tr w:rsidR="00117A1B" w:rsidRPr="00753F5C" w14:paraId="5AA3BFBC" w14:textId="77777777" w:rsidTr="004E5ACA">
        <w:trPr>
          <w:gridAfter w:val="1"/>
          <w:wAfter w:w="36" w:type="dxa"/>
        </w:trPr>
        <w:tc>
          <w:tcPr>
            <w:tcW w:w="2255" w:type="dxa"/>
            <w:tcBorders>
              <w:top w:val="nil"/>
              <w:left w:val="nil"/>
              <w:bottom w:val="nil"/>
              <w:right w:val="nil"/>
            </w:tcBorders>
          </w:tcPr>
          <w:p w14:paraId="70B86D01" w14:textId="3761B879"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79" w:name="_Toc207207070"/>
            <w:r w:rsidRPr="00753F5C">
              <w:t>Uncorrected Defects</w:t>
            </w:r>
            <w:bookmarkEnd w:id="879"/>
          </w:p>
        </w:tc>
        <w:tc>
          <w:tcPr>
            <w:tcW w:w="6894" w:type="dxa"/>
            <w:tcBorders>
              <w:top w:val="nil"/>
              <w:left w:val="nil"/>
              <w:bottom w:val="nil"/>
              <w:right w:val="nil"/>
            </w:tcBorders>
          </w:tcPr>
          <w:p w14:paraId="6E3AA39D"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117A1B" w:rsidRPr="00753F5C" w14:paraId="21DE1974" w14:textId="77777777" w:rsidTr="7CD17359">
        <w:trPr>
          <w:gridAfter w:val="1"/>
          <w:wAfter w:w="36" w:type="dxa"/>
        </w:trPr>
        <w:tc>
          <w:tcPr>
            <w:tcW w:w="9149" w:type="dxa"/>
            <w:gridSpan w:val="2"/>
            <w:tcBorders>
              <w:top w:val="nil"/>
              <w:left w:val="nil"/>
              <w:bottom w:val="nil"/>
              <w:right w:val="nil"/>
            </w:tcBorders>
          </w:tcPr>
          <w:p w14:paraId="56FF7952" w14:textId="38A94069" w:rsidR="00117A1B" w:rsidRPr="00753F5C" w:rsidRDefault="00117A1B" w:rsidP="00117A1B">
            <w:pPr>
              <w:pStyle w:val="Section8-Section"/>
              <w:keepNext/>
              <w:keepLines/>
              <w:spacing w:after="120"/>
            </w:pPr>
            <w:bookmarkStart w:id="880" w:name="_Toc207207071"/>
            <w:r w:rsidRPr="00753F5C">
              <w:lastRenderedPageBreak/>
              <w:t>D.  Cost Control</w:t>
            </w:r>
            <w:bookmarkEnd w:id="880"/>
          </w:p>
        </w:tc>
      </w:tr>
      <w:tr w:rsidR="00117A1B" w:rsidRPr="00753F5C" w14:paraId="7FBBF0F9" w14:textId="77777777" w:rsidTr="004E5ACA">
        <w:trPr>
          <w:gridAfter w:val="1"/>
          <w:wAfter w:w="36" w:type="dxa"/>
        </w:trPr>
        <w:tc>
          <w:tcPr>
            <w:tcW w:w="2255" w:type="dxa"/>
            <w:tcBorders>
              <w:top w:val="nil"/>
              <w:left w:val="nil"/>
              <w:bottom w:val="nil"/>
              <w:right w:val="nil"/>
            </w:tcBorders>
          </w:tcPr>
          <w:p w14:paraId="608348BC" w14:textId="77777777"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1" w:name="_Toc207207072"/>
            <w:r w:rsidRPr="00753F5C">
              <w:t>Contract Price</w:t>
            </w:r>
            <w:r w:rsidRPr="00753F5C">
              <w:rPr>
                <w:vertAlign w:val="superscript"/>
              </w:rPr>
              <w:footnoteReference w:id="40"/>
            </w:r>
            <w:bookmarkEnd w:id="881"/>
          </w:p>
        </w:tc>
        <w:tc>
          <w:tcPr>
            <w:tcW w:w="6894" w:type="dxa"/>
            <w:tcBorders>
              <w:top w:val="nil"/>
              <w:left w:val="nil"/>
              <w:bottom w:val="nil"/>
              <w:right w:val="nil"/>
            </w:tcBorders>
          </w:tcPr>
          <w:p w14:paraId="278A4D15"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117A1B" w:rsidRPr="00753F5C" w14:paraId="5A7B238C" w14:textId="77777777" w:rsidTr="004E5ACA">
        <w:trPr>
          <w:gridAfter w:val="1"/>
          <w:wAfter w:w="36" w:type="dxa"/>
        </w:trPr>
        <w:tc>
          <w:tcPr>
            <w:tcW w:w="2255" w:type="dxa"/>
            <w:tcBorders>
              <w:top w:val="nil"/>
              <w:left w:val="nil"/>
              <w:bottom w:val="nil"/>
              <w:right w:val="nil"/>
            </w:tcBorders>
          </w:tcPr>
          <w:p w14:paraId="68187232" w14:textId="4F91417B"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2" w:name="_Toc207207073"/>
            <w:r w:rsidRPr="00753F5C">
              <w:t>Changes in the Contract Price</w:t>
            </w:r>
            <w:r w:rsidRPr="00753F5C">
              <w:rPr>
                <w:vertAlign w:val="superscript"/>
              </w:rPr>
              <w:footnoteReference w:id="41"/>
            </w:r>
            <w:bookmarkEnd w:id="882"/>
          </w:p>
        </w:tc>
        <w:tc>
          <w:tcPr>
            <w:tcW w:w="6894" w:type="dxa"/>
            <w:tcBorders>
              <w:top w:val="nil"/>
              <w:left w:val="nil"/>
              <w:bottom w:val="nil"/>
              <w:right w:val="nil"/>
            </w:tcBorders>
          </w:tcPr>
          <w:p w14:paraId="0CE1DE2E"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0154168"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requested by the Project Manager, the Contractor shall provide the Project Manager with a detailed cost breakdown of any rate in the Bill of Quantities.</w:t>
            </w:r>
          </w:p>
        </w:tc>
      </w:tr>
      <w:tr w:rsidR="00117A1B" w:rsidRPr="00753F5C" w14:paraId="5E9B3C2F" w14:textId="77777777" w:rsidTr="004E5ACA">
        <w:trPr>
          <w:gridAfter w:val="1"/>
          <w:wAfter w:w="36" w:type="dxa"/>
        </w:trPr>
        <w:tc>
          <w:tcPr>
            <w:tcW w:w="2255" w:type="dxa"/>
            <w:tcBorders>
              <w:top w:val="nil"/>
              <w:left w:val="nil"/>
              <w:right w:val="nil"/>
            </w:tcBorders>
          </w:tcPr>
          <w:p w14:paraId="410F99DC" w14:textId="7DC32A2C"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3" w:name="_Toc207207074"/>
            <w:r w:rsidRPr="00753F5C">
              <w:t>Variations</w:t>
            </w:r>
            <w:bookmarkEnd w:id="883"/>
          </w:p>
        </w:tc>
        <w:tc>
          <w:tcPr>
            <w:tcW w:w="6894" w:type="dxa"/>
            <w:tcBorders>
              <w:top w:val="nil"/>
              <w:left w:val="nil"/>
              <w:right w:val="nil"/>
            </w:tcBorders>
          </w:tcPr>
          <w:p w14:paraId="0E8E6B43"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All Variations shall be included in updated Programs</w:t>
            </w:r>
            <w:r w:rsidRPr="00753F5C">
              <w:rPr>
                <w:vertAlign w:val="superscript"/>
              </w:rPr>
              <w:footnoteReference w:id="42"/>
            </w:r>
            <w:r w:rsidRPr="00753F5C">
              <w:t xml:space="preserve"> produced by the Contractor.</w:t>
            </w:r>
          </w:p>
          <w:p w14:paraId="08B590C1" w14:textId="3CB1110D" w:rsidR="00117A1B" w:rsidRPr="00753F5C" w:rsidRDefault="2B43C314" w:rsidP="00A0523A">
            <w:pPr>
              <w:numPr>
                <w:ilvl w:val="1"/>
                <w:numId w:val="18"/>
              </w:numPr>
              <w:suppressAutoHyphens/>
              <w:overflowPunct w:val="0"/>
              <w:autoSpaceDE w:val="0"/>
              <w:autoSpaceDN w:val="0"/>
              <w:adjustRightInd w:val="0"/>
              <w:spacing w:before="120" w:after="120"/>
              <w:ind w:right="36"/>
              <w:jc w:val="both"/>
              <w:textAlignment w:val="baseline"/>
            </w:pPr>
            <w:r>
              <w:t xml:space="preserve">The Contractor shall provide the Project Manager with a quotation for carrying out the Variation when requested to do so by the Project Manager. The Contractor shall also provide </w:t>
            </w:r>
            <w:r w:rsidRPr="05B29C9A">
              <w:rPr>
                <w:color w:val="000000" w:themeColor="text1"/>
              </w:rPr>
              <w:t>information of any ES risks and impacts of the Variation</w:t>
            </w:r>
            <w:r w:rsidR="3A9A6879" w:rsidRPr="05B29C9A">
              <w:rPr>
                <w:color w:val="000000" w:themeColor="text1"/>
              </w:rPr>
              <w:t xml:space="preserve">, and any additional documents </w:t>
            </w:r>
            <w:r w:rsidR="3A9A6879" w:rsidRPr="0097565E">
              <w:rPr>
                <w:b/>
                <w:bCs/>
                <w:color w:val="000000" w:themeColor="text1"/>
              </w:rPr>
              <w:t>specified in the PCC</w:t>
            </w:r>
            <w:r w:rsidR="3A9A6879" w:rsidRPr="05B29C9A">
              <w:rPr>
                <w:color w:val="000000" w:themeColor="text1"/>
              </w:rPr>
              <w:t>.</w:t>
            </w:r>
            <w:r>
              <w:t xml:space="preserve"> The Project Manager shall assess the quotation, which shall be given within seven (7) days of the request or within any longer period stated by the Project Manager and before the Variation is ordered.</w:t>
            </w:r>
          </w:p>
          <w:p w14:paraId="387F046B"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Contractor’s quotation is unreasonable, the Project Manager may order the Variation and make a change to the Contract Price, which shall be based on the Project Manager’s </w:t>
            </w:r>
            <w:r w:rsidRPr="00753F5C">
              <w:lastRenderedPageBreak/>
              <w:t>own forecast of the effects of the Variation on the Contractor’s costs.</w:t>
            </w:r>
          </w:p>
          <w:p w14:paraId="7BD96192"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5D812309"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not be entitled to additional payment for costs that could have been avoided by giving early warning. </w:t>
            </w:r>
          </w:p>
          <w:p w14:paraId="3E29F9FE" w14:textId="1A19F295"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t xml:space="preserve">GCC </w:t>
            </w:r>
            <w:r w:rsidRPr="00753F5C">
              <w:t xml:space="preserve">Sub-Clause </w:t>
            </w:r>
            <w:r>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753F5C">
              <w:rPr>
                <w:vertAlign w:val="superscript"/>
              </w:rPr>
              <w:footnoteReference w:id="43"/>
            </w:r>
          </w:p>
          <w:p w14:paraId="6B686A6D"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1FC7B9AE" w14:textId="77777777" w:rsidR="00117A1B" w:rsidRPr="00753F5C" w:rsidRDefault="00117A1B" w:rsidP="00A0523A">
            <w:pPr>
              <w:numPr>
                <w:ilvl w:val="0"/>
                <w:numId w:val="94"/>
              </w:numPr>
              <w:spacing w:before="120" w:after="120"/>
              <w:ind w:left="1142" w:hanging="540"/>
              <w:jc w:val="both"/>
              <w:rPr>
                <w:color w:val="000000"/>
              </w:rPr>
            </w:pPr>
            <w:r w:rsidRPr="00753F5C">
              <w:rPr>
                <w:color w:val="000000"/>
              </w:rPr>
              <w:t>the proposed change(s), and a description of the difference to the existing contract requirements;</w:t>
            </w:r>
          </w:p>
          <w:p w14:paraId="4C2B1935" w14:textId="707C0F0D" w:rsidR="00117A1B" w:rsidRPr="00753F5C" w:rsidRDefault="00117A1B" w:rsidP="00A0523A">
            <w:pPr>
              <w:numPr>
                <w:ilvl w:val="0"/>
                <w:numId w:val="94"/>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C72EDA8" w14:textId="625A4627" w:rsidR="00117A1B" w:rsidRDefault="00117A1B" w:rsidP="00A0523A">
            <w:pPr>
              <w:numPr>
                <w:ilvl w:val="0"/>
                <w:numId w:val="94"/>
              </w:numPr>
              <w:spacing w:before="120" w:after="120"/>
              <w:ind w:left="1142" w:hanging="540"/>
              <w:jc w:val="both"/>
              <w:rPr>
                <w:color w:val="000000"/>
              </w:rPr>
            </w:pPr>
            <w:r w:rsidRPr="00753F5C">
              <w:rPr>
                <w:color w:val="000000"/>
              </w:rPr>
              <w:t>a description of any effect(s) of the change on performance/functionality</w:t>
            </w:r>
            <w:r>
              <w:rPr>
                <w:color w:val="000000"/>
              </w:rPr>
              <w:t xml:space="preserve">; and </w:t>
            </w:r>
          </w:p>
          <w:p w14:paraId="501412FB" w14:textId="77777777" w:rsidR="00117A1B" w:rsidRPr="00753F5C" w:rsidRDefault="00117A1B" w:rsidP="00A0523A">
            <w:pPr>
              <w:numPr>
                <w:ilvl w:val="0"/>
                <w:numId w:val="94"/>
              </w:numPr>
              <w:spacing w:before="120" w:after="120"/>
              <w:ind w:left="1142" w:hanging="540"/>
              <w:jc w:val="both"/>
              <w:rPr>
                <w:color w:val="000000"/>
              </w:rPr>
            </w:pPr>
            <w:r w:rsidRPr="00B637AF">
              <w:rPr>
                <w:color w:val="000000" w:themeColor="text1"/>
              </w:rPr>
              <w:t>a description of the proposed work to be performed, a program</w:t>
            </w:r>
            <w:r>
              <w:rPr>
                <w:color w:val="000000" w:themeColor="text1"/>
              </w:rPr>
              <w:t xml:space="preserve"> </w:t>
            </w:r>
            <w:r w:rsidRPr="00B637AF">
              <w:rPr>
                <w:color w:val="000000" w:themeColor="text1"/>
              </w:rPr>
              <w:t>for its execution and sufficient ES information to enable an evaluation of ES risks and impacts</w:t>
            </w:r>
            <w:r>
              <w:rPr>
                <w:color w:val="000000" w:themeColor="text1"/>
              </w:rPr>
              <w:t>.</w:t>
            </w:r>
          </w:p>
          <w:p w14:paraId="2D2915EE" w14:textId="77777777" w:rsidR="00117A1B" w:rsidRPr="00753F5C" w:rsidRDefault="00117A1B" w:rsidP="00117A1B">
            <w:pPr>
              <w:spacing w:before="120" w:after="120"/>
              <w:ind w:left="522" w:right="36"/>
              <w:jc w:val="both"/>
              <w:rPr>
                <w:color w:val="000000"/>
              </w:rPr>
            </w:pPr>
            <w:r w:rsidRPr="00753F5C">
              <w:rPr>
                <w:color w:val="000000"/>
              </w:rPr>
              <w:t>The Employer may accept the value engineering proposal if the proposal demonstrates benefits that:</w:t>
            </w:r>
          </w:p>
          <w:p w14:paraId="1C3B10C6" w14:textId="77777777" w:rsidR="00117A1B" w:rsidRPr="00753F5C" w:rsidRDefault="00117A1B" w:rsidP="00A0523A">
            <w:pPr>
              <w:numPr>
                <w:ilvl w:val="0"/>
                <w:numId w:val="93"/>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20FF3015" w14:textId="77777777" w:rsidR="00117A1B" w:rsidRPr="00753F5C" w:rsidRDefault="00117A1B" w:rsidP="00A0523A">
            <w:pPr>
              <w:numPr>
                <w:ilvl w:val="0"/>
                <w:numId w:val="93"/>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78E45949" w14:textId="77777777" w:rsidR="00117A1B" w:rsidRPr="00753F5C" w:rsidRDefault="00117A1B" w:rsidP="00A0523A">
            <w:pPr>
              <w:numPr>
                <w:ilvl w:val="0"/>
                <w:numId w:val="93"/>
              </w:numPr>
              <w:spacing w:before="120" w:after="120"/>
              <w:ind w:left="1142" w:hanging="540"/>
              <w:jc w:val="both"/>
              <w:rPr>
                <w:color w:val="000000"/>
              </w:rPr>
            </w:pPr>
            <w:r w:rsidRPr="00085BA4">
              <w:rPr>
                <w:rFonts w:eastAsia="Arial Narrow"/>
                <w:szCs w:val="20"/>
              </w:rPr>
              <w:lastRenderedPageBreak/>
              <w:t>improves</w:t>
            </w:r>
            <w:r w:rsidRPr="00753F5C">
              <w:rPr>
                <w:color w:val="000000"/>
              </w:rPr>
              <w:t xml:space="preserve"> the quality, efficiency, safety or sustainability of the Facilities; or</w:t>
            </w:r>
          </w:p>
          <w:p w14:paraId="6B42468B" w14:textId="77777777" w:rsidR="00117A1B" w:rsidRPr="00753F5C" w:rsidRDefault="00117A1B" w:rsidP="00117A1B">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68993A9B" w14:textId="77777777" w:rsidR="00117A1B" w:rsidRPr="00753F5C" w:rsidRDefault="00117A1B" w:rsidP="00117A1B">
            <w:pPr>
              <w:spacing w:before="120" w:after="120"/>
              <w:ind w:left="545" w:right="36"/>
              <w:jc w:val="both"/>
              <w:rPr>
                <w:color w:val="000000"/>
              </w:rPr>
            </w:pPr>
            <w:r w:rsidRPr="00753F5C">
              <w:rPr>
                <w:color w:val="000000"/>
              </w:rPr>
              <w:t>without compromising the functionality of the Works.</w:t>
            </w:r>
          </w:p>
          <w:p w14:paraId="596A2CBD" w14:textId="77777777" w:rsidR="00117A1B" w:rsidRPr="00753F5C" w:rsidRDefault="00117A1B" w:rsidP="00117A1B">
            <w:pPr>
              <w:spacing w:before="120" w:after="120"/>
              <w:ind w:left="522" w:right="36"/>
              <w:jc w:val="both"/>
              <w:rPr>
                <w:color w:val="000000"/>
              </w:rPr>
            </w:pPr>
            <w:r w:rsidRPr="00753F5C">
              <w:rPr>
                <w:color w:val="000000"/>
              </w:rPr>
              <w:t>If the value engineering proposal is approved by the Employer and results in:</w:t>
            </w:r>
          </w:p>
          <w:p w14:paraId="59434618" w14:textId="77777777" w:rsidR="00117A1B" w:rsidRPr="00753F5C" w:rsidRDefault="00117A1B" w:rsidP="00A0523A">
            <w:pPr>
              <w:numPr>
                <w:ilvl w:val="0"/>
                <w:numId w:val="92"/>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4E4F518" w14:textId="77777777" w:rsidR="00117A1B" w:rsidRPr="00753F5C" w:rsidRDefault="00117A1B" w:rsidP="00A0523A">
            <w:pPr>
              <w:numPr>
                <w:ilvl w:val="0"/>
                <w:numId w:val="92"/>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117A1B" w:rsidRPr="00753F5C" w14:paraId="0F0FAF8D" w14:textId="77777777" w:rsidTr="004E5ACA">
        <w:trPr>
          <w:gridAfter w:val="1"/>
          <w:wAfter w:w="36" w:type="dxa"/>
        </w:trPr>
        <w:tc>
          <w:tcPr>
            <w:tcW w:w="2255" w:type="dxa"/>
            <w:tcBorders>
              <w:top w:val="nil"/>
              <w:left w:val="nil"/>
              <w:bottom w:val="nil"/>
              <w:right w:val="nil"/>
            </w:tcBorders>
          </w:tcPr>
          <w:p w14:paraId="0460C632" w14:textId="7537FB63"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4" w:name="_Toc207207075"/>
            <w:r w:rsidRPr="00753F5C">
              <w:lastRenderedPageBreak/>
              <w:t>Cash Flow Forecasts</w:t>
            </w:r>
            <w:bookmarkEnd w:id="884"/>
          </w:p>
        </w:tc>
        <w:tc>
          <w:tcPr>
            <w:tcW w:w="6894" w:type="dxa"/>
            <w:tcBorders>
              <w:top w:val="nil"/>
              <w:left w:val="nil"/>
              <w:bottom w:val="nil"/>
              <w:right w:val="nil"/>
            </w:tcBorders>
          </w:tcPr>
          <w:p w14:paraId="0FA02DF4"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When the Program,</w:t>
            </w:r>
            <w:r w:rsidRPr="00753F5C">
              <w:rPr>
                <w:vertAlign w:val="superscript"/>
              </w:rPr>
              <w:footnoteReference w:id="44"/>
            </w:r>
            <w:r w:rsidRPr="00753F5C">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117A1B" w:rsidRPr="00753F5C" w14:paraId="5B45D76A" w14:textId="77777777" w:rsidTr="004E5ACA">
        <w:trPr>
          <w:gridAfter w:val="1"/>
          <w:wAfter w:w="36" w:type="dxa"/>
        </w:trPr>
        <w:tc>
          <w:tcPr>
            <w:tcW w:w="2255" w:type="dxa"/>
            <w:tcBorders>
              <w:top w:val="nil"/>
              <w:left w:val="nil"/>
              <w:bottom w:val="nil"/>
              <w:right w:val="nil"/>
            </w:tcBorders>
          </w:tcPr>
          <w:p w14:paraId="67CE79C1" w14:textId="0AB139B8"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5" w:name="_Toc207207076"/>
            <w:r w:rsidRPr="00753F5C">
              <w:t>Payment Certificates</w:t>
            </w:r>
            <w:bookmarkEnd w:id="885"/>
          </w:p>
        </w:tc>
        <w:tc>
          <w:tcPr>
            <w:tcW w:w="6894" w:type="dxa"/>
            <w:tcBorders>
              <w:top w:val="nil"/>
              <w:left w:val="nil"/>
              <w:bottom w:val="nil"/>
              <w:right w:val="nil"/>
            </w:tcBorders>
          </w:tcPr>
          <w:p w14:paraId="7721D087"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submit to the Project Manager monthly statements of the estimated value of the work executed less the cumulative amount certified previously.</w:t>
            </w:r>
          </w:p>
          <w:p w14:paraId="6749CF11"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shall check the Contractor’s monthly statement and certify the amount to be paid to the Contractor.</w:t>
            </w:r>
          </w:p>
          <w:p w14:paraId="15999B1E"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value of work executed shall be determined by the Project Manager.</w:t>
            </w:r>
          </w:p>
          <w:p w14:paraId="40E07C81"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value of work executed shall comprise the value of the quantities of work in the Bill of Quantities that have been completed.</w:t>
            </w:r>
            <w:r w:rsidRPr="00753F5C">
              <w:rPr>
                <w:vertAlign w:val="superscript"/>
              </w:rPr>
              <w:footnoteReference w:id="45"/>
            </w:r>
          </w:p>
          <w:p w14:paraId="7F1539F3"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value of work executed shall include the valuation of Variations and Compensation Events.</w:t>
            </w:r>
          </w:p>
          <w:p w14:paraId="6C5D1E5A" w14:textId="77777777" w:rsidR="00117A1B"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Project Manager may exclude any item certified in a previous certificate or reduce the proportion of any item previously certified in any certificate in the light of later information.</w:t>
            </w:r>
          </w:p>
          <w:p w14:paraId="4B62654C" w14:textId="77777777" w:rsidR="00117A1B" w:rsidRPr="00F57ADE"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w:t>
            </w:r>
            <w:r w:rsidRPr="00147777">
              <w:rPr>
                <w:color w:val="000000" w:themeColor="text1"/>
              </w:rPr>
              <w:lastRenderedPageBreak/>
              <w:t xml:space="preserve">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18D4DF2A" w14:textId="422A18C7" w:rsidR="00117A1B" w:rsidRPr="00753F5C" w:rsidRDefault="00117A1B" w:rsidP="00A0523A">
            <w:pPr>
              <w:numPr>
                <w:ilvl w:val="0"/>
                <w:numId w:val="91"/>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w:t>
            </w:r>
            <w:r w:rsidR="00BD185D" w:rsidRPr="00753F5C">
              <w:rPr>
                <w:color w:val="000000" w:themeColor="text1"/>
              </w:rPr>
              <w:t>include</w:t>
            </w:r>
            <w:r w:rsidRPr="00753F5C">
              <w:rPr>
                <w:color w:val="000000" w:themeColor="text1"/>
              </w:rPr>
              <w:t xml:space="preserve"> working outside site </w:t>
            </w:r>
            <w:r w:rsidRPr="00085BA4">
              <w:rPr>
                <w:rFonts w:eastAsia="Arial Narrow"/>
                <w:szCs w:val="20"/>
              </w:rPr>
              <w:t>boundaries</w:t>
            </w:r>
            <w:r w:rsidRPr="00753F5C">
              <w:rPr>
                <w:color w:val="000000" w:themeColor="text1"/>
              </w:rPr>
              <w:t xml:space="preserve">, excessive dust, failure to keep public roads in a safe usable condition, damage to offsite vegetation, pollution of water courses from oils or sedimentation, contamination of land </w:t>
            </w:r>
            <w:r w:rsidR="004A597D" w:rsidRPr="00753F5C">
              <w:rPr>
                <w:color w:val="000000" w:themeColor="text1"/>
              </w:rPr>
              <w:t>e.g.,</w:t>
            </w:r>
            <w:r w:rsidRPr="00753F5C">
              <w:rPr>
                <w:color w:val="000000" w:themeColor="text1"/>
              </w:rPr>
              <w:t xml:space="preserve"> from oils, human waste, damage to archeology or cultural heritage features, air pollution as a result of unauthorized and/or inefficient combustion;</w:t>
            </w:r>
          </w:p>
          <w:p w14:paraId="39821DD5" w14:textId="77777777" w:rsidR="00117A1B" w:rsidRPr="00753F5C" w:rsidRDefault="00117A1B" w:rsidP="00A0523A">
            <w:pPr>
              <w:numPr>
                <w:ilvl w:val="0"/>
                <w:numId w:val="91"/>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4FBF4A79" w14:textId="4A2178FE" w:rsidR="00117A1B" w:rsidRPr="00753F5C" w:rsidRDefault="00117A1B" w:rsidP="00A0523A">
            <w:pPr>
              <w:numPr>
                <w:ilvl w:val="0"/>
                <w:numId w:val="91"/>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w:t>
            </w:r>
            <w:r w:rsidR="004A597D">
              <w:rPr>
                <w:color w:val="000000" w:themeColor="text1"/>
              </w:rPr>
              <w:t>e.g.,</w:t>
            </w:r>
            <w:r>
              <w:rPr>
                <w:color w:val="000000" w:themeColor="text1"/>
              </w:rPr>
              <w:t xml:space="preserve"> failure to provide required training or sensitization</w:t>
            </w:r>
            <w:r w:rsidRPr="00753F5C">
              <w:rPr>
                <w:color w:val="000000" w:themeColor="text1"/>
              </w:rPr>
              <w:t>;</w:t>
            </w:r>
          </w:p>
          <w:p w14:paraId="7898D27B" w14:textId="77777777" w:rsidR="00117A1B" w:rsidRPr="00753F5C" w:rsidRDefault="00117A1B" w:rsidP="00A0523A">
            <w:pPr>
              <w:numPr>
                <w:ilvl w:val="0"/>
                <w:numId w:val="91"/>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19CFA050" w14:textId="77777777" w:rsidR="00117A1B" w:rsidRPr="00753F5C" w:rsidRDefault="00117A1B" w:rsidP="00A0523A">
            <w:pPr>
              <w:numPr>
                <w:ilvl w:val="0"/>
                <w:numId w:val="91"/>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2D5E8A62" w14:textId="0065E218" w:rsidR="00117A1B" w:rsidRPr="00753F5C" w:rsidRDefault="2B43C314" w:rsidP="00A0523A">
            <w:pPr>
              <w:numPr>
                <w:ilvl w:val="0"/>
                <w:numId w:val="91"/>
              </w:numPr>
              <w:spacing w:before="120" w:after="120"/>
              <w:ind w:left="1142" w:hanging="540"/>
              <w:jc w:val="both"/>
              <w:rPr>
                <w:color w:val="000000" w:themeColor="text1"/>
              </w:rPr>
            </w:pPr>
            <w:r w:rsidRPr="05B29C9A">
              <w:rPr>
                <w:color w:val="000000" w:themeColor="text1"/>
              </w:rPr>
              <w:t xml:space="preserve">failure to implement remediation as instructed by the Project Manager </w:t>
            </w:r>
            <w:r w:rsidRPr="05B29C9A">
              <w:rPr>
                <w:rFonts w:eastAsia="Arial Narrow"/>
              </w:rPr>
              <w:t>within</w:t>
            </w:r>
            <w:r w:rsidRPr="05B29C9A">
              <w:rPr>
                <w:color w:val="000000" w:themeColor="text1"/>
              </w:rPr>
              <w:t xml:space="preserve"> the specified timeframe (</w:t>
            </w:r>
            <w:r w:rsidR="004A597D" w:rsidRPr="05B29C9A">
              <w:rPr>
                <w:color w:val="000000" w:themeColor="text1"/>
              </w:rPr>
              <w:t>e.g.,</w:t>
            </w:r>
            <w:r w:rsidRPr="05B29C9A">
              <w:rPr>
                <w:color w:val="000000" w:themeColor="text1"/>
              </w:rPr>
              <w:t xml:space="preserve"> remediation addressing non-compliance/s). </w:t>
            </w:r>
          </w:p>
          <w:p w14:paraId="3ED5BA92" w14:textId="665525EA" w:rsidR="00784986" w:rsidRPr="00784986" w:rsidRDefault="00784986" w:rsidP="00A0523A">
            <w:pPr>
              <w:numPr>
                <w:ilvl w:val="1"/>
                <w:numId w:val="18"/>
              </w:numPr>
              <w:suppressAutoHyphens/>
              <w:overflowPunct w:val="0"/>
              <w:autoSpaceDE w:val="0"/>
              <w:autoSpaceDN w:val="0"/>
              <w:adjustRightInd w:val="0"/>
              <w:spacing w:before="120" w:after="120"/>
              <w:ind w:right="36"/>
              <w:jc w:val="both"/>
              <w:textAlignment w:val="baseline"/>
            </w:pPr>
            <w:r>
              <w:rPr>
                <w:rFonts w:eastAsia="Arial Narrow"/>
                <w:color w:val="000000" w:themeColor="text1"/>
              </w:rPr>
              <w:t>I</w:t>
            </w:r>
            <w:r w:rsidRPr="4DD2BAD2">
              <w:rPr>
                <w:rFonts w:eastAsia="Arial Narrow"/>
                <w:color w:val="000000" w:themeColor="text1"/>
              </w:rPr>
              <w:t xml:space="preserve">f the Contractor fails to materially comply with the Contractor’s Local </w:t>
            </w:r>
            <w:r w:rsidR="00882578">
              <w:rPr>
                <w:rFonts w:eastAsia="Arial Narrow"/>
                <w:color w:val="000000" w:themeColor="text1"/>
              </w:rPr>
              <w:t>Labor</w:t>
            </w:r>
            <w:r w:rsidRPr="4DD2BAD2">
              <w:rPr>
                <w:rFonts w:eastAsia="Arial Narrow"/>
                <w:color w:val="000000" w:themeColor="text1"/>
              </w:rPr>
              <w:t xml:space="preserve"> Method Statement,</w:t>
            </w:r>
            <w:r w:rsidR="004E5ACA">
              <w:rPr>
                <w:rFonts w:eastAsia="Arial Narrow"/>
                <w:color w:val="000000" w:themeColor="text1"/>
              </w:rPr>
              <w:t xml:space="preserve"> </w:t>
            </w:r>
            <w:r w:rsidR="007E66CB">
              <w:rPr>
                <w:rFonts w:eastAsia="Arial Narrow"/>
                <w:color w:val="000000" w:themeColor="text1"/>
              </w:rPr>
              <w:t>an assessed amount</w:t>
            </w:r>
            <w:r w:rsidRPr="4DD2BAD2">
              <w:rPr>
                <w:rFonts w:eastAsia="Arial Narrow"/>
                <w:color w:val="000000" w:themeColor="text1"/>
              </w:rPr>
              <w:t xml:space="preserve">, as determined by the </w:t>
            </w:r>
            <w:r>
              <w:rPr>
                <w:rFonts w:eastAsia="Arial Narrow"/>
                <w:color w:val="000000" w:themeColor="text1"/>
              </w:rPr>
              <w:t>Project Manager</w:t>
            </w:r>
            <w:r w:rsidRPr="4DD2BAD2">
              <w:rPr>
                <w:rFonts w:eastAsia="Arial Narrow"/>
                <w:color w:val="000000" w:themeColor="text1"/>
              </w:rPr>
              <w:t>, may be withheld until such an obligation has been met.</w:t>
            </w:r>
          </w:p>
          <w:p w14:paraId="0B9481D7" w14:textId="0ACEE938" w:rsidR="00D817BA" w:rsidRPr="00753F5C" w:rsidRDefault="0266A75E" w:rsidP="00A0523A">
            <w:pPr>
              <w:numPr>
                <w:ilvl w:val="1"/>
                <w:numId w:val="18"/>
              </w:numPr>
              <w:suppressAutoHyphens/>
              <w:overflowPunct w:val="0"/>
              <w:autoSpaceDE w:val="0"/>
              <w:autoSpaceDN w:val="0"/>
              <w:adjustRightInd w:val="0"/>
              <w:spacing w:before="120" w:after="120"/>
              <w:ind w:right="36"/>
              <w:jc w:val="both"/>
              <w:textAlignment w:val="baseline"/>
            </w:pPr>
            <w:r w:rsidRPr="05B29C9A">
              <w:rPr>
                <w:b/>
                <w:bCs/>
              </w:rPr>
              <w:t>As specified in the PCC</w:t>
            </w:r>
            <w:r w:rsidRPr="05B29C9A">
              <w:t xml:space="preserve">, if the </w:t>
            </w:r>
            <w:r w:rsidR="00D22A0F">
              <w:t xml:space="preserve">Contractor </w:t>
            </w:r>
            <w:r w:rsidRPr="05B29C9A">
              <w:t>fails to perform its cyber security obligations under the Contract, an assessed amount, as determined by the Project Manager, may be withheld until the obligation has been performed</w:t>
            </w:r>
            <w:r w:rsidR="69E8A845" w:rsidRPr="05B29C9A">
              <w:t>.</w:t>
            </w:r>
          </w:p>
        </w:tc>
      </w:tr>
      <w:tr w:rsidR="00117A1B" w:rsidRPr="00753F5C" w14:paraId="6C152D3F" w14:textId="77777777" w:rsidTr="004E5ACA">
        <w:trPr>
          <w:gridAfter w:val="1"/>
          <w:wAfter w:w="36" w:type="dxa"/>
        </w:trPr>
        <w:tc>
          <w:tcPr>
            <w:tcW w:w="2255" w:type="dxa"/>
            <w:tcBorders>
              <w:top w:val="nil"/>
              <w:left w:val="nil"/>
              <w:bottom w:val="nil"/>
              <w:right w:val="nil"/>
            </w:tcBorders>
          </w:tcPr>
          <w:p w14:paraId="2165F432" w14:textId="7E36822C"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6" w:name="_Toc207207077"/>
            <w:r w:rsidRPr="00753F5C">
              <w:lastRenderedPageBreak/>
              <w:t>Payments</w:t>
            </w:r>
            <w:bookmarkEnd w:id="886"/>
          </w:p>
        </w:tc>
        <w:tc>
          <w:tcPr>
            <w:tcW w:w="6894" w:type="dxa"/>
            <w:tcBorders>
              <w:top w:val="nil"/>
              <w:left w:val="nil"/>
              <w:bottom w:val="nil"/>
              <w:right w:val="nil"/>
            </w:tcBorders>
          </w:tcPr>
          <w:p w14:paraId="5F55F136"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w:t>
            </w:r>
            <w:r w:rsidRPr="00753F5C">
              <w:lastRenderedPageBreak/>
              <w:t>the late payment is made at the prevailing rate of interest for commercial borrowing for each of the currencies in which payments are made.</w:t>
            </w:r>
          </w:p>
          <w:p w14:paraId="7F1396A8"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2D879668"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Unless otherwise stated, all payments and deductions shall be paid or charged in the proportions of currencies comprising the Contract Price.</w:t>
            </w:r>
          </w:p>
          <w:p w14:paraId="45A1D27F"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117A1B" w:rsidRPr="00753F5C" w14:paraId="4C1D7BDF" w14:textId="77777777" w:rsidTr="004E5ACA">
        <w:trPr>
          <w:gridAfter w:val="1"/>
          <w:wAfter w:w="36" w:type="dxa"/>
        </w:trPr>
        <w:tc>
          <w:tcPr>
            <w:tcW w:w="2255" w:type="dxa"/>
            <w:tcBorders>
              <w:top w:val="nil"/>
              <w:left w:val="nil"/>
              <w:bottom w:val="nil"/>
              <w:right w:val="nil"/>
            </w:tcBorders>
          </w:tcPr>
          <w:p w14:paraId="0375C54C" w14:textId="1A321863"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7" w:name="_Toc207207078"/>
            <w:r w:rsidRPr="00753F5C">
              <w:lastRenderedPageBreak/>
              <w:t>Compensation Events</w:t>
            </w:r>
            <w:bookmarkEnd w:id="887"/>
          </w:p>
        </w:tc>
        <w:tc>
          <w:tcPr>
            <w:tcW w:w="6894" w:type="dxa"/>
            <w:tcBorders>
              <w:top w:val="nil"/>
              <w:left w:val="nil"/>
              <w:bottom w:val="nil"/>
              <w:right w:val="nil"/>
            </w:tcBorders>
          </w:tcPr>
          <w:p w14:paraId="581EAE61"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following shall be Compensation Events:</w:t>
            </w:r>
          </w:p>
          <w:p w14:paraId="2C149ACD" w14:textId="77777777" w:rsidR="00117A1B" w:rsidRPr="00753F5C" w:rsidRDefault="00117A1B" w:rsidP="00A0523A">
            <w:pPr>
              <w:numPr>
                <w:ilvl w:val="0"/>
                <w:numId w:val="90"/>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2D8382F7" w14:textId="77777777" w:rsidR="00117A1B" w:rsidRPr="00753F5C" w:rsidRDefault="00117A1B" w:rsidP="00A0523A">
            <w:pPr>
              <w:numPr>
                <w:ilvl w:val="0"/>
                <w:numId w:val="90"/>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29440510" w14:textId="1AF38AD0" w:rsidR="00117A1B" w:rsidRPr="00753F5C" w:rsidRDefault="00117A1B" w:rsidP="00A0523A">
            <w:pPr>
              <w:numPr>
                <w:ilvl w:val="0"/>
                <w:numId w:val="90"/>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1830DA8" w14:textId="77777777" w:rsidR="00117A1B" w:rsidRPr="00753F5C" w:rsidRDefault="00117A1B" w:rsidP="00A0523A">
            <w:pPr>
              <w:numPr>
                <w:ilvl w:val="0"/>
                <w:numId w:val="90"/>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0BAFAD84" w14:textId="77777777" w:rsidR="00117A1B" w:rsidRPr="00753F5C" w:rsidRDefault="00117A1B" w:rsidP="00A0523A">
            <w:pPr>
              <w:numPr>
                <w:ilvl w:val="0"/>
                <w:numId w:val="90"/>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6DA05F5E" w14:textId="77777777" w:rsidR="00117A1B" w:rsidRPr="00664174" w:rsidRDefault="00117A1B" w:rsidP="00A0523A">
            <w:pPr>
              <w:numPr>
                <w:ilvl w:val="0"/>
                <w:numId w:val="90"/>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w:t>
            </w:r>
            <w:r w:rsidRPr="00664174">
              <w:t>information available publicly and from a visual inspection of the Site.</w:t>
            </w:r>
          </w:p>
          <w:p w14:paraId="3C777EC0" w14:textId="77777777" w:rsidR="00117A1B" w:rsidRPr="00664174" w:rsidRDefault="00117A1B" w:rsidP="00A0523A">
            <w:pPr>
              <w:numPr>
                <w:ilvl w:val="0"/>
                <w:numId w:val="90"/>
              </w:numPr>
              <w:spacing w:before="120" w:after="120"/>
              <w:ind w:left="1142" w:hanging="540"/>
              <w:jc w:val="both"/>
            </w:pPr>
            <w:r w:rsidRPr="00664174">
              <w:t>The Project Manager gives an instruction for dealing with an unforeseen condition, caused by the Employer, or additional work required for safety or other reasons.</w:t>
            </w:r>
          </w:p>
          <w:p w14:paraId="4F467147" w14:textId="77777777" w:rsidR="00117A1B" w:rsidRPr="00664174" w:rsidRDefault="00117A1B" w:rsidP="00A0523A">
            <w:pPr>
              <w:numPr>
                <w:ilvl w:val="0"/>
                <w:numId w:val="90"/>
              </w:numPr>
              <w:spacing w:before="120" w:after="120"/>
              <w:ind w:left="1142" w:hanging="540"/>
              <w:jc w:val="both"/>
            </w:pPr>
            <w:r w:rsidRPr="00664174">
              <w:t xml:space="preserve">Other contractors, public authorities, utilities, or the Employer </w:t>
            </w:r>
            <w:r w:rsidRPr="00664174">
              <w:rPr>
                <w:rFonts w:eastAsia="Arial Narrow"/>
                <w:szCs w:val="20"/>
              </w:rPr>
              <w:t>does</w:t>
            </w:r>
            <w:r w:rsidRPr="00664174">
              <w:t xml:space="preserve"> not work within the dates and other </w:t>
            </w:r>
            <w:r w:rsidRPr="00664174">
              <w:lastRenderedPageBreak/>
              <w:t>constraints stated in the Contract, and they cause delay or extra cost to the Contractor.</w:t>
            </w:r>
          </w:p>
          <w:p w14:paraId="5C748F5A" w14:textId="77777777" w:rsidR="00117A1B" w:rsidRPr="00664174" w:rsidRDefault="00117A1B" w:rsidP="00A0523A">
            <w:pPr>
              <w:numPr>
                <w:ilvl w:val="0"/>
                <w:numId w:val="90"/>
              </w:numPr>
              <w:spacing w:before="120" w:after="120"/>
              <w:ind w:left="1142" w:hanging="540"/>
              <w:jc w:val="both"/>
            </w:pPr>
            <w:r w:rsidRPr="00664174">
              <w:t xml:space="preserve">The advance </w:t>
            </w:r>
            <w:r w:rsidRPr="00664174">
              <w:rPr>
                <w:rFonts w:eastAsia="Arial Narrow"/>
                <w:szCs w:val="20"/>
              </w:rPr>
              <w:t>payment</w:t>
            </w:r>
            <w:r w:rsidRPr="00664174">
              <w:t xml:space="preserve"> is delayed.</w:t>
            </w:r>
          </w:p>
          <w:p w14:paraId="7EAC525F" w14:textId="77777777" w:rsidR="00117A1B" w:rsidRPr="00664174" w:rsidRDefault="00117A1B" w:rsidP="00A0523A">
            <w:pPr>
              <w:numPr>
                <w:ilvl w:val="0"/>
                <w:numId w:val="90"/>
              </w:numPr>
              <w:spacing w:before="120" w:after="120"/>
              <w:ind w:left="1142" w:hanging="540"/>
              <w:jc w:val="both"/>
            </w:pPr>
            <w:r w:rsidRPr="00664174">
              <w:t>The effects on the Contractor of any of the Employer’s Risks.</w:t>
            </w:r>
          </w:p>
          <w:p w14:paraId="33E10F2F" w14:textId="77777777" w:rsidR="00117A1B" w:rsidRPr="00664174" w:rsidRDefault="00117A1B" w:rsidP="00A0523A">
            <w:pPr>
              <w:numPr>
                <w:ilvl w:val="0"/>
                <w:numId w:val="90"/>
              </w:numPr>
              <w:spacing w:before="120" w:after="120"/>
              <w:ind w:left="1142" w:hanging="540"/>
              <w:jc w:val="both"/>
            </w:pPr>
            <w:r w:rsidRPr="00664174">
              <w:t xml:space="preserve">The Project </w:t>
            </w:r>
            <w:r w:rsidRPr="00664174">
              <w:rPr>
                <w:rFonts w:eastAsia="Arial Narrow"/>
                <w:szCs w:val="20"/>
              </w:rPr>
              <w:t>Manager</w:t>
            </w:r>
            <w:r w:rsidRPr="00664174">
              <w:t xml:space="preserve"> unreasonably delays issuing a Certificate of Completion.</w:t>
            </w:r>
          </w:p>
          <w:p w14:paraId="5C103D89" w14:textId="77777777" w:rsidR="00117A1B" w:rsidRPr="00664174"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664174">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7615AB33"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664174">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w:t>
            </w:r>
            <w:r w:rsidRPr="00753F5C">
              <w:t xml:space="preserve"> based on the Project Manager’s own forecast. The Project Manager shall assume that the Contractor shall react competently and promptly to the event.</w:t>
            </w:r>
          </w:p>
          <w:p w14:paraId="3855BC16"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117A1B" w:rsidRPr="00753F5C" w14:paraId="5C2FD7EE" w14:textId="77777777" w:rsidTr="004E5ACA">
        <w:trPr>
          <w:gridAfter w:val="1"/>
          <w:wAfter w:w="36" w:type="dxa"/>
        </w:trPr>
        <w:tc>
          <w:tcPr>
            <w:tcW w:w="2255" w:type="dxa"/>
            <w:tcBorders>
              <w:top w:val="nil"/>
              <w:left w:val="nil"/>
              <w:bottom w:val="nil"/>
              <w:right w:val="nil"/>
            </w:tcBorders>
          </w:tcPr>
          <w:p w14:paraId="2225F8B9" w14:textId="6B342FEC"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8" w:name="_Toc207207079"/>
            <w:r w:rsidRPr="00753F5C">
              <w:lastRenderedPageBreak/>
              <w:t>Tax</w:t>
            </w:r>
            <w:bookmarkEnd w:id="888"/>
          </w:p>
        </w:tc>
        <w:tc>
          <w:tcPr>
            <w:tcW w:w="6894" w:type="dxa"/>
            <w:tcBorders>
              <w:top w:val="nil"/>
              <w:left w:val="nil"/>
              <w:bottom w:val="nil"/>
              <w:right w:val="nil"/>
            </w:tcBorders>
          </w:tcPr>
          <w:p w14:paraId="25C39B77" w14:textId="3C423DAE"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t>49</w:t>
            </w:r>
            <w:r w:rsidRPr="00753F5C">
              <w:t>.</w:t>
            </w:r>
          </w:p>
        </w:tc>
      </w:tr>
      <w:tr w:rsidR="00117A1B" w:rsidRPr="00753F5C" w14:paraId="53B5CABE" w14:textId="77777777" w:rsidTr="004E5ACA">
        <w:trPr>
          <w:gridAfter w:val="1"/>
          <w:wAfter w:w="36" w:type="dxa"/>
        </w:trPr>
        <w:tc>
          <w:tcPr>
            <w:tcW w:w="2255" w:type="dxa"/>
            <w:tcBorders>
              <w:top w:val="nil"/>
              <w:left w:val="nil"/>
              <w:bottom w:val="nil"/>
              <w:right w:val="nil"/>
            </w:tcBorders>
          </w:tcPr>
          <w:p w14:paraId="327BAC0A" w14:textId="7649C098"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89" w:name="_Toc207207080"/>
            <w:r w:rsidRPr="00753F5C">
              <w:t>Currencies</w:t>
            </w:r>
            <w:bookmarkEnd w:id="889"/>
          </w:p>
        </w:tc>
        <w:tc>
          <w:tcPr>
            <w:tcW w:w="6894" w:type="dxa"/>
            <w:tcBorders>
              <w:top w:val="nil"/>
              <w:left w:val="nil"/>
              <w:bottom w:val="nil"/>
              <w:right w:val="nil"/>
            </w:tcBorders>
          </w:tcPr>
          <w:p w14:paraId="4D83C8A9"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Where payments are made in currencies other than the currency of the Employer’s country </w:t>
            </w:r>
            <w:r w:rsidRPr="00753F5C">
              <w:rPr>
                <w:b/>
              </w:rPr>
              <w:t>specified in the PCC,</w:t>
            </w:r>
            <w:r w:rsidRPr="00753F5C">
              <w:t xml:space="preserve"> the exchange rates used for calculating the amounts to be paid shall be the exchange rates stated in the Contractor’s Bid.</w:t>
            </w:r>
          </w:p>
        </w:tc>
      </w:tr>
      <w:tr w:rsidR="00117A1B" w:rsidRPr="00753F5C" w14:paraId="15DBD858" w14:textId="77777777" w:rsidTr="004E5ACA">
        <w:trPr>
          <w:gridAfter w:val="1"/>
          <w:wAfter w:w="36" w:type="dxa"/>
        </w:trPr>
        <w:tc>
          <w:tcPr>
            <w:tcW w:w="2255" w:type="dxa"/>
            <w:tcBorders>
              <w:top w:val="nil"/>
              <w:left w:val="nil"/>
              <w:bottom w:val="nil"/>
              <w:right w:val="nil"/>
            </w:tcBorders>
          </w:tcPr>
          <w:p w14:paraId="002FC294" w14:textId="393ED195"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0" w:name="_Toc207207081"/>
            <w:r w:rsidRPr="00753F5C">
              <w:t>Price Adjustment</w:t>
            </w:r>
            <w:bookmarkEnd w:id="890"/>
          </w:p>
        </w:tc>
        <w:tc>
          <w:tcPr>
            <w:tcW w:w="6894" w:type="dxa"/>
            <w:tcBorders>
              <w:top w:val="nil"/>
              <w:left w:val="nil"/>
              <w:bottom w:val="nil"/>
              <w:right w:val="nil"/>
            </w:tcBorders>
          </w:tcPr>
          <w:p w14:paraId="43485C4A"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w:t>
            </w:r>
            <w:r w:rsidRPr="00753F5C">
              <w:lastRenderedPageBreak/>
              <w:t>Advance Payment, shall be adjusted by applying the respective price adjustment factor to the payment amounts due in each currency. A separate formula of the type specified below applies to each Contract currency:</w:t>
            </w:r>
          </w:p>
          <w:p w14:paraId="4A096963" w14:textId="77777777" w:rsidR="00117A1B" w:rsidRPr="00753F5C" w:rsidRDefault="00117A1B" w:rsidP="00117A1B">
            <w:pPr>
              <w:spacing w:before="120" w:after="120"/>
              <w:ind w:right="36"/>
              <w:jc w:val="center"/>
            </w:pPr>
            <w:r w:rsidRPr="00753F5C">
              <w:rPr>
                <w:b/>
              </w:rPr>
              <w:t>P</w:t>
            </w:r>
            <w:r w:rsidRPr="00753F5C">
              <w:rPr>
                <w:b/>
                <w:vertAlign w:val="subscript"/>
              </w:rPr>
              <w:t>c</w:t>
            </w:r>
            <w:r w:rsidRPr="00753F5C">
              <w:rPr>
                <w:b/>
              </w:rPr>
              <w:t xml:space="preserve"> = A</w:t>
            </w:r>
            <w:r w:rsidRPr="00753F5C">
              <w:rPr>
                <w:b/>
                <w:vertAlign w:val="subscript"/>
              </w:rPr>
              <w:t>c</w:t>
            </w:r>
            <w:r w:rsidRPr="00753F5C">
              <w:rPr>
                <w:b/>
              </w:rPr>
              <w:t xml:space="preserve"> + B</w:t>
            </w:r>
            <w:r w:rsidRPr="00753F5C">
              <w:rPr>
                <w:b/>
                <w:vertAlign w:val="subscript"/>
              </w:rPr>
              <w:t>c</w:t>
            </w:r>
            <w:r w:rsidRPr="00753F5C">
              <w:rPr>
                <w:b/>
              </w:rPr>
              <w:t xml:space="preserve">  Imc/Ioc</w:t>
            </w:r>
          </w:p>
          <w:p w14:paraId="661CCF68" w14:textId="77777777" w:rsidR="00117A1B" w:rsidRPr="00753F5C" w:rsidRDefault="00117A1B" w:rsidP="00117A1B">
            <w:pPr>
              <w:tabs>
                <w:tab w:val="left" w:pos="1080"/>
              </w:tabs>
              <w:spacing w:before="120" w:after="120"/>
              <w:ind w:left="1080" w:right="36" w:hanging="540"/>
              <w:jc w:val="both"/>
            </w:pPr>
            <w:r w:rsidRPr="00753F5C">
              <w:t>where:</w:t>
            </w:r>
          </w:p>
          <w:p w14:paraId="7A4DBDD1" w14:textId="77777777" w:rsidR="00117A1B" w:rsidRPr="00753F5C" w:rsidRDefault="00117A1B" w:rsidP="00117A1B">
            <w:pPr>
              <w:tabs>
                <w:tab w:val="left" w:pos="1080"/>
              </w:tabs>
              <w:spacing w:before="120" w:after="120"/>
              <w:ind w:left="1080" w:right="36" w:hanging="540"/>
              <w:jc w:val="both"/>
            </w:pPr>
            <w:r w:rsidRPr="00753F5C">
              <w:tab/>
              <w:t>P</w:t>
            </w:r>
            <w:r w:rsidRPr="00753F5C">
              <w:rPr>
                <w:vertAlign w:val="subscript"/>
              </w:rPr>
              <w:t>c</w:t>
            </w:r>
            <w:r w:rsidRPr="00753F5C">
              <w:t xml:space="preserve"> is the adjustment factor for the portion of the Contract Price payable in a specific currency “c.”</w:t>
            </w:r>
          </w:p>
          <w:p w14:paraId="1377F07E" w14:textId="77777777" w:rsidR="00117A1B" w:rsidRPr="00753F5C" w:rsidRDefault="00117A1B" w:rsidP="00117A1B">
            <w:pPr>
              <w:tabs>
                <w:tab w:val="left" w:pos="1080"/>
              </w:tabs>
              <w:spacing w:before="120" w:after="120"/>
              <w:ind w:left="1080" w:right="36" w:hanging="540"/>
              <w:jc w:val="both"/>
            </w:pPr>
            <w:r w:rsidRPr="00753F5C">
              <w:tab/>
              <w:t>A</w:t>
            </w:r>
            <w:r w:rsidRPr="00753F5C">
              <w:rPr>
                <w:vertAlign w:val="subscript"/>
              </w:rPr>
              <w:t>c</w:t>
            </w:r>
            <w:r w:rsidRPr="00753F5C">
              <w:t xml:space="preserve"> and B</w:t>
            </w:r>
            <w:r w:rsidRPr="00753F5C">
              <w:rPr>
                <w:vertAlign w:val="subscript"/>
              </w:rPr>
              <w:t>c</w:t>
            </w:r>
            <w:r w:rsidRPr="00753F5C">
              <w:t xml:space="preserve"> are coefficients</w:t>
            </w:r>
            <w:r w:rsidRPr="00753F5C">
              <w:rPr>
                <w:vertAlign w:val="superscript"/>
              </w:rPr>
              <w:footnoteReference w:id="46"/>
            </w:r>
            <w:r w:rsidRPr="00753F5C">
              <w:t xml:space="preserve"> </w:t>
            </w:r>
            <w:r w:rsidRPr="00753F5C">
              <w:rPr>
                <w:b/>
              </w:rPr>
              <w:t>specified in the PCC,</w:t>
            </w:r>
            <w:r w:rsidRPr="00753F5C">
              <w:t xml:space="preserve"> representing the nonadjustable and adjustable portions, respectively, of the Contract Price payable in that specific currency “c;” and</w:t>
            </w:r>
          </w:p>
          <w:p w14:paraId="7B51C519" w14:textId="77777777" w:rsidR="00117A1B" w:rsidRPr="00753F5C" w:rsidRDefault="00117A1B" w:rsidP="00117A1B">
            <w:pPr>
              <w:tabs>
                <w:tab w:val="left" w:pos="1080"/>
              </w:tabs>
              <w:spacing w:before="120" w:after="120"/>
              <w:ind w:left="1080" w:right="36" w:hanging="540"/>
              <w:jc w:val="both"/>
              <w:rPr>
                <w:spacing w:val="-4"/>
              </w:rPr>
            </w:pPr>
            <w:r w:rsidRPr="00753F5C">
              <w:tab/>
            </w:r>
            <w:r w:rsidRPr="00753F5C">
              <w:rPr>
                <w:spacing w:val="-4"/>
              </w:rPr>
              <w:t>Imc is the index prevailing at the end of the month being invoiced and Ioc is the index prevailing 28 days before Bid opening for inputs payable; both in the specific currency “c.”</w:t>
            </w:r>
          </w:p>
          <w:p w14:paraId="0B033A2F"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117A1B" w:rsidRPr="00753F5C" w14:paraId="2B29CB30" w14:textId="77777777" w:rsidTr="004E5ACA">
        <w:trPr>
          <w:gridAfter w:val="1"/>
          <w:wAfter w:w="36" w:type="dxa"/>
        </w:trPr>
        <w:tc>
          <w:tcPr>
            <w:tcW w:w="2255" w:type="dxa"/>
            <w:tcBorders>
              <w:top w:val="nil"/>
              <w:left w:val="nil"/>
              <w:bottom w:val="nil"/>
              <w:right w:val="nil"/>
            </w:tcBorders>
          </w:tcPr>
          <w:p w14:paraId="2E077572" w14:textId="323F9F34"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1" w:name="_Toc207207082"/>
            <w:r w:rsidRPr="00753F5C">
              <w:lastRenderedPageBreak/>
              <w:t>Retention</w:t>
            </w:r>
            <w:bookmarkEnd w:id="891"/>
          </w:p>
        </w:tc>
        <w:tc>
          <w:tcPr>
            <w:tcW w:w="6894" w:type="dxa"/>
            <w:tcBorders>
              <w:top w:val="nil"/>
              <w:left w:val="nil"/>
              <w:bottom w:val="nil"/>
              <w:right w:val="nil"/>
            </w:tcBorders>
          </w:tcPr>
          <w:p w14:paraId="6F316935"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559E0B71"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Upon the issue of a Certificate of Completion of the Works by the Project Manager, in accordance with GCC </w:t>
            </w:r>
            <w:r>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117A1B" w:rsidRPr="00753F5C" w14:paraId="1F051FF2" w14:textId="77777777" w:rsidTr="004E5ACA">
        <w:trPr>
          <w:gridAfter w:val="1"/>
          <w:wAfter w:w="36" w:type="dxa"/>
        </w:trPr>
        <w:tc>
          <w:tcPr>
            <w:tcW w:w="2255" w:type="dxa"/>
            <w:tcBorders>
              <w:top w:val="nil"/>
              <w:left w:val="nil"/>
              <w:bottom w:val="nil"/>
              <w:right w:val="nil"/>
            </w:tcBorders>
          </w:tcPr>
          <w:p w14:paraId="7D64C1CE" w14:textId="35BC3735"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2" w:name="_Toc207207083"/>
            <w:r w:rsidRPr="00753F5C">
              <w:t>Liquidated Damages</w:t>
            </w:r>
            <w:bookmarkEnd w:id="892"/>
          </w:p>
        </w:tc>
        <w:tc>
          <w:tcPr>
            <w:tcW w:w="6894" w:type="dxa"/>
            <w:tcBorders>
              <w:top w:val="nil"/>
              <w:left w:val="nil"/>
              <w:bottom w:val="nil"/>
              <w:right w:val="nil"/>
            </w:tcBorders>
          </w:tcPr>
          <w:p w14:paraId="1D6C0615"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w:t>
            </w:r>
            <w:r w:rsidRPr="00753F5C">
              <w:lastRenderedPageBreak/>
              <w:t>Payment of liquidated damages shall not affect the Contractor’s liabilities.</w:t>
            </w:r>
          </w:p>
          <w:p w14:paraId="54320C0D"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w:t>
            </w:r>
            <w:r>
              <w:t>5</w:t>
            </w:r>
            <w:r w:rsidRPr="00753F5C">
              <w:t>.1.</w:t>
            </w:r>
          </w:p>
        </w:tc>
      </w:tr>
      <w:tr w:rsidR="00117A1B" w:rsidRPr="00753F5C" w14:paraId="2C5F7F19" w14:textId="77777777" w:rsidTr="004E5ACA">
        <w:trPr>
          <w:gridAfter w:val="1"/>
          <w:wAfter w:w="36" w:type="dxa"/>
        </w:trPr>
        <w:tc>
          <w:tcPr>
            <w:tcW w:w="2255" w:type="dxa"/>
            <w:tcBorders>
              <w:top w:val="nil"/>
              <w:left w:val="nil"/>
              <w:bottom w:val="nil"/>
              <w:right w:val="nil"/>
            </w:tcBorders>
          </w:tcPr>
          <w:p w14:paraId="22A75CDC" w14:textId="22D76262"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3" w:name="_Toc207207084"/>
            <w:r w:rsidRPr="00753F5C">
              <w:lastRenderedPageBreak/>
              <w:t>Bonus</w:t>
            </w:r>
            <w:bookmarkEnd w:id="893"/>
          </w:p>
        </w:tc>
        <w:tc>
          <w:tcPr>
            <w:tcW w:w="6894" w:type="dxa"/>
            <w:tcBorders>
              <w:top w:val="nil"/>
              <w:left w:val="nil"/>
              <w:bottom w:val="nil"/>
              <w:right w:val="nil"/>
            </w:tcBorders>
          </w:tcPr>
          <w:p w14:paraId="09A22484"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117A1B" w:rsidRPr="00753F5C" w14:paraId="62DD4C0D" w14:textId="77777777" w:rsidTr="004E5ACA">
        <w:trPr>
          <w:gridAfter w:val="1"/>
          <w:wAfter w:w="36" w:type="dxa"/>
        </w:trPr>
        <w:tc>
          <w:tcPr>
            <w:tcW w:w="2255" w:type="dxa"/>
            <w:tcBorders>
              <w:top w:val="nil"/>
              <w:left w:val="nil"/>
              <w:bottom w:val="nil"/>
              <w:right w:val="nil"/>
            </w:tcBorders>
          </w:tcPr>
          <w:p w14:paraId="669B9CD3" w14:textId="4E1A2A49"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4" w:name="_Toc207207085"/>
            <w:r w:rsidRPr="00753F5C">
              <w:t>Advance Payment</w:t>
            </w:r>
            <w:bookmarkEnd w:id="894"/>
          </w:p>
        </w:tc>
        <w:tc>
          <w:tcPr>
            <w:tcW w:w="6894" w:type="dxa"/>
            <w:tcBorders>
              <w:top w:val="nil"/>
              <w:left w:val="nil"/>
              <w:bottom w:val="nil"/>
              <w:right w:val="nil"/>
            </w:tcBorders>
          </w:tcPr>
          <w:p w14:paraId="7ADC3413"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6CC6AC8B"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1CD64337"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117A1B" w:rsidRPr="00753F5C" w14:paraId="77D9179D" w14:textId="77777777" w:rsidTr="004E5ACA">
        <w:trPr>
          <w:gridAfter w:val="1"/>
          <w:wAfter w:w="36" w:type="dxa"/>
        </w:trPr>
        <w:tc>
          <w:tcPr>
            <w:tcW w:w="2255" w:type="dxa"/>
            <w:tcBorders>
              <w:top w:val="nil"/>
              <w:left w:val="nil"/>
              <w:bottom w:val="nil"/>
              <w:right w:val="nil"/>
            </w:tcBorders>
          </w:tcPr>
          <w:p w14:paraId="5EBB7BF7" w14:textId="2418B73F"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5" w:name="_Toc207207086"/>
            <w:r w:rsidRPr="00753F5C">
              <w:t>Securities</w:t>
            </w:r>
            <w:bookmarkEnd w:id="895"/>
          </w:p>
        </w:tc>
        <w:tc>
          <w:tcPr>
            <w:tcW w:w="6894" w:type="dxa"/>
            <w:tcBorders>
              <w:top w:val="nil"/>
              <w:left w:val="nil"/>
              <w:bottom w:val="nil"/>
              <w:right w:val="nil"/>
            </w:tcBorders>
          </w:tcPr>
          <w:p w14:paraId="598FAC7D" w14:textId="690B4FBB" w:rsidR="00117A1B" w:rsidRPr="00753F5C" w:rsidRDefault="1B4EAC25" w:rsidP="00A0523A">
            <w:pPr>
              <w:numPr>
                <w:ilvl w:val="1"/>
                <w:numId w:val="18"/>
              </w:numPr>
              <w:suppressAutoHyphens/>
              <w:overflowPunct w:val="0"/>
              <w:autoSpaceDE w:val="0"/>
              <w:autoSpaceDN w:val="0"/>
              <w:adjustRightInd w:val="0"/>
              <w:spacing w:before="120" w:after="120"/>
              <w:ind w:right="36"/>
              <w:jc w:val="both"/>
              <w:textAlignment w:val="baseline"/>
            </w:pPr>
            <w:r>
              <w:t>The Performance Security</w:t>
            </w:r>
            <w:r w:rsidR="006E79CA">
              <w:t xml:space="preserve">, </w:t>
            </w:r>
            <w:r w:rsidR="006E79CA" w:rsidRPr="00531325">
              <w:t xml:space="preserve">and if so </w:t>
            </w:r>
            <w:r w:rsidR="006E79CA" w:rsidRPr="000044B7">
              <w:rPr>
                <w:b/>
                <w:bCs/>
              </w:rPr>
              <w:t>specified in the PCC</w:t>
            </w:r>
            <w:r w:rsidR="006E79CA" w:rsidRPr="00531325">
              <w:t xml:space="preserve"> an environmental and social (ES) performance security</w:t>
            </w:r>
            <w:r w:rsidR="006E79CA">
              <w:t>,</w:t>
            </w:r>
            <w:r>
              <w:t xml:space="preserve"> shall be provided to the Employer no later than the date specified in the Letter of Acceptance and shall be issued in an amount </w:t>
            </w:r>
            <w:r w:rsidRPr="1B4EAC25">
              <w:rPr>
                <w:b/>
                <w:bCs/>
              </w:rPr>
              <w:t>specified in the PCC,</w:t>
            </w:r>
            <w:r>
              <w:t xml:space="preserve"> by a bank or surety acceptable to the Employer, and denominated in the types and proportions of the currencies in </w:t>
            </w:r>
            <w:r>
              <w:lastRenderedPageBreak/>
              <w:t>which the Contract Price is payable. The Performance Security shall be valid until a date 28 days from the date of issue of the Certificate of Completion in the case of a Bank Guarantee, and until one year from the date of issue of the  Certificate of Completion in the case of a Performance Bond.</w:t>
            </w:r>
          </w:p>
        </w:tc>
      </w:tr>
      <w:tr w:rsidR="00117A1B" w:rsidRPr="00753F5C" w14:paraId="40C2343F" w14:textId="77777777" w:rsidTr="004E5ACA">
        <w:trPr>
          <w:gridAfter w:val="1"/>
          <w:wAfter w:w="36" w:type="dxa"/>
        </w:trPr>
        <w:tc>
          <w:tcPr>
            <w:tcW w:w="2255" w:type="dxa"/>
            <w:tcBorders>
              <w:top w:val="nil"/>
              <w:left w:val="nil"/>
              <w:bottom w:val="nil"/>
              <w:right w:val="nil"/>
            </w:tcBorders>
          </w:tcPr>
          <w:p w14:paraId="5E6BEAED" w14:textId="2D79DF31"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6" w:name="_Toc207207087"/>
            <w:r w:rsidRPr="00753F5C">
              <w:lastRenderedPageBreak/>
              <w:t>Dayworks</w:t>
            </w:r>
            <w:bookmarkEnd w:id="896"/>
          </w:p>
        </w:tc>
        <w:tc>
          <w:tcPr>
            <w:tcW w:w="6894" w:type="dxa"/>
            <w:tcBorders>
              <w:top w:val="nil"/>
              <w:left w:val="nil"/>
              <w:bottom w:val="nil"/>
              <w:right w:val="nil"/>
            </w:tcBorders>
          </w:tcPr>
          <w:p w14:paraId="6D2080E7"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2FE12F6"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382A105B"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be paid for Dayworks subject to obtaining signed Dayworks forms.</w:t>
            </w:r>
          </w:p>
        </w:tc>
      </w:tr>
      <w:tr w:rsidR="00117A1B" w:rsidRPr="00753F5C" w14:paraId="528B5962" w14:textId="77777777" w:rsidTr="004E5ACA">
        <w:trPr>
          <w:gridAfter w:val="1"/>
          <w:wAfter w:w="36" w:type="dxa"/>
        </w:trPr>
        <w:tc>
          <w:tcPr>
            <w:tcW w:w="2255" w:type="dxa"/>
            <w:tcBorders>
              <w:top w:val="nil"/>
              <w:left w:val="nil"/>
              <w:bottom w:val="nil"/>
              <w:right w:val="nil"/>
            </w:tcBorders>
          </w:tcPr>
          <w:p w14:paraId="755B2FC6" w14:textId="60E90672"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7" w:name="_Toc207207088"/>
            <w:r w:rsidRPr="00753F5C">
              <w:t>Cost of Repairs</w:t>
            </w:r>
            <w:bookmarkEnd w:id="897"/>
          </w:p>
        </w:tc>
        <w:tc>
          <w:tcPr>
            <w:tcW w:w="6894" w:type="dxa"/>
            <w:tcBorders>
              <w:top w:val="nil"/>
              <w:left w:val="nil"/>
              <w:bottom w:val="nil"/>
              <w:right w:val="nil"/>
            </w:tcBorders>
          </w:tcPr>
          <w:p w14:paraId="4644A56E"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117A1B" w:rsidRPr="00753F5C" w14:paraId="209E11B8" w14:textId="77777777" w:rsidTr="7CD17359">
        <w:trPr>
          <w:gridAfter w:val="1"/>
          <w:wAfter w:w="36" w:type="dxa"/>
        </w:trPr>
        <w:tc>
          <w:tcPr>
            <w:tcW w:w="9149" w:type="dxa"/>
            <w:gridSpan w:val="2"/>
            <w:tcBorders>
              <w:top w:val="nil"/>
              <w:left w:val="nil"/>
              <w:bottom w:val="nil"/>
              <w:right w:val="nil"/>
            </w:tcBorders>
          </w:tcPr>
          <w:p w14:paraId="46F0D812" w14:textId="10B83EAD" w:rsidR="00117A1B" w:rsidRPr="00753F5C" w:rsidRDefault="00117A1B" w:rsidP="00117A1B">
            <w:pPr>
              <w:pStyle w:val="Section8-Section"/>
              <w:spacing w:after="120"/>
            </w:pPr>
            <w:bookmarkStart w:id="898" w:name="_Toc207207089"/>
            <w:r w:rsidRPr="00753F5C">
              <w:t>E.  Finishing the Contract</w:t>
            </w:r>
            <w:bookmarkEnd w:id="898"/>
          </w:p>
        </w:tc>
      </w:tr>
      <w:tr w:rsidR="00117A1B" w:rsidRPr="00753F5C" w14:paraId="5FB1DDA9" w14:textId="77777777" w:rsidTr="004E5ACA">
        <w:tc>
          <w:tcPr>
            <w:tcW w:w="2255" w:type="dxa"/>
          </w:tcPr>
          <w:p w14:paraId="6B1A77E3" w14:textId="77777777"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899" w:name="_Toc207207090"/>
            <w:r w:rsidRPr="00753F5C">
              <w:t>Completion</w:t>
            </w:r>
            <w:bookmarkEnd w:id="899"/>
          </w:p>
        </w:tc>
        <w:tc>
          <w:tcPr>
            <w:tcW w:w="6930" w:type="dxa"/>
            <w:gridSpan w:val="2"/>
          </w:tcPr>
          <w:p w14:paraId="71763A92"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117A1B" w:rsidRPr="00753F5C" w14:paraId="57359B4E" w14:textId="77777777" w:rsidTr="004E5ACA">
        <w:tc>
          <w:tcPr>
            <w:tcW w:w="2255" w:type="dxa"/>
          </w:tcPr>
          <w:p w14:paraId="45918884" w14:textId="56685C18"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0" w:name="_Toc207207091"/>
            <w:r w:rsidRPr="00753F5C">
              <w:t>Taking Over</w:t>
            </w:r>
            <w:bookmarkEnd w:id="900"/>
          </w:p>
        </w:tc>
        <w:tc>
          <w:tcPr>
            <w:tcW w:w="6930" w:type="dxa"/>
            <w:gridSpan w:val="2"/>
          </w:tcPr>
          <w:p w14:paraId="7B2F0DE9"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Employer shall take over the Site and the Works within seven days of the Project Manager’s issuing a certificate of Completion.</w:t>
            </w:r>
          </w:p>
        </w:tc>
      </w:tr>
      <w:tr w:rsidR="00117A1B" w:rsidRPr="00753F5C" w14:paraId="2060A99E" w14:textId="77777777" w:rsidTr="004E5ACA">
        <w:tc>
          <w:tcPr>
            <w:tcW w:w="2255" w:type="dxa"/>
          </w:tcPr>
          <w:p w14:paraId="3E93DC53" w14:textId="79163394"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1" w:name="_Toc207207092"/>
            <w:r w:rsidRPr="00753F5C">
              <w:t>Final Account</w:t>
            </w:r>
            <w:bookmarkEnd w:id="901"/>
          </w:p>
        </w:tc>
        <w:tc>
          <w:tcPr>
            <w:tcW w:w="6930" w:type="dxa"/>
            <w:gridSpan w:val="2"/>
          </w:tcPr>
          <w:p w14:paraId="49781F96"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117A1B" w:rsidRPr="00753F5C" w14:paraId="4A805421" w14:textId="77777777" w:rsidTr="004E5ACA">
        <w:tc>
          <w:tcPr>
            <w:tcW w:w="2255" w:type="dxa"/>
          </w:tcPr>
          <w:p w14:paraId="3757C9FF" w14:textId="6DAC38BD"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2" w:name="_Toc207207093"/>
            <w:r w:rsidRPr="00753F5C">
              <w:lastRenderedPageBreak/>
              <w:t>Operating and Maintenance Manuals</w:t>
            </w:r>
            <w:bookmarkEnd w:id="902"/>
          </w:p>
        </w:tc>
        <w:tc>
          <w:tcPr>
            <w:tcW w:w="6930" w:type="dxa"/>
            <w:gridSpan w:val="2"/>
          </w:tcPr>
          <w:p w14:paraId="3DED0CEF"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4A1609BC"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117A1B" w:rsidRPr="00753F5C" w14:paraId="6A91AF8D" w14:textId="77777777" w:rsidTr="004E5ACA">
        <w:tc>
          <w:tcPr>
            <w:tcW w:w="2255" w:type="dxa"/>
          </w:tcPr>
          <w:p w14:paraId="38283FDE" w14:textId="3B4DD8EE"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3" w:name="_Toc207207094"/>
            <w:r w:rsidRPr="00753F5C">
              <w:t>Termination</w:t>
            </w:r>
            <w:bookmarkEnd w:id="903"/>
          </w:p>
        </w:tc>
        <w:tc>
          <w:tcPr>
            <w:tcW w:w="6930" w:type="dxa"/>
            <w:gridSpan w:val="2"/>
          </w:tcPr>
          <w:p w14:paraId="7B27053B"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The Employer or the Contractor may terminate the Contract if the other party causes a fundamental breach of the Contract.</w:t>
            </w:r>
          </w:p>
          <w:p w14:paraId="2300A39E"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Fundamental breaches of Contract shall include, but shall not be limited to, the following:</w:t>
            </w:r>
          </w:p>
        </w:tc>
      </w:tr>
      <w:tr w:rsidR="00117A1B" w:rsidRPr="00753F5C" w14:paraId="2EE9ACC8" w14:textId="77777777" w:rsidTr="004E5ACA">
        <w:tc>
          <w:tcPr>
            <w:tcW w:w="2255" w:type="dxa"/>
          </w:tcPr>
          <w:p w14:paraId="7208952D" w14:textId="77777777" w:rsidR="00117A1B" w:rsidRPr="00753F5C" w:rsidRDefault="00117A1B" w:rsidP="00117A1B">
            <w:pPr>
              <w:pStyle w:val="Section8-Clauses"/>
              <w:tabs>
                <w:tab w:val="clear" w:pos="360"/>
              </w:tabs>
              <w:spacing w:before="120" w:after="120"/>
            </w:pPr>
          </w:p>
        </w:tc>
        <w:tc>
          <w:tcPr>
            <w:tcW w:w="6930" w:type="dxa"/>
            <w:gridSpan w:val="2"/>
          </w:tcPr>
          <w:p w14:paraId="4E4FE133" w14:textId="77777777" w:rsidR="00117A1B" w:rsidRPr="00753F5C" w:rsidRDefault="00117A1B" w:rsidP="00A0523A">
            <w:pPr>
              <w:numPr>
                <w:ilvl w:val="0"/>
                <w:numId w:val="89"/>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697F331F" w14:textId="77777777" w:rsidR="00117A1B" w:rsidRPr="00753F5C" w:rsidRDefault="00117A1B" w:rsidP="00A0523A">
            <w:pPr>
              <w:numPr>
                <w:ilvl w:val="0"/>
                <w:numId w:val="89"/>
              </w:numPr>
              <w:spacing w:before="120" w:after="120"/>
              <w:ind w:left="1142" w:hanging="540"/>
              <w:jc w:val="both"/>
            </w:pPr>
            <w:r w:rsidRPr="00753F5C">
              <w:t>the Project Manager instructs the Contractor to delay the progress of the Works, and the instruction is not withdrawn within 28 days;</w:t>
            </w:r>
          </w:p>
          <w:p w14:paraId="4FD9250C" w14:textId="77777777" w:rsidR="00117A1B" w:rsidRPr="00753F5C" w:rsidRDefault="00117A1B" w:rsidP="00A0523A">
            <w:pPr>
              <w:numPr>
                <w:ilvl w:val="0"/>
                <w:numId w:val="89"/>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586F0FB4" w14:textId="77777777" w:rsidR="00117A1B" w:rsidRPr="00753F5C" w:rsidRDefault="00117A1B" w:rsidP="00A0523A">
            <w:pPr>
              <w:numPr>
                <w:ilvl w:val="0"/>
                <w:numId w:val="89"/>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37BA5E22" w14:textId="77777777" w:rsidR="00117A1B" w:rsidRPr="00753F5C" w:rsidRDefault="00117A1B" w:rsidP="00A0523A">
            <w:pPr>
              <w:numPr>
                <w:ilvl w:val="0"/>
                <w:numId w:val="89"/>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03BA0DDB" w14:textId="77777777" w:rsidR="00117A1B" w:rsidRPr="00753F5C" w:rsidRDefault="00117A1B" w:rsidP="00A0523A">
            <w:pPr>
              <w:numPr>
                <w:ilvl w:val="0"/>
                <w:numId w:val="89"/>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13B23353" w14:textId="77777777" w:rsidR="00117A1B" w:rsidRPr="00753F5C" w:rsidRDefault="00117A1B" w:rsidP="00A0523A">
            <w:pPr>
              <w:numPr>
                <w:ilvl w:val="0"/>
                <w:numId w:val="89"/>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amount of liquidated damages can be paid, as </w:t>
            </w:r>
            <w:r w:rsidRPr="00753F5C">
              <w:rPr>
                <w:b/>
              </w:rPr>
              <w:t>defined in the PCC</w:t>
            </w:r>
            <w:r w:rsidRPr="00753F5C">
              <w:t>; or</w:t>
            </w:r>
          </w:p>
          <w:p w14:paraId="3667A370" w14:textId="77777777" w:rsidR="00117A1B" w:rsidRPr="00753F5C" w:rsidRDefault="00117A1B" w:rsidP="00A0523A">
            <w:pPr>
              <w:numPr>
                <w:ilvl w:val="0"/>
                <w:numId w:val="89"/>
              </w:numPr>
              <w:spacing w:before="120" w:after="120"/>
              <w:ind w:left="1142" w:hanging="540"/>
              <w:jc w:val="both"/>
            </w:pPr>
            <w:r w:rsidRPr="00753F5C">
              <w:t>if the Contractor, in the judgment of the Employer has engaged in Fraud and Corruption, as defined in   paragraph 2.2 a of the Appendix A to the GCC, in competing for or in executing the Contract, then the Employer may, after giving fourteen (14) days written notice to the Contractor, terminate the Contract and expel him from the Site.</w:t>
            </w:r>
          </w:p>
          <w:p w14:paraId="40F5C093"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lastRenderedPageBreak/>
              <w:t>Notwithstanding the above, the Employer may terminate the Contract for convenience.</w:t>
            </w:r>
          </w:p>
        </w:tc>
      </w:tr>
      <w:tr w:rsidR="00117A1B" w:rsidRPr="00753F5C" w14:paraId="10B8110A" w14:textId="77777777" w:rsidTr="004E5ACA">
        <w:tc>
          <w:tcPr>
            <w:tcW w:w="2255" w:type="dxa"/>
          </w:tcPr>
          <w:p w14:paraId="55964547" w14:textId="77777777" w:rsidR="00117A1B" w:rsidRPr="00753F5C" w:rsidRDefault="00117A1B" w:rsidP="00117A1B">
            <w:pPr>
              <w:pStyle w:val="Section8-Clauses"/>
              <w:tabs>
                <w:tab w:val="clear" w:pos="360"/>
              </w:tabs>
              <w:spacing w:before="120" w:after="120"/>
            </w:pPr>
          </w:p>
        </w:tc>
        <w:tc>
          <w:tcPr>
            <w:tcW w:w="6930" w:type="dxa"/>
            <w:gridSpan w:val="2"/>
          </w:tcPr>
          <w:p w14:paraId="00EC9FB8"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Contract is terminated, the Contractor shall stop work immediately, make the Site safe and secure, and leave the Site as soon as reasonably possible.</w:t>
            </w:r>
          </w:p>
        </w:tc>
      </w:tr>
      <w:tr w:rsidR="00117A1B" w:rsidRPr="00753F5C" w14:paraId="4D10FB3C" w14:textId="77777777" w:rsidTr="004E5ACA">
        <w:tc>
          <w:tcPr>
            <w:tcW w:w="2255" w:type="dxa"/>
          </w:tcPr>
          <w:p w14:paraId="00727325" w14:textId="77777777" w:rsidR="00117A1B" w:rsidRPr="00753F5C" w:rsidRDefault="00117A1B" w:rsidP="00117A1B">
            <w:pPr>
              <w:pStyle w:val="Section8-Clauses"/>
              <w:tabs>
                <w:tab w:val="clear" w:pos="360"/>
              </w:tabs>
              <w:spacing w:before="120" w:after="120"/>
            </w:pPr>
          </w:p>
        </w:tc>
        <w:tc>
          <w:tcPr>
            <w:tcW w:w="6930" w:type="dxa"/>
            <w:gridSpan w:val="2"/>
          </w:tcPr>
          <w:p w14:paraId="41B80E7F" w14:textId="54450B2F"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When either party to the Contract gives notice of a breach of Contract to the Project Manager for a cause other than those listed under GCC Sub-Clause </w:t>
            </w:r>
            <w:r>
              <w:t>61</w:t>
            </w:r>
            <w:r w:rsidRPr="00753F5C">
              <w:t>.2 above, the Project Manager shall decide whether the breach is fundamental or not.</w:t>
            </w:r>
          </w:p>
        </w:tc>
      </w:tr>
      <w:tr w:rsidR="00117A1B" w:rsidRPr="00753F5C" w14:paraId="25CB077A" w14:textId="77777777" w:rsidTr="004E5ACA">
        <w:tc>
          <w:tcPr>
            <w:tcW w:w="2255" w:type="dxa"/>
            <w:tcBorders>
              <w:left w:val="nil"/>
              <w:bottom w:val="nil"/>
              <w:right w:val="nil"/>
            </w:tcBorders>
          </w:tcPr>
          <w:p w14:paraId="1F83195F" w14:textId="137C3BFA"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4" w:name="_Toc207207095"/>
            <w:r w:rsidRPr="00753F5C">
              <w:t>Payment upon Termination</w:t>
            </w:r>
            <w:bookmarkEnd w:id="904"/>
          </w:p>
        </w:tc>
        <w:tc>
          <w:tcPr>
            <w:tcW w:w="6930" w:type="dxa"/>
            <w:gridSpan w:val="2"/>
            <w:tcBorders>
              <w:left w:val="nil"/>
              <w:bottom w:val="nil"/>
              <w:right w:val="nil"/>
            </w:tcBorders>
          </w:tcPr>
          <w:p w14:paraId="03710C8F"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97565E">
              <w:t>specified in the PCC.</w:t>
            </w:r>
            <w:r w:rsidRPr="00753F5C">
              <w:t xml:space="preserve"> Additional Liquidated Damages shall not apply.  If the total amount due to the Employer exceeds any payment due to the Contractor, the difference shall be a debt payable to the Employer.</w:t>
            </w:r>
          </w:p>
          <w:p w14:paraId="22FB8286"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117A1B" w:rsidRPr="00753F5C" w14:paraId="3DF5C4C7" w14:textId="77777777" w:rsidTr="004E5ACA">
        <w:tc>
          <w:tcPr>
            <w:tcW w:w="2255" w:type="dxa"/>
            <w:tcBorders>
              <w:top w:val="nil"/>
              <w:left w:val="nil"/>
              <w:bottom w:val="nil"/>
              <w:right w:val="nil"/>
            </w:tcBorders>
          </w:tcPr>
          <w:p w14:paraId="78EAA105" w14:textId="639038F7"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5" w:name="_Toc207207096"/>
            <w:r w:rsidRPr="00753F5C">
              <w:t>Property</w:t>
            </w:r>
            <w:bookmarkEnd w:id="905"/>
          </w:p>
        </w:tc>
        <w:tc>
          <w:tcPr>
            <w:tcW w:w="6930" w:type="dxa"/>
            <w:gridSpan w:val="2"/>
            <w:tcBorders>
              <w:top w:val="nil"/>
              <w:left w:val="nil"/>
              <w:bottom w:val="nil"/>
              <w:right w:val="nil"/>
            </w:tcBorders>
          </w:tcPr>
          <w:p w14:paraId="5C302484"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117A1B" w:rsidRPr="00753F5C" w14:paraId="6FF0091E" w14:textId="77777777" w:rsidTr="004E5ACA">
        <w:tc>
          <w:tcPr>
            <w:tcW w:w="2255" w:type="dxa"/>
            <w:tcBorders>
              <w:top w:val="nil"/>
              <w:left w:val="nil"/>
              <w:bottom w:val="nil"/>
              <w:right w:val="nil"/>
            </w:tcBorders>
          </w:tcPr>
          <w:p w14:paraId="188AE48E" w14:textId="43E83BE9"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6" w:name="_Toc207207097"/>
            <w:r w:rsidRPr="00753F5C">
              <w:t>Release from Performance</w:t>
            </w:r>
            <w:bookmarkEnd w:id="906"/>
          </w:p>
        </w:tc>
        <w:tc>
          <w:tcPr>
            <w:tcW w:w="6930" w:type="dxa"/>
            <w:gridSpan w:val="2"/>
            <w:tcBorders>
              <w:top w:val="nil"/>
              <w:left w:val="nil"/>
              <w:bottom w:val="nil"/>
              <w:right w:val="nil"/>
            </w:tcBorders>
          </w:tcPr>
          <w:p w14:paraId="236EE265"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117A1B" w:rsidRPr="00753F5C" w14:paraId="0B6838DD" w14:textId="77777777" w:rsidTr="004E5ACA">
        <w:trPr>
          <w:cantSplit/>
        </w:trPr>
        <w:tc>
          <w:tcPr>
            <w:tcW w:w="2255" w:type="dxa"/>
            <w:tcBorders>
              <w:top w:val="nil"/>
              <w:left w:val="nil"/>
              <w:bottom w:val="nil"/>
              <w:right w:val="nil"/>
            </w:tcBorders>
          </w:tcPr>
          <w:p w14:paraId="669AA83A" w14:textId="642DDAEB" w:rsidR="00117A1B" w:rsidRPr="00753F5C" w:rsidRDefault="00117A1B" w:rsidP="00A0523A">
            <w:pPr>
              <w:pStyle w:val="Section8-Clauses"/>
              <w:numPr>
                <w:ilvl w:val="0"/>
                <w:numId w:val="18"/>
              </w:numPr>
              <w:tabs>
                <w:tab w:val="clear" w:pos="360"/>
                <w:tab w:val="clear" w:pos="540"/>
              </w:tabs>
              <w:spacing w:before="120" w:after="120"/>
              <w:ind w:left="360" w:hanging="360"/>
            </w:pPr>
            <w:bookmarkStart w:id="907" w:name="_Toc207207098"/>
            <w:r w:rsidRPr="00753F5C">
              <w:lastRenderedPageBreak/>
              <w:t>Suspension of Bank Loan or Credit</w:t>
            </w:r>
            <w:bookmarkEnd w:id="907"/>
          </w:p>
        </w:tc>
        <w:tc>
          <w:tcPr>
            <w:tcW w:w="6930" w:type="dxa"/>
            <w:gridSpan w:val="2"/>
            <w:tcBorders>
              <w:top w:val="nil"/>
              <w:left w:val="nil"/>
              <w:bottom w:val="nil"/>
              <w:right w:val="nil"/>
            </w:tcBorders>
          </w:tcPr>
          <w:p w14:paraId="56349B4D" w14:textId="77777777" w:rsidR="00117A1B" w:rsidRPr="00753F5C" w:rsidRDefault="00117A1B" w:rsidP="00A0523A">
            <w:pPr>
              <w:numPr>
                <w:ilvl w:val="1"/>
                <w:numId w:val="18"/>
              </w:numPr>
              <w:suppressAutoHyphens/>
              <w:overflowPunct w:val="0"/>
              <w:autoSpaceDE w:val="0"/>
              <w:autoSpaceDN w:val="0"/>
              <w:adjustRightInd w:val="0"/>
              <w:spacing w:before="120" w:after="120"/>
              <w:ind w:right="36"/>
              <w:jc w:val="both"/>
              <w:textAlignment w:val="baseline"/>
            </w:pPr>
            <w:r w:rsidRPr="00753F5C">
              <w:t>In the event that the Bank suspends the Loan or Credit to the Employer, from which part of the payments to the Contractor are being made:</w:t>
            </w:r>
          </w:p>
          <w:p w14:paraId="3B36B7D5" w14:textId="77777777" w:rsidR="00117A1B" w:rsidRPr="00753F5C" w:rsidRDefault="00117A1B" w:rsidP="00A0523A">
            <w:pPr>
              <w:numPr>
                <w:ilvl w:val="0"/>
                <w:numId w:val="88"/>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3D373E92" w14:textId="77777777" w:rsidR="00117A1B" w:rsidRPr="00753F5C" w:rsidRDefault="00117A1B" w:rsidP="00A0523A">
            <w:pPr>
              <w:numPr>
                <w:ilvl w:val="0"/>
                <w:numId w:val="88"/>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t xml:space="preserve">GCC </w:t>
            </w:r>
            <w:r w:rsidRPr="00753F5C">
              <w:t>Sub-Clause 4</w:t>
            </w:r>
            <w:r>
              <w:t>5</w:t>
            </w:r>
            <w:r w:rsidRPr="00753F5C">
              <w:t>.1, the Contractor may immediately issue a 14-day termination notice.</w:t>
            </w:r>
          </w:p>
        </w:tc>
      </w:tr>
      <w:tr w:rsidR="00F77BC9" w:rsidRPr="00753F5C" w14:paraId="58EE9480" w14:textId="77777777" w:rsidTr="004E5ACA">
        <w:trPr>
          <w:cantSplit/>
        </w:trPr>
        <w:tc>
          <w:tcPr>
            <w:tcW w:w="2255" w:type="dxa"/>
            <w:tcBorders>
              <w:top w:val="nil"/>
              <w:left w:val="nil"/>
              <w:bottom w:val="nil"/>
              <w:right w:val="nil"/>
            </w:tcBorders>
          </w:tcPr>
          <w:p w14:paraId="3C311FAC" w14:textId="3617E299" w:rsidR="00F77BC9" w:rsidRPr="00753F5C" w:rsidRDefault="00F77BC9" w:rsidP="00A0523A">
            <w:pPr>
              <w:pStyle w:val="Section8-Clauses"/>
              <w:numPr>
                <w:ilvl w:val="0"/>
                <w:numId w:val="18"/>
              </w:numPr>
              <w:tabs>
                <w:tab w:val="clear" w:pos="360"/>
                <w:tab w:val="clear" w:pos="540"/>
              </w:tabs>
              <w:spacing w:before="120" w:after="120"/>
              <w:ind w:left="360" w:hanging="360"/>
            </w:pPr>
            <w:bookmarkStart w:id="908" w:name="_Toc207207099"/>
            <w:r w:rsidRPr="0097565E">
              <w:t>Cyber</w:t>
            </w:r>
            <w:r w:rsidRPr="05B29C9A">
              <w:rPr>
                <w:szCs w:val="24"/>
              </w:rPr>
              <w:t xml:space="preserve"> Security</w:t>
            </w:r>
            <w:bookmarkEnd w:id="908"/>
            <w:r w:rsidRPr="05B29C9A">
              <w:rPr>
                <w:szCs w:val="24"/>
              </w:rPr>
              <w:t xml:space="preserve">       </w:t>
            </w:r>
          </w:p>
        </w:tc>
        <w:tc>
          <w:tcPr>
            <w:tcW w:w="6930" w:type="dxa"/>
            <w:gridSpan w:val="2"/>
            <w:tcBorders>
              <w:top w:val="nil"/>
              <w:left w:val="nil"/>
              <w:bottom w:val="nil"/>
              <w:right w:val="nil"/>
            </w:tcBorders>
          </w:tcPr>
          <w:p w14:paraId="27D2999E" w14:textId="6BC61F45" w:rsidR="00F77BC9" w:rsidRPr="00B637AF" w:rsidRDefault="00F77BC9" w:rsidP="00A0523A">
            <w:pPr>
              <w:numPr>
                <w:ilvl w:val="1"/>
                <w:numId w:val="18"/>
              </w:numPr>
              <w:suppressAutoHyphens/>
              <w:overflowPunct w:val="0"/>
              <w:autoSpaceDE w:val="0"/>
              <w:autoSpaceDN w:val="0"/>
              <w:adjustRightInd w:val="0"/>
              <w:spacing w:before="120" w:after="120"/>
              <w:ind w:right="36"/>
              <w:jc w:val="both"/>
              <w:textAlignment w:val="baseline"/>
            </w:pPr>
            <w:r w:rsidRPr="0097565E">
              <w:t>Pursuant to the PCC</w:t>
            </w:r>
            <w:r w:rsidRPr="05B29C9A">
              <w:t xml:space="preserve">, the </w:t>
            </w:r>
            <w:r w:rsidR="00D22A0F">
              <w:t>Contractor</w:t>
            </w:r>
            <w:r w:rsidRPr="05B29C9A">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D22A0F">
              <w:t>Contractor</w:t>
            </w:r>
            <w:r w:rsidRPr="05B29C9A">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p w14:paraId="4398D34A" w14:textId="77777777" w:rsidR="00F77BC9" w:rsidRPr="00753F5C" w:rsidRDefault="00F77BC9" w:rsidP="0097565E">
            <w:pPr>
              <w:suppressAutoHyphens/>
              <w:overflowPunct w:val="0"/>
              <w:autoSpaceDE w:val="0"/>
              <w:autoSpaceDN w:val="0"/>
              <w:adjustRightInd w:val="0"/>
              <w:spacing w:before="120" w:after="120"/>
              <w:ind w:left="540" w:right="36"/>
              <w:jc w:val="both"/>
              <w:textAlignment w:val="baseline"/>
            </w:pPr>
          </w:p>
        </w:tc>
      </w:tr>
    </w:tbl>
    <w:p w14:paraId="0130143E" w14:textId="19741D38" w:rsidR="00D96F9C" w:rsidRPr="00B637AF" w:rsidRDefault="00D96F9C" w:rsidP="0097565E">
      <w:pPr>
        <w:pStyle w:val="Section8-Clauses"/>
        <w:tabs>
          <w:tab w:val="clear" w:pos="360"/>
        </w:tabs>
        <w:spacing w:before="120" w:after="120"/>
      </w:pPr>
    </w:p>
    <w:p w14:paraId="7806583B" w14:textId="599421AE" w:rsidR="00D96F9C" w:rsidRPr="00B637AF" w:rsidRDefault="00D96F9C" w:rsidP="05B29C9A">
      <w:pPr>
        <w:pStyle w:val="Section8-Clauses"/>
        <w:tabs>
          <w:tab w:val="clear" w:pos="360"/>
        </w:tabs>
        <w:spacing w:before="120" w:after="120"/>
      </w:pPr>
    </w:p>
    <w:p w14:paraId="2673C24D" w14:textId="77777777" w:rsidR="00D96F9C" w:rsidRPr="00B637AF" w:rsidRDefault="00D96F9C" w:rsidP="00D96F9C">
      <w:pPr>
        <w:sectPr w:rsidR="00D96F9C" w:rsidRPr="00B637AF" w:rsidSect="00027423">
          <w:headerReference w:type="even" r:id="rId139"/>
          <w:headerReference w:type="default" r:id="rId140"/>
          <w:footerReference w:type="even" r:id="rId141"/>
          <w:footerReference w:type="default" r:id="rId142"/>
          <w:headerReference w:type="first" r:id="rId143"/>
          <w:footerReference w:type="first" r:id="rId144"/>
          <w:footnotePr>
            <w:numRestart w:val="eachSect"/>
          </w:footnotePr>
          <w:pgSz w:w="12240" w:h="15840" w:code="1"/>
          <w:pgMar w:top="1440" w:right="1440" w:bottom="1440" w:left="1800" w:header="720" w:footer="720" w:gutter="0"/>
          <w:cols w:space="720"/>
          <w:titlePg/>
          <w:docGrid w:linePitch="326"/>
        </w:sectPr>
      </w:pPr>
    </w:p>
    <w:p w14:paraId="41F1C8FB" w14:textId="77777777" w:rsidR="00D96F9C" w:rsidRPr="00B637AF" w:rsidRDefault="00D96F9C" w:rsidP="00D96F9C">
      <w:pPr>
        <w:jc w:val="center"/>
        <w:rPr>
          <w:b/>
          <w:sz w:val="36"/>
          <w:szCs w:val="36"/>
        </w:rPr>
      </w:pPr>
      <w:r w:rsidRPr="00B637AF">
        <w:rPr>
          <w:b/>
          <w:sz w:val="36"/>
          <w:szCs w:val="36"/>
        </w:rPr>
        <w:lastRenderedPageBreak/>
        <w:t>APPENDIX A</w:t>
      </w:r>
    </w:p>
    <w:p w14:paraId="73B82A2F" w14:textId="77777777" w:rsidR="00D96F9C" w:rsidRPr="00B637AF" w:rsidRDefault="00D96F9C" w:rsidP="00D96F9C">
      <w:pPr>
        <w:jc w:val="center"/>
        <w:rPr>
          <w:b/>
          <w:sz w:val="36"/>
          <w:szCs w:val="36"/>
        </w:rPr>
      </w:pPr>
      <w:r w:rsidRPr="00B637AF">
        <w:rPr>
          <w:b/>
          <w:sz w:val="36"/>
          <w:szCs w:val="36"/>
        </w:rPr>
        <w:t>TO GENERAL CONDITIONS</w:t>
      </w:r>
    </w:p>
    <w:p w14:paraId="7B374794" w14:textId="77777777" w:rsidR="00D96F9C" w:rsidRPr="00B637AF" w:rsidRDefault="00D96F9C" w:rsidP="00D96F9C">
      <w:pPr>
        <w:jc w:val="center"/>
        <w:rPr>
          <w:b/>
          <w:sz w:val="18"/>
          <w:szCs w:val="18"/>
        </w:rPr>
      </w:pPr>
    </w:p>
    <w:p w14:paraId="12C1F85F" w14:textId="77777777" w:rsidR="00D96F9C" w:rsidRPr="00B637AF" w:rsidRDefault="00D96F9C" w:rsidP="00D96F9C">
      <w:pPr>
        <w:jc w:val="center"/>
        <w:rPr>
          <w:b/>
          <w:sz w:val="36"/>
          <w:szCs w:val="36"/>
        </w:rPr>
      </w:pPr>
      <w:r w:rsidRPr="00B637AF">
        <w:rPr>
          <w:b/>
          <w:sz w:val="36"/>
          <w:szCs w:val="36"/>
        </w:rPr>
        <w:t>Fraud and Corruption</w:t>
      </w:r>
    </w:p>
    <w:p w14:paraId="366214E0" w14:textId="77777777" w:rsidR="00D96F9C" w:rsidRPr="00B637AF" w:rsidRDefault="00D96F9C" w:rsidP="00D96F9C">
      <w:pPr>
        <w:jc w:val="center"/>
        <w:rPr>
          <w:b/>
          <w:i/>
        </w:rPr>
      </w:pPr>
      <w:r w:rsidRPr="00B637AF">
        <w:rPr>
          <w:b/>
          <w:i/>
        </w:rPr>
        <w:t>(Text in this Appendix shall not be modified)</w:t>
      </w:r>
    </w:p>
    <w:p w14:paraId="6BC7B056" w14:textId="77777777" w:rsidR="00D96F9C" w:rsidRPr="00B637AF" w:rsidRDefault="00D96F9C" w:rsidP="00D96F9C">
      <w:pPr>
        <w:jc w:val="center"/>
      </w:pPr>
    </w:p>
    <w:p w14:paraId="66C4C0B6" w14:textId="77777777" w:rsidR="00D96F9C" w:rsidRPr="00B637AF" w:rsidRDefault="00D96F9C" w:rsidP="00A0523A">
      <w:pPr>
        <w:numPr>
          <w:ilvl w:val="0"/>
          <w:numId w:val="51"/>
        </w:numPr>
        <w:spacing w:after="160" w:line="259" w:lineRule="auto"/>
        <w:ind w:left="360"/>
        <w:contextualSpacing/>
        <w:jc w:val="both"/>
        <w:rPr>
          <w:rFonts w:eastAsiaTheme="minorHAnsi"/>
          <w:b/>
        </w:rPr>
      </w:pPr>
      <w:r w:rsidRPr="00B637AF">
        <w:rPr>
          <w:rFonts w:eastAsiaTheme="minorHAnsi"/>
          <w:b/>
        </w:rPr>
        <w:t>Purpose</w:t>
      </w:r>
    </w:p>
    <w:p w14:paraId="2521EE7F" w14:textId="77777777" w:rsidR="00D96F9C" w:rsidRPr="00B637AF" w:rsidRDefault="00D96F9C" w:rsidP="00A0523A">
      <w:pPr>
        <w:pStyle w:val="ListParagraph"/>
        <w:numPr>
          <w:ilvl w:val="1"/>
          <w:numId w:val="51"/>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21C73297" w14:textId="77777777" w:rsidR="00D96F9C" w:rsidRPr="00B637AF" w:rsidRDefault="00D96F9C" w:rsidP="00A0523A">
      <w:pPr>
        <w:numPr>
          <w:ilvl w:val="0"/>
          <w:numId w:val="51"/>
        </w:numPr>
        <w:spacing w:after="160" w:line="259" w:lineRule="auto"/>
        <w:ind w:left="360"/>
        <w:contextualSpacing/>
        <w:jc w:val="both"/>
        <w:rPr>
          <w:rFonts w:eastAsiaTheme="minorHAnsi"/>
          <w:b/>
        </w:rPr>
      </w:pPr>
      <w:r w:rsidRPr="00B637AF">
        <w:rPr>
          <w:rFonts w:eastAsiaTheme="minorHAnsi"/>
          <w:b/>
        </w:rPr>
        <w:t>Requirements</w:t>
      </w:r>
    </w:p>
    <w:p w14:paraId="71EC8406" w14:textId="77777777" w:rsidR="00D96F9C" w:rsidRPr="00B637AF" w:rsidRDefault="00D96F9C" w:rsidP="00A0523A">
      <w:pPr>
        <w:pStyle w:val="ListParagraph"/>
        <w:numPr>
          <w:ilvl w:val="0"/>
          <w:numId w:val="52"/>
        </w:numPr>
        <w:autoSpaceDE w:val="0"/>
        <w:autoSpaceDN w:val="0"/>
        <w:adjustRightInd w:val="0"/>
        <w:spacing w:after="120"/>
        <w:contextualSpacing w:val="0"/>
        <w:jc w:val="both"/>
        <w:rPr>
          <w:rFonts w:eastAsiaTheme="minorHAnsi"/>
        </w:rPr>
      </w:pPr>
      <w:r w:rsidRPr="00B637AF">
        <w:rPr>
          <w:rFonts w:eastAsiaTheme="minorHAnsi"/>
          <w:color w:val="000000"/>
        </w:rPr>
        <w:t>The Bank requires that Borrowers (including beneficiaries of Bank financing); bidders (applicants/proposers),consultants,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991CABA" w14:textId="77777777" w:rsidR="00D96F9C" w:rsidRPr="00B637AF" w:rsidRDefault="00D96F9C" w:rsidP="00A0523A">
      <w:pPr>
        <w:pStyle w:val="ListParagraph"/>
        <w:numPr>
          <w:ilvl w:val="0"/>
          <w:numId w:val="52"/>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91AEE75" w14:textId="77777777" w:rsidR="00D96F9C" w:rsidRPr="00B637AF" w:rsidRDefault="00D96F9C" w:rsidP="00A0523A">
      <w:pPr>
        <w:numPr>
          <w:ilvl w:val="0"/>
          <w:numId w:val="53"/>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93AAA69" w14:textId="77777777" w:rsidR="00D96F9C" w:rsidRPr="00B637AF" w:rsidRDefault="00D96F9C" w:rsidP="00A0523A">
      <w:pPr>
        <w:numPr>
          <w:ilvl w:val="0"/>
          <w:numId w:val="54"/>
        </w:numPr>
        <w:autoSpaceDE w:val="0"/>
        <w:autoSpaceDN w:val="0"/>
        <w:adjustRightInd w:val="0"/>
        <w:spacing w:after="120"/>
        <w:ind w:left="198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AA868EC" w14:textId="77777777" w:rsidR="00D96F9C" w:rsidRPr="00B637AF" w:rsidRDefault="00D96F9C" w:rsidP="00A0523A">
      <w:pPr>
        <w:numPr>
          <w:ilvl w:val="0"/>
          <w:numId w:val="54"/>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79CDD2FD" w14:textId="77777777" w:rsidR="00D96F9C" w:rsidRPr="00B637AF" w:rsidRDefault="00D96F9C" w:rsidP="00A0523A">
      <w:pPr>
        <w:numPr>
          <w:ilvl w:val="0"/>
          <w:numId w:val="54"/>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8242905" w14:textId="77777777" w:rsidR="00D96F9C" w:rsidRPr="00B637AF" w:rsidRDefault="00D96F9C" w:rsidP="00A0523A">
      <w:pPr>
        <w:numPr>
          <w:ilvl w:val="0"/>
          <w:numId w:val="54"/>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4E46A16C" w14:textId="77777777" w:rsidR="00D96F9C" w:rsidRPr="00B637AF" w:rsidRDefault="00D96F9C" w:rsidP="00A0523A">
      <w:pPr>
        <w:numPr>
          <w:ilvl w:val="0"/>
          <w:numId w:val="54"/>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06AB88B3" w14:textId="77777777" w:rsidR="00D96F9C" w:rsidRPr="00B637AF" w:rsidRDefault="00D96F9C" w:rsidP="00A0523A">
      <w:pPr>
        <w:numPr>
          <w:ilvl w:val="0"/>
          <w:numId w:val="55"/>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DA7F40B" w14:textId="77777777" w:rsidR="00D96F9C" w:rsidRPr="00B637AF" w:rsidRDefault="00D96F9C" w:rsidP="00A0523A">
      <w:pPr>
        <w:numPr>
          <w:ilvl w:val="0"/>
          <w:numId w:val="55"/>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2F4A52F7" w14:textId="77777777" w:rsidR="00D96F9C" w:rsidRPr="00B637AF" w:rsidRDefault="00D96F9C" w:rsidP="00A0523A">
      <w:pPr>
        <w:numPr>
          <w:ilvl w:val="0"/>
          <w:numId w:val="53"/>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15DA911" w14:textId="77777777" w:rsidR="00D96F9C" w:rsidRPr="00B637AF" w:rsidRDefault="00D96F9C" w:rsidP="00A0523A">
      <w:pPr>
        <w:numPr>
          <w:ilvl w:val="0"/>
          <w:numId w:val="53"/>
        </w:numPr>
        <w:autoSpaceDE w:val="0"/>
        <w:autoSpaceDN w:val="0"/>
        <w:adjustRightInd w:val="0"/>
        <w:spacing w:after="120"/>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12BDB21" w14:textId="77777777" w:rsidR="00D96F9C" w:rsidRPr="00B637AF" w:rsidRDefault="00D96F9C" w:rsidP="00A0523A">
      <w:pPr>
        <w:numPr>
          <w:ilvl w:val="0"/>
          <w:numId w:val="53"/>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637AF">
        <w:rPr>
          <w:rFonts w:eastAsiaTheme="minorHAnsi"/>
        </w:rPr>
        <w:footnoteReference w:id="47"/>
      </w:r>
      <w:r w:rsidRPr="00B637AF">
        <w:rPr>
          <w:rFonts w:eastAsiaTheme="minorHAnsi"/>
          <w:color w:val="000000"/>
        </w:rPr>
        <w:t xml:space="preserve"> (ii) to be a nominated</w:t>
      </w:r>
      <w:r w:rsidRPr="00B637AF">
        <w:rPr>
          <w:rFonts w:eastAsiaTheme="minorHAnsi"/>
        </w:rPr>
        <w:footnoteReference w:id="48"/>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A822E52" w14:textId="747D85EC" w:rsidR="00D96F9C" w:rsidRPr="00B637AF" w:rsidRDefault="00D96F9C" w:rsidP="00A0523A">
      <w:pPr>
        <w:numPr>
          <w:ilvl w:val="0"/>
          <w:numId w:val="53"/>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(i) bidders(applicants/proposers), consultants, contractors, and suppliers, and their sub-contractors, sub-consultants, service providers, suppliers, agents</w:t>
      </w:r>
      <w:r w:rsidR="005255B9">
        <w:rPr>
          <w:rFonts w:eastAsiaTheme="minorHAnsi"/>
          <w:color w:val="000000"/>
        </w:rPr>
        <w:t>,</w:t>
      </w:r>
      <w:r w:rsidRPr="00B637AF">
        <w:rPr>
          <w:rFonts w:eastAsiaTheme="minorHAnsi"/>
          <w:color w:val="000000"/>
        </w:rPr>
        <w:t xml:space="preserve"> personnel, permit the Bank to inspect</w:t>
      </w:r>
      <w:r w:rsidRPr="00B637AF">
        <w:rPr>
          <w:rStyle w:val="FootnoteReference"/>
          <w:rFonts w:eastAsiaTheme="minorHAnsi"/>
          <w:color w:val="000000"/>
        </w:rPr>
        <w:footnoteReference w:id="49"/>
      </w:r>
      <w:r w:rsidRPr="00B637AF">
        <w:rPr>
          <w:rFonts w:eastAsiaTheme="minorHAnsi"/>
          <w:color w:val="000000"/>
        </w:rPr>
        <w:t xml:space="preserve"> all accounts, records and other documents relating to the procurement process, selection and/or contract execution, and to have them audited by auditors appointed by the Bank.</w:t>
      </w:r>
      <w:r w:rsidRPr="00B637AF">
        <w:rPr>
          <w:szCs w:val="36"/>
        </w:rPr>
        <w:br w:type="page"/>
      </w:r>
    </w:p>
    <w:p w14:paraId="4F37D582" w14:textId="77777777" w:rsidR="00D96F9C" w:rsidRPr="00B637AF" w:rsidRDefault="00D96F9C" w:rsidP="00D96F9C">
      <w:pPr>
        <w:jc w:val="center"/>
        <w:rPr>
          <w:b/>
          <w:sz w:val="36"/>
          <w:szCs w:val="36"/>
        </w:rPr>
      </w:pPr>
      <w:r w:rsidRPr="00B637AF">
        <w:rPr>
          <w:b/>
          <w:sz w:val="36"/>
          <w:szCs w:val="36"/>
        </w:rPr>
        <w:lastRenderedPageBreak/>
        <w:t>APPENDIX B</w:t>
      </w:r>
    </w:p>
    <w:p w14:paraId="2C06AE46" w14:textId="77777777" w:rsidR="00D96F9C" w:rsidRPr="00B637AF" w:rsidRDefault="00D96F9C" w:rsidP="00D96F9C">
      <w:pPr>
        <w:jc w:val="center"/>
        <w:rPr>
          <w:b/>
          <w:sz w:val="36"/>
          <w:szCs w:val="36"/>
        </w:rPr>
      </w:pPr>
    </w:p>
    <w:p w14:paraId="1758894D" w14:textId="77777777" w:rsidR="00D96F9C" w:rsidRPr="000C69FA" w:rsidRDefault="00D96F9C" w:rsidP="00D96F9C">
      <w:pPr>
        <w:spacing w:before="240" w:after="240"/>
        <w:jc w:val="center"/>
        <w:rPr>
          <w:b/>
          <w:sz w:val="36"/>
          <w:szCs w:val="36"/>
        </w:rPr>
      </w:pPr>
      <w:r w:rsidRPr="000C69FA">
        <w:rPr>
          <w:b/>
          <w:sz w:val="36"/>
          <w:szCs w:val="36"/>
        </w:rPr>
        <w:t>Environmental</w:t>
      </w:r>
      <w:r w:rsidR="00A47825">
        <w:rPr>
          <w:b/>
          <w:sz w:val="36"/>
          <w:szCs w:val="36"/>
        </w:rPr>
        <w:t xml:space="preserve"> and </w:t>
      </w:r>
      <w:r w:rsidRPr="000C69FA">
        <w:rPr>
          <w:b/>
          <w:sz w:val="36"/>
          <w:szCs w:val="36"/>
        </w:rPr>
        <w:t>Social</w:t>
      </w:r>
      <w:r w:rsidR="00A47825">
        <w:rPr>
          <w:b/>
          <w:sz w:val="36"/>
          <w:szCs w:val="36"/>
        </w:rPr>
        <w:t xml:space="preserve"> </w:t>
      </w:r>
      <w:r w:rsidRPr="000C69FA">
        <w:rPr>
          <w:b/>
          <w:sz w:val="36"/>
          <w:szCs w:val="36"/>
        </w:rPr>
        <w:t>(ES)</w:t>
      </w:r>
      <w:r w:rsidR="00A47825">
        <w:rPr>
          <w:b/>
          <w:sz w:val="36"/>
          <w:szCs w:val="36"/>
        </w:rPr>
        <w:t xml:space="preserve"> </w:t>
      </w:r>
      <w:r w:rsidRPr="000C69FA">
        <w:rPr>
          <w:b/>
          <w:sz w:val="36"/>
          <w:szCs w:val="36"/>
        </w:rPr>
        <w:t>Metrics for Progress Reports</w:t>
      </w:r>
    </w:p>
    <w:p w14:paraId="3A980898" w14:textId="227CE932" w:rsidR="00D96F9C" w:rsidRPr="00085BA4" w:rsidRDefault="00D96F9C" w:rsidP="00D96F9C">
      <w:pPr>
        <w:spacing w:after="200" w:line="276" w:lineRule="auto"/>
        <w:jc w:val="both"/>
        <w:rPr>
          <w:rFonts w:eastAsia="Arial Narrow"/>
          <w:b/>
          <w:i/>
          <w:color w:val="000000"/>
          <w:lang w:val="en-GB"/>
        </w:rPr>
      </w:pPr>
      <w:r w:rsidRPr="000C69FA" w:rsidDel="002C69F9">
        <w:rPr>
          <w:b/>
          <w:i/>
        </w:rPr>
        <w:t xml:space="preserve"> </w:t>
      </w:r>
      <w:r w:rsidRPr="00121FF4">
        <w:rPr>
          <w:rFonts w:eastAsia="Arial Narrow"/>
          <w:b/>
          <w:i/>
          <w:color w:val="000000"/>
          <w:lang w:val="en-GB"/>
        </w:rPr>
        <w:t xml:space="preserve">[Note to Employer: the following metrics may be amended to reflect the </w:t>
      </w:r>
      <w:r>
        <w:rPr>
          <w:rFonts w:eastAsia="Arial Narrow"/>
          <w:b/>
          <w:i/>
          <w:color w:val="000000"/>
          <w:lang w:val="en-GB"/>
        </w:rPr>
        <w:t>specifics of the Contract</w:t>
      </w:r>
      <w:r w:rsidRPr="00121FF4">
        <w:rPr>
          <w:rFonts w:eastAsia="Arial Narrow"/>
          <w:b/>
          <w:i/>
          <w:color w:val="000000"/>
          <w:lang w:val="en-GB"/>
        </w:rPr>
        <w:t xml:space="preserve">. </w:t>
      </w:r>
      <w:r w:rsidR="00FA2A26" w:rsidRPr="0021183F">
        <w:rPr>
          <w:rFonts w:eastAsia="Arial Narrow"/>
          <w:b/>
          <w:i/>
          <w:color w:val="000000"/>
          <w:lang w:val="en-GB"/>
        </w:rPr>
        <w:t>The Employer shall ensure that the metrics provided are appropriate for the Works and impacts/key issues identified in the environmental and social assessment</w:t>
      </w:r>
      <w:r w:rsidRPr="00121FF4">
        <w:rPr>
          <w:rFonts w:eastAsia="Arial Narrow"/>
          <w:b/>
          <w:i/>
          <w:color w:val="000000"/>
          <w:lang w:val="en-GB"/>
        </w:rPr>
        <w:t>]</w:t>
      </w:r>
    </w:p>
    <w:p w14:paraId="758E7CD7" w14:textId="77777777" w:rsidR="00D96F9C" w:rsidRPr="00121FF4" w:rsidRDefault="00D96F9C" w:rsidP="00D96F9C">
      <w:pPr>
        <w:spacing w:after="120" w:line="276" w:lineRule="auto"/>
        <w:rPr>
          <w:rFonts w:eastAsia="Arial Narrow"/>
          <w:i/>
          <w:color w:val="000000"/>
          <w:lang w:val="en-GB"/>
        </w:rPr>
      </w:pPr>
      <w:r w:rsidRPr="00121FF4">
        <w:rPr>
          <w:rFonts w:eastAsia="Arial Narrow"/>
          <w:i/>
          <w:color w:val="000000"/>
          <w:lang w:val="en-GB"/>
        </w:rPr>
        <w:t>Metrics for regular reporting:</w:t>
      </w:r>
    </w:p>
    <w:p w14:paraId="76584B33" w14:textId="77777777" w:rsidR="00D96F9C" w:rsidRPr="00085BA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3449D08D"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0ED26FCB"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  identify agency, dates, subjects, outcomes (report the negative if none);</w:t>
      </w:r>
    </w:p>
    <w:p w14:paraId="3A17658F"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E9FFC3D" w14:textId="77777777" w:rsidR="00D96F9C" w:rsidRPr="00085BA4" w:rsidRDefault="00D96F9C" w:rsidP="00A0523A">
      <w:pPr>
        <w:pStyle w:val="ListParagraph"/>
        <w:numPr>
          <w:ilvl w:val="0"/>
          <w:numId w:val="96"/>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4A9C691B" w14:textId="77777777" w:rsidR="00D96F9C" w:rsidRPr="00085BA4" w:rsidRDefault="00D96F9C" w:rsidP="00A0523A">
      <w:pPr>
        <w:pStyle w:val="ListParagraph"/>
        <w:numPr>
          <w:ilvl w:val="0"/>
          <w:numId w:val="96"/>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6D790C72" w14:textId="77777777" w:rsidR="00D96F9C" w:rsidRPr="00085BA4" w:rsidRDefault="00D96F9C" w:rsidP="00A0523A">
      <w:pPr>
        <w:pStyle w:val="ListParagraph"/>
        <w:numPr>
          <w:ilvl w:val="0"/>
          <w:numId w:val="97"/>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57DF50DF" w14:textId="77777777" w:rsidR="00D96F9C" w:rsidRPr="00085BA4" w:rsidRDefault="00D96F9C" w:rsidP="00A0523A">
      <w:pPr>
        <w:pStyle w:val="ListParagraph"/>
        <w:numPr>
          <w:ilvl w:val="0"/>
          <w:numId w:val="97"/>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2D2E64BD" w14:textId="77777777" w:rsidR="00D96F9C" w:rsidRPr="00121FF4" w:rsidRDefault="00D96F9C" w:rsidP="00A0523A">
      <w:pPr>
        <w:pStyle w:val="ListParagraph"/>
        <w:numPr>
          <w:ilvl w:val="0"/>
          <w:numId w:val="97"/>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67DB6573" w14:textId="77777777" w:rsidR="00D96F9C" w:rsidRPr="00121FF4" w:rsidRDefault="00D96F9C" w:rsidP="00A0523A">
      <w:pPr>
        <w:pStyle w:val="ListParagraph"/>
        <w:numPr>
          <w:ilvl w:val="0"/>
          <w:numId w:val="97"/>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66CFCEDB" w14:textId="77777777" w:rsidR="00D96F9C" w:rsidRPr="00121FF4" w:rsidRDefault="00D96F9C" w:rsidP="00A0523A">
      <w:pPr>
        <w:pStyle w:val="ListParagraph"/>
        <w:keepNext/>
        <w:numPr>
          <w:ilvl w:val="0"/>
          <w:numId w:val="95"/>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4D3F9ED8" w14:textId="77777777" w:rsidR="00D96F9C" w:rsidRPr="00121FF4" w:rsidRDefault="00D96F9C" w:rsidP="00A0523A">
      <w:pPr>
        <w:pStyle w:val="ListParagraph"/>
        <w:numPr>
          <w:ilvl w:val="0"/>
          <w:numId w:val="105"/>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1CBDA4E7" w14:textId="77777777" w:rsidR="00D96F9C" w:rsidRPr="00121FF4" w:rsidRDefault="00D96F9C" w:rsidP="00A0523A">
      <w:pPr>
        <w:pStyle w:val="ListParagraph"/>
        <w:numPr>
          <w:ilvl w:val="0"/>
          <w:numId w:val="105"/>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326C02FE"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74BB9247" w14:textId="77777777" w:rsidR="00D96F9C" w:rsidRPr="00121FF4" w:rsidRDefault="00D96F9C" w:rsidP="00A0523A">
      <w:pPr>
        <w:pStyle w:val="ListParagraph"/>
        <w:numPr>
          <w:ilvl w:val="0"/>
          <w:numId w:val="98"/>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5AE79CFC" w14:textId="77777777" w:rsidR="00D96F9C" w:rsidRPr="009D7A78" w:rsidRDefault="00D96F9C" w:rsidP="00A0523A">
      <w:pPr>
        <w:pStyle w:val="ListParagraph"/>
        <w:numPr>
          <w:ilvl w:val="0"/>
          <w:numId w:val="98"/>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027E5EAB" w14:textId="77777777" w:rsidR="00D96F9C" w:rsidRPr="00455910" w:rsidRDefault="00D96F9C" w:rsidP="00A0523A">
      <w:pPr>
        <w:pStyle w:val="ListParagraph"/>
        <w:numPr>
          <w:ilvl w:val="0"/>
          <w:numId w:val="98"/>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50287E8"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0D24BB8F"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53C131F"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7CB6729C" w14:textId="77777777" w:rsidR="00D96F9C" w:rsidRPr="00121FF4" w:rsidRDefault="00D96F9C" w:rsidP="00A0523A">
      <w:pPr>
        <w:pStyle w:val="ListParagraph"/>
        <w:numPr>
          <w:ilvl w:val="0"/>
          <w:numId w:val="99"/>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7E57CF84" w14:textId="77777777" w:rsidR="00D96F9C" w:rsidRPr="00121FF4" w:rsidRDefault="00D96F9C" w:rsidP="00A0523A">
      <w:pPr>
        <w:pStyle w:val="ListParagraph"/>
        <w:numPr>
          <w:ilvl w:val="0"/>
          <w:numId w:val="99"/>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09C0FD1B" w14:textId="77777777" w:rsidR="00D96F9C" w:rsidRPr="00121FF4" w:rsidRDefault="00D96F9C" w:rsidP="00A0523A">
      <w:pPr>
        <w:pStyle w:val="ListParagraph"/>
        <w:numPr>
          <w:ilvl w:val="0"/>
          <w:numId w:val="99"/>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4BBABBEA" w14:textId="77777777" w:rsidR="00D96F9C" w:rsidRPr="00121FF4" w:rsidRDefault="00D96F9C" w:rsidP="00A0523A">
      <w:pPr>
        <w:pStyle w:val="ListParagraph"/>
        <w:numPr>
          <w:ilvl w:val="0"/>
          <w:numId w:val="99"/>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A2A26">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55C7E84F"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7127F28B" w14:textId="77777777" w:rsidR="00D96F9C" w:rsidRPr="00121FF4" w:rsidRDefault="00D96F9C" w:rsidP="00A0523A">
      <w:pPr>
        <w:pStyle w:val="ListParagraph"/>
        <w:numPr>
          <w:ilvl w:val="0"/>
          <w:numId w:val="104"/>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490A227" w14:textId="77777777" w:rsidR="00D96F9C" w:rsidRPr="00121FF4" w:rsidRDefault="00D96F9C" w:rsidP="00A0523A">
      <w:pPr>
        <w:pStyle w:val="ListParagraph"/>
        <w:numPr>
          <w:ilvl w:val="0"/>
          <w:numId w:val="104"/>
        </w:numPr>
        <w:spacing w:after="120" w:line="276" w:lineRule="auto"/>
        <w:ind w:left="1260"/>
        <w:contextualSpacing w:val="0"/>
        <w:rPr>
          <w:rFonts w:eastAsia="Arial Narrow"/>
          <w:color w:val="000000"/>
          <w:lang w:val="en-GB"/>
        </w:rPr>
      </w:pPr>
      <w:r w:rsidRPr="00121FF4">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5BA97C1F" w14:textId="77777777" w:rsidR="00D96F9C" w:rsidRPr="00121FF4" w:rsidRDefault="00D96F9C" w:rsidP="00A0523A">
      <w:pPr>
        <w:pStyle w:val="ListParagraph"/>
        <w:numPr>
          <w:ilvl w:val="0"/>
          <w:numId w:val="104"/>
        </w:numPr>
        <w:spacing w:after="120" w:line="276" w:lineRule="auto"/>
        <w:ind w:left="1260"/>
        <w:contextualSpacing w:val="0"/>
        <w:rPr>
          <w:rFonts w:eastAsia="Arial Narrow"/>
          <w:color w:val="000000"/>
          <w:lang w:val="en-GB"/>
        </w:rPr>
      </w:pPr>
      <w:r w:rsidRPr="00121FF4">
        <w:rPr>
          <w:rFonts w:eastAsia="Arial Narrow"/>
          <w:color w:val="000000"/>
          <w:lang w:val="en-GB"/>
        </w:rPr>
        <w:t>community liaison person(s): days worked (hours community center open), number of people met, highlights of activities (issues raised, etc.), reports to environmental and/or social specialist /construction/site management.</w:t>
      </w:r>
    </w:p>
    <w:p w14:paraId="100B95D2" w14:textId="49C0F5D7" w:rsidR="00D96F9C" w:rsidRPr="00121FF4" w:rsidRDefault="00D96F9C" w:rsidP="00A0523A">
      <w:pPr>
        <w:pStyle w:val="ListParagraph"/>
        <w:numPr>
          <w:ilvl w:val="0"/>
          <w:numId w:val="95"/>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w:t>
      </w:r>
      <w:r w:rsidR="00A71F47" w:rsidRPr="00085BA4">
        <w:rPr>
          <w:rFonts w:eastAsia="Arial Narrow"/>
          <w:color w:val="000000"/>
          <w:lang w:val="en-GB"/>
        </w:rPr>
        <w:t>e.g.,</w:t>
      </w:r>
      <w:r w:rsidRPr="00085BA4">
        <w:rPr>
          <w:rFonts w:eastAsia="Arial Narrow"/>
          <w:color w:val="000000"/>
          <w:lang w:val="en-GB"/>
        </w:rPr>
        <w:t xml:space="preserve"> number of allegations of SEA</w:t>
      </w:r>
      <w:r w:rsidR="00FA2A26">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277F43A0" w14:textId="77777777" w:rsidR="00D96F9C" w:rsidRPr="00121FF4" w:rsidRDefault="00D96F9C" w:rsidP="00A0523A">
      <w:pPr>
        <w:pStyle w:val="ListParagraph"/>
        <w:numPr>
          <w:ilvl w:val="0"/>
          <w:numId w:val="103"/>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58521CA7" w14:textId="77777777" w:rsidR="00D96F9C" w:rsidRPr="00121FF4" w:rsidRDefault="00D96F9C" w:rsidP="00A0523A">
      <w:pPr>
        <w:pStyle w:val="ListParagraph"/>
        <w:numPr>
          <w:ilvl w:val="0"/>
          <w:numId w:val="103"/>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6122101A"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2D0A2B0" w14:textId="77777777" w:rsidR="00D96F9C" w:rsidRPr="00121FF4" w:rsidRDefault="00D96F9C" w:rsidP="00A0523A">
      <w:pPr>
        <w:pStyle w:val="ListParagraph"/>
        <w:numPr>
          <w:ilvl w:val="0"/>
          <w:numId w:val="102"/>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48FE33B2" w14:textId="77777777" w:rsidR="00D96F9C" w:rsidRPr="00121FF4" w:rsidRDefault="00D96F9C" w:rsidP="00A0523A">
      <w:pPr>
        <w:pStyle w:val="ListParagraph"/>
        <w:numPr>
          <w:ilvl w:val="0"/>
          <w:numId w:val="102"/>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5B1213F2" w14:textId="77777777" w:rsidR="00D96F9C" w:rsidRPr="00121FF4" w:rsidRDefault="00D96F9C" w:rsidP="00A0523A">
      <w:pPr>
        <w:pStyle w:val="ListParagraph"/>
        <w:numPr>
          <w:ilvl w:val="0"/>
          <w:numId w:val="102"/>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5F941469" w14:textId="2486EF73"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Environmental mitigations and issues (what </w:t>
      </w:r>
      <w:r w:rsidR="00A71F47" w:rsidRPr="00121FF4">
        <w:rPr>
          <w:rFonts w:eastAsia="Arial Narrow"/>
          <w:i/>
          <w:color w:val="000000"/>
          <w:lang w:val="en-GB"/>
        </w:rPr>
        <w:t>ha</w:t>
      </w:r>
      <w:r w:rsidR="005255B9">
        <w:rPr>
          <w:rFonts w:eastAsia="Arial Narrow"/>
          <w:i/>
          <w:color w:val="000000"/>
          <w:lang w:val="en-GB"/>
        </w:rPr>
        <w:t>s</w:t>
      </w:r>
      <w:r w:rsidRPr="00121FF4">
        <w:rPr>
          <w:rFonts w:eastAsia="Arial Narrow"/>
          <w:i/>
          <w:color w:val="000000"/>
          <w:lang w:val="en-GB"/>
        </w:rPr>
        <w:t xml:space="preserve"> been done):</w:t>
      </w:r>
    </w:p>
    <w:p w14:paraId="4EDFF6C1"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010A3890"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002895C1"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3005AB63"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48CC2A0"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  material spilled, location, amount, actions taken, material disposal (report all spills that result in water or soil contamination;</w:t>
      </w:r>
    </w:p>
    <w:p w14:paraId="07135769"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C0CFE1C"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697D3D07" w14:textId="77777777" w:rsidR="00D96F9C" w:rsidRPr="00121FF4" w:rsidRDefault="00D96F9C" w:rsidP="00A0523A">
      <w:pPr>
        <w:pStyle w:val="ListParagraph"/>
        <w:numPr>
          <w:ilvl w:val="0"/>
          <w:numId w:val="101"/>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049B32FA" w14:textId="77777777" w:rsidR="00D96F9C" w:rsidRPr="00121FF4" w:rsidRDefault="00D96F9C" w:rsidP="00A0523A">
      <w:pPr>
        <w:pStyle w:val="ListParagraph"/>
        <w:numPr>
          <w:ilvl w:val="0"/>
          <w:numId w:val="95"/>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50FF56D8" w14:textId="77777777" w:rsidR="00D96F9C" w:rsidRPr="00121FF4" w:rsidRDefault="00D96F9C" w:rsidP="00A0523A">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6EB374E2" w14:textId="24DD6037" w:rsidR="00D96F9C" w:rsidRPr="00121FF4" w:rsidRDefault="00D96F9C" w:rsidP="00A0523A">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r w:rsidR="00B46743">
        <w:rPr>
          <w:rFonts w:eastAsia="Arial Narrow"/>
          <w:color w:val="000000"/>
          <w:lang w:val="en-GB"/>
        </w:rPr>
        <w:t>;</w:t>
      </w:r>
    </w:p>
    <w:p w14:paraId="7597E8D3" w14:textId="2ABDBEDF" w:rsidR="00D96F9C" w:rsidRPr="00121FF4" w:rsidRDefault="00D96F9C" w:rsidP="00A0523A">
      <w:pPr>
        <w:pStyle w:val="ListParagraph"/>
        <w:numPr>
          <w:ilvl w:val="0"/>
          <w:numId w:val="100"/>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A2A26">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r w:rsidR="00B46743">
        <w:rPr>
          <w:rFonts w:eastAsia="Arial Narrow"/>
          <w:color w:val="000000"/>
          <w:lang w:val="en-GB"/>
        </w:rPr>
        <w:t>;</w:t>
      </w:r>
    </w:p>
    <w:p w14:paraId="5FCBE80D" w14:textId="5C556B58" w:rsidR="00D96F9C" w:rsidRPr="00121FF4" w:rsidRDefault="00D96F9C" w:rsidP="00A0523A">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r w:rsidR="00B46743">
        <w:rPr>
          <w:rFonts w:eastAsia="Arial Narrow"/>
          <w:color w:val="000000"/>
          <w:lang w:val="en-GB"/>
        </w:rPr>
        <w:t>;</w:t>
      </w:r>
    </w:p>
    <w:p w14:paraId="2C922F3D" w14:textId="0E160A27" w:rsidR="00261914" w:rsidRDefault="00D96F9C" w:rsidP="00A0523A">
      <w:pPr>
        <w:pStyle w:val="ListParagraph"/>
        <w:numPr>
          <w:ilvl w:val="0"/>
          <w:numId w:val="100"/>
        </w:numPr>
        <w:spacing w:after="120" w:line="276" w:lineRule="auto"/>
        <w:ind w:left="1260"/>
        <w:contextualSpacing w:val="0"/>
        <w:rPr>
          <w:rFonts w:ascii="Calibri" w:eastAsia="Arial Narrow" w:hAnsi="Calibri" w:cs="Calibri"/>
          <w:color w:val="000000"/>
          <w:sz w:val="22"/>
          <w:szCs w:val="22"/>
          <w:lang w:val="en-GB"/>
        </w:rPr>
      </w:pPr>
      <w:r>
        <w:rPr>
          <w:rFonts w:eastAsia="Arial Narrow"/>
          <w:color w:val="000000"/>
          <w:lang w:val="en-GB"/>
        </w:rPr>
        <w:t>o</w:t>
      </w:r>
      <w:r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Pr="00121FF4">
        <w:rPr>
          <w:rFonts w:ascii="Calibri" w:eastAsia="Arial Narrow" w:hAnsi="Calibri" w:cs="Calibri"/>
          <w:color w:val="000000"/>
          <w:sz w:val="22"/>
          <w:szCs w:val="22"/>
          <w:lang w:val="en-GB"/>
        </w:rPr>
        <w:tab/>
      </w:r>
    </w:p>
    <w:p w14:paraId="7E903D73" w14:textId="77777777" w:rsidR="00261914" w:rsidRDefault="00261914">
      <w:pPr>
        <w:rPr>
          <w:rFonts w:ascii="Calibri" w:eastAsia="Arial Narrow" w:hAnsi="Calibri" w:cs="Calibri"/>
          <w:color w:val="000000"/>
          <w:sz w:val="22"/>
          <w:szCs w:val="22"/>
          <w:lang w:val="en-GB"/>
        </w:rPr>
      </w:pPr>
      <w:r>
        <w:rPr>
          <w:rFonts w:ascii="Calibri" w:eastAsia="Arial Narrow" w:hAnsi="Calibri" w:cs="Calibri"/>
          <w:color w:val="000000"/>
          <w:sz w:val="22"/>
          <w:szCs w:val="22"/>
          <w:lang w:val="en-GB"/>
        </w:rPr>
        <w:br w:type="page"/>
      </w:r>
    </w:p>
    <w:p w14:paraId="0D5B9955" w14:textId="77777777" w:rsidR="00D96F9C" w:rsidRPr="00121FF4" w:rsidRDefault="00D96F9C" w:rsidP="009C37A4">
      <w:pPr>
        <w:pStyle w:val="ListParagraph"/>
        <w:spacing w:after="120" w:line="276" w:lineRule="auto"/>
        <w:ind w:left="1260"/>
        <w:contextualSpacing w:val="0"/>
        <w:rPr>
          <w:rFonts w:eastAsia="Arial Narrow"/>
          <w:color w:val="000000"/>
          <w:lang w:val="en-GB"/>
        </w:rPr>
      </w:pPr>
    </w:p>
    <w:p w14:paraId="70730EDC" w14:textId="77777777" w:rsidR="00261914" w:rsidRPr="008E329A" w:rsidRDefault="00261914" w:rsidP="00261914">
      <w:pPr>
        <w:jc w:val="center"/>
        <w:rPr>
          <w:b/>
          <w:sz w:val="36"/>
          <w:szCs w:val="36"/>
        </w:rPr>
      </w:pPr>
      <w:bookmarkStart w:id="909" w:name="_Hlk31715280"/>
      <w:r w:rsidRPr="008E329A">
        <w:rPr>
          <w:b/>
          <w:sz w:val="36"/>
          <w:szCs w:val="36"/>
        </w:rPr>
        <w:t xml:space="preserve">APPENDIX </w:t>
      </w:r>
      <w:r>
        <w:rPr>
          <w:b/>
          <w:sz w:val="36"/>
          <w:szCs w:val="36"/>
        </w:rPr>
        <w:t xml:space="preserve">C </w:t>
      </w:r>
    </w:p>
    <w:p w14:paraId="090DFC12" w14:textId="77777777" w:rsidR="00261914" w:rsidRPr="00BC58F3" w:rsidRDefault="00261914" w:rsidP="00261914">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909"/>
    </w:p>
    <w:p w14:paraId="788BF29C" w14:textId="77777777" w:rsidR="00261914" w:rsidRDefault="00261914" w:rsidP="00261914">
      <w:pPr>
        <w:spacing w:before="120" w:after="120" w:line="264" w:lineRule="exact"/>
        <w:contextualSpacing/>
        <w:rPr>
          <w:bCs/>
          <w:i/>
          <w:spacing w:val="6"/>
          <w:sz w:val="22"/>
          <w:szCs w:val="22"/>
        </w:rPr>
      </w:pPr>
    </w:p>
    <w:p w14:paraId="2BE75418" w14:textId="77777777" w:rsidR="00261914" w:rsidRPr="005E09DB" w:rsidRDefault="00261914" w:rsidP="00261914">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491D54A" w14:textId="71FE9BC3" w:rsidR="00261914" w:rsidRPr="005E09DB" w:rsidRDefault="00261914" w:rsidP="00261914">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p w14:paraId="1FF887A6" w14:textId="460B2985" w:rsidR="00261914" w:rsidRDefault="00261914" w:rsidP="00261914">
      <w:pPr>
        <w:rPr>
          <w:i/>
          <w:color w:val="000000" w:themeColor="text1"/>
        </w:rPr>
      </w:pPr>
    </w:p>
    <w:tbl>
      <w:tblPr>
        <w:tblW w:w="8994" w:type="dxa"/>
        <w:tblInd w:w="3" w:type="dxa"/>
        <w:tblLayout w:type="fixed"/>
        <w:tblCellMar>
          <w:left w:w="0" w:type="dxa"/>
          <w:right w:w="0" w:type="dxa"/>
        </w:tblCellMar>
        <w:tblLook w:val="0000" w:firstRow="0" w:lastRow="0" w:firstColumn="0" w:lastColumn="0" w:noHBand="0" w:noVBand="0"/>
      </w:tblPr>
      <w:tblGrid>
        <w:gridCol w:w="8994"/>
      </w:tblGrid>
      <w:tr w:rsidR="008C4F9A" w:rsidRPr="00B1767C" w14:paraId="34E717FC" w14:textId="77777777" w:rsidTr="00F5080A">
        <w:tc>
          <w:tcPr>
            <w:tcW w:w="8994" w:type="dxa"/>
            <w:tcBorders>
              <w:top w:val="single" w:sz="2" w:space="0" w:color="auto"/>
              <w:left w:val="single" w:sz="2" w:space="0" w:color="auto"/>
              <w:bottom w:val="single" w:sz="2" w:space="0" w:color="auto"/>
              <w:right w:val="single" w:sz="2" w:space="0" w:color="auto"/>
            </w:tcBorders>
          </w:tcPr>
          <w:p w14:paraId="441FF264" w14:textId="77777777" w:rsidR="008C4F9A" w:rsidRPr="00B1767C" w:rsidRDefault="008C4F9A" w:rsidP="00E83E25">
            <w:pPr>
              <w:spacing w:before="120" w:after="120"/>
              <w:jc w:val="center"/>
              <w:rPr>
                <w:b/>
                <w:spacing w:val="-4"/>
                <w:sz w:val="22"/>
                <w:szCs w:val="22"/>
              </w:rPr>
            </w:pPr>
            <w:r w:rsidRPr="00B1767C">
              <w:rPr>
                <w:b/>
                <w:spacing w:val="-4"/>
                <w:sz w:val="22"/>
                <w:szCs w:val="22"/>
              </w:rPr>
              <w:t xml:space="preserve">SEA and/or SH Declaration </w:t>
            </w:r>
          </w:p>
          <w:p w14:paraId="18A2B42E" w14:textId="77777777" w:rsidR="008C4F9A" w:rsidRPr="00B1767C" w:rsidRDefault="008C4F9A" w:rsidP="00E83E25">
            <w:pPr>
              <w:spacing w:before="120" w:after="120"/>
              <w:jc w:val="center"/>
              <w:rPr>
                <w:spacing w:val="-4"/>
                <w:sz w:val="22"/>
                <w:szCs w:val="22"/>
              </w:rPr>
            </w:pPr>
          </w:p>
        </w:tc>
      </w:tr>
      <w:tr w:rsidR="008C4F9A" w:rsidRPr="00B1767C" w14:paraId="087027C4" w14:textId="77777777" w:rsidTr="00F5080A">
        <w:tc>
          <w:tcPr>
            <w:tcW w:w="8994" w:type="dxa"/>
            <w:tcBorders>
              <w:top w:val="single" w:sz="2" w:space="0" w:color="auto"/>
              <w:left w:val="single" w:sz="2" w:space="0" w:color="auto"/>
              <w:bottom w:val="single" w:sz="2" w:space="0" w:color="auto"/>
              <w:right w:val="single" w:sz="2" w:space="0" w:color="auto"/>
            </w:tcBorders>
          </w:tcPr>
          <w:p w14:paraId="208FFF22" w14:textId="77777777" w:rsidR="008C4F9A" w:rsidRPr="00B1767C" w:rsidRDefault="008C4F9A" w:rsidP="00E83E25">
            <w:pPr>
              <w:spacing w:before="120" w:after="120"/>
              <w:ind w:left="892" w:hanging="826"/>
              <w:rPr>
                <w:spacing w:val="-4"/>
                <w:sz w:val="22"/>
                <w:szCs w:val="22"/>
              </w:rPr>
            </w:pPr>
            <w:r w:rsidRPr="00B1767C">
              <w:rPr>
                <w:spacing w:val="-4"/>
                <w:sz w:val="22"/>
                <w:szCs w:val="22"/>
              </w:rPr>
              <w:t>We:</w:t>
            </w:r>
          </w:p>
          <w:p w14:paraId="4F3B73FF" w14:textId="77777777" w:rsidR="008C4F9A" w:rsidRPr="0049165D" w:rsidRDefault="008C4F9A" w:rsidP="00E83E25">
            <w:pPr>
              <w:spacing w:before="120" w:after="120"/>
              <w:ind w:left="621" w:right="128" w:hanging="540"/>
              <w:rPr>
                <w:rFonts w:eastAsia="MS Mincho"/>
                <w:spacing w:val="-2"/>
                <w:sz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(a) have not been subject to disqualification by the Bank for non-compliance with SEA/ SH obligations.</w:t>
            </w:r>
          </w:p>
          <w:p w14:paraId="36DDE3C4" w14:textId="77777777" w:rsidR="008C4F9A" w:rsidRPr="0049165D" w:rsidRDefault="008C4F9A" w:rsidP="00E83E25">
            <w:pPr>
              <w:spacing w:before="120" w:after="120"/>
              <w:ind w:left="81" w:right="128" w:hanging="15"/>
              <w:rPr>
                <w:spacing w:val="-6"/>
                <w:sz w:val="22"/>
                <w:szCs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(b) are subject to disqualification by the Bank for non-compliance with SEA/ SH obligations.</w:t>
            </w:r>
          </w:p>
          <w:p w14:paraId="79779FC8" w14:textId="77777777" w:rsidR="008C4F9A" w:rsidRPr="0049165D" w:rsidRDefault="008C4F9A" w:rsidP="00E83E25">
            <w:pPr>
              <w:spacing w:before="120" w:after="120"/>
              <w:ind w:left="621" w:right="128" w:hanging="540"/>
              <w:rPr>
                <w:color w:val="000000" w:themeColor="text1"/>
                <w:sz w:val="22"/>
                <w:szCs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7D39A3BA" w14:textId="77777777" w:rsidR="008C4F9A" w:rsidRPr="0049165D" w:rsidRDefault="008C4F9A" w:rsidP="00E83E25">
            <w:pPr>
              <w:spacing w:before="120" w:after="120"/>
              <w:ind w:left="621" w:right="128" w:hanging="540"/>
              <w:rPr>
                <w:color w:val="000000" w:themeColor="text1"/>
                <w:sz w:val="22"/>
                <w:szCs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274B2250" w14:textId="77777777" w:rsidR="008C4F9A" w:rsidRPr="00B1767C" w:rsidRDefault="008C4F9A" w:rsidP="00E83E25">
            <w:pPr>
              <w:tabs>
                <w:tab w:val="right" w:pos="9000"/>
              </w:tabs>
              <w:spacing w:before="120" w:after="120"/>
              <w:ind w:left="712" w:hanging="646"/>
              <w:rPr>
                <w:spacing w:val="-4"/>
                <w:sz w:val="22"/>
                <w:szCs w:val="22"/>
              </w:rPr>
            </w:pPr>
            <w:r w:rsidRPr="0049165D">
              <w:rPr>
                <w:rFonts w:ascii="Wingdings" w:eastAsia="Wingdings" w:hAnsi="Wingdings" w:cs="Wingdings"/>
                <w:spacing w:val="-2"/>
                <w:sz w:val="22"/>
                <w:szCs w:val="22"/>
              </w:rPr>
              <w:t>¨</w:t>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8C4F9A" w:rsidRPr="00B1767C" w14:paraId="3BD00696" w14:textId="77777777" w:rsidTr="00F5080A">
        <w:tc>
          <w:tcPr>
            <w:tcW w:w="8994" w:type="dxa"/>
            <w:tcBorders>
              <w:top w:val="single" w:sz="2" w:space="0" w:color="auto"/>
              <w:left w:val="single" w:sz="2" w:space="0" w:color="auto"/>
              <w:bottom w:val="single" w:sz="2" w:space="0" w:color="auto"/>
              <w:right w:val="single" w:sz="2" w:space="0" w:color="auto"/>
            </w:tcBorders>
          </w:tcPr>
          <w:p w14:paraId="51B22F5E" w14:textId="77777777" w:rsidR="008C4F9A" w:rsidRPr="00B1767C" w:rsidRDefault="008C4F9A" w:rsidP="00E83E25">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8C4F9A" w:rsidRPr="00B1767C" w14:paraId="37528945" w14:textId="77777777" w:rsidTr="00F5080A">
        <w:tc>
          <w:tcPr>
            <w:tcW w:w="8994" w:type="dxa"/>
            <w:tcBorders>
              <w:top w:val="single" w:sz="2" w:space="0" w:color="auto"/>
              <w:left w:val="single" w:sz="2" w:space="0" w:color="auto"/>
              <w:bottom w:val="single" w:sz="2" w:space="0" w:color="auto"/>
              <w:right w:val="single" w:sz="2" w:space="0" w:color="auto"/>
            </w:tcBorders>
          </w:tcPr>
          <w:p w14:paraId="36996F60" w14:textId="77777777" w:rsidR="008C4F9A" w:rsidRPr="00B1767C" w:rsidRDefault="008C4F9A" w:rsidP="00E83E25">
            <w:pPr>
              <w:spacing w:before="120" w:after="120"/>
              <w:jc w:val="center"/>
              <w:rPr>
                <w:sz w:val="22"/>
                <w:szCs w:val="22"/>
              </w:rPr>
            </w:pPr>
            <w:r w:rsidRPr="00B1767C">
              <w:rPr>
                <w:b/>
                <w:i/>
                <w:iCs/>
                <w:sz w:val="22"/>
                <w:szCs w:val="22"/>
              </w:rPr>
              <w:t>[If (d) or ( e) above are applicable, provide the following information:]</w:t>
            </w:r>
          </w:p>
        </w:tc>
      </w:tr>
      <w:tr w:rsidR="008C4F9A" w:rsidRPr="00B1767C" w14:paraId="7AA2EBF5" w14:textId="77777777" w:rsidTr="00F5080A">
        <w:trPr>
          <w:trHeight w:val="643"/>
        </w:trPr>
        <w:tc>
          <w:tcPr>
            <w:tcW w:w="8994" w:type="dxa"/>
            <w:tcBorders>
              <w:top w:val="single" w:sz="2" w:space="0" w:color="auto"/>
              <w:left w:val="single" w:sz="2" w:space="0" w:color="auto"/>
              <w:bottom w:val="single" w:sz="2" w:space="0" w:color="auto"/>
              <w:right w:val="single" w:sz="2" w:space="0" w:color="auto"/>
            </w:tcBorders>
          </w:tcPr>
          <w:p w14:paraId="7468FC45" w14:textId="77777777" w:rsidR="008C4F9A" w:rsidRPr="00B1767C" w:rsidRDefault="008C4F9A" w:rsidP="00E83E25">
            <w:pPr>
              <w:spacing w:before="120" w:after="120"/>
              <w:ind w:left="82"/>
              <w:rPr>
                <w:sz w:val="22"/>
                <w:szCs w:val="22"/>
              </w:rPr>
            </w:pPr>
            <w:r w:rsidRPr="00B1767C">
              <w:rPr>
                <w:sz w:val="22"/>
                <w:szCs w:val="22"/>
              </w:rPr>
              <w:t>Period of disqualification: From: _______________ To: ________________</w:t>
            </w:r>
          </w:p>
        </w:tc>
      </w:tr>
      <w:tr w:rsidR="008C4F9A" w:rsidRPr="009C37A4" w14:paraId="04F5569C" w14:textId="77777777" w:rsidTr="00F5080A">
        <w:trPr>
          <w:trHeight w:val="535"/>
        </w:trPr>
        <w:tc>
          <w:tcPr>
            <w:tcW w:w="8994" w:type="dxa"/>
            <w:tcBorders>
              <w:top w:val="single" w:sz="2" w:space="0" w:color="auto"/>
              <w:left w:val="single" w:sz="2" w:space="0" w:color="auto"/>
              <w:bottom w:val="single" w:sz="2" w:space="0" w:color="auto"/>
              <w:right w:val="single" w:sz="2" w:space="0" w:color="auto"/>
            </w:tcBorders>
          </w:tcPr>
          <w:p w14:paraId="574310CF" w14:textId="6EB42EB5" w:rsidR="008C4F9A" w:rsidRPr="00B1767C" w:rsidRDefault="008C4F9A" w:rsidP="00E83E25">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42E8CA50" w14:textId="77777777" w:rsidR="008C4F9A" w:rsidRPr="00B1767C" w:rsidRDefault="008C4F9A" w:rsidP="00E83E25">
            <w:pPr>
              <w:spacing w:before="120" w:after="120"/>
              <w:ind w:left="720"/>
              <w:rPr>
                <w:sz w:val="22"/>
                <w:szCs w:val="22"/>
              </w:rPr>
            </w:pPr>
            <w:r w:rsidRPr="00B1767C">
              <w:rPr>
                <w:sz w:val="22"/>
                <w:szCs w:val="22"/>
              </w:rPr>
              <w:t>Name of Employer: ___________________________________________</w:t>
            </w:r>
          </w:p>
          <w:p w14:paraId="77A6353A" w14:textId="77777777" w:rsidR="008C4F9A" w:rsidRPr="00B1767C" w:rsidRDefault="008C4F9A" w:rsidP="00E83E25">
            <w:pPr>
              <w:spacing w:before="120" w:after="120"/>
              <w:ind w:left="720"/>
              <w:rPr>
                <w:sz w:val="22"/>
                <w:szCs w:val="22"/>
              </w:rPr>
            </w:pPr>
            <w:r w:rsidRPr="00B1767C">
              <w:rPr>
                <w:sz w:val="22"/>
                <w:szCs w:val="22"/>
              </w:rPr>
              <w:t>Name of Project: _____________________________________</w:t>
            </w:r>
          </w:p>
          <w:p w14:paraId="3E54EDED" w14:textId="77777777" w:rsidR="008C4F9A" w:rsidRPr="00B1767C" w:rsidRDefault="008C4F9A" w:rsidP="00E83E25">
            <w:pPr>
              <w:spacing w:before="120" w:after="120"/>
              <w:ind w:left="720"/>
              <w:rPr>
                <w:sz w:val="22"/>
                <w:szCs w:val="22"/>
              </w:rPr>
            </w:pPr>
            <w:r w:rsidRPr="00B1767C">
              <w:rPr>
                <w:sz w:val="22"/>
                <w:szCs w:val="22"/>
              </w:rPr>
              <w:lastRenderedPageBreak/>
              <w:t xml:space="preserve">Contract description: _____________________________________________________ </w:t>
            </w:r>
          </w:p>
          <w:p w14:paraId="5B3880AD" w14:textId="77777777" w:rsidR="008C4F9A" w:rsidRPr="00B1767C" w:rsidRDefault="008C4F9A" w:rsidP="00E83E25">
            <w:pPr>
              <w:spacing w:before="120" w:after="120"/>
              <w:ind w:left="720"/>
              <w:rPr>
                <w:sz w:val="22"/>
                <w:szCs w:val="22"/>
              </w:rPr>
            </w:pPr>
            <w:r w:rsidRPr="00B1767C">
              <w:rPr>
                <w:sz w:val="22"/>
                <w:szCs w:val="22"/>
              </w:rPr>
              <w:t>Brief summary of evidence provided: ________________________________________</w:t>
            </w:r>
          </w:p>
          <w:p w14:paraId="21AD560D" w14:textId="77777777" w:rsidR="008C4F9A" w:rsidRPr="00B1767C" w:rsidRDefault="008C4F9A" w:rsidP="00E83E25">
            <w:pPr>
              <w:spacing w:before="120" w:after="120"/>
              <w:ind w:left="720"/>
              <w:rPr>
                <w:sz w:val="22"/>
                <w:szCs w:val="22"/>
              </w:rPr>
            </w:pPr>
            <w:r w:rsidRPr="00B1767C">
              <w:rPr>
                <w:sz w:val="22"/>
                <w:szCs w:val="22"/>
              </w:rPr>
              <w:t>______________________________________________________________________</w:t>
            </w:r>
          </w:p>
          <w:p w14:paraId="11CAE51A" w14:textId="77777777" w:rsidR="008C4F9A" w:rsidRPr="00B1767C" w:rsidRDefault="008C4F9A" w:rsidP="00E83E25">
            <w:pPr>
              <w:spacing w:before="120" w:after="120"/>
              <w:ind w:left="720"/>
              <w:rPr>
                <w:sz w:val="22"/>
                <w:szCs w:val="22"/>
              </w:rPr>
            </w:pPr>
            <w:r w:rsidRPr="00B1767C">
              <w:rPr>
                <w:sz w:val="22"/>
                <w:szCs w:val="22"/>
              </w:rPr>
              <w:t>Contact Information: (Tel, email, name of contact person): _______________________</w:t>
            </w:r>
          </w:p>
          <w:p w14:paraId="2FC3C8A6" w14:textId="77777777" w:rsidR="008C4F9A" w:rsidRPr="009C37A4" w:rsidRDefault="008C4F9A" w:rsidP="009C37A4">
            <w:pPr>
              <w:spacing w:before="120" w:after="120"/>
              <w:ind w:left="720"/>
              <w:rPr>
                <w:sz w:val="22"/>
              </w:rPr>
            </w:pPr>
            <w:r w:rsidRPr="00B1767C">
              <w:rPr>
                <w:sz w:val="22"/>
                <w:szCs w:val="22"/>
              </w:rPr>
              <w:t>______________________________________________________________________</w:t>
            </w:r>
          </w:p>
        </w:tc>
      </w:tr>
      <w:tr w:rsidR="008C4F9A" w:rsidRPr="005E1AE1" w14:paraId="786CFD3D" w14:textId="77777777" w:rsidTr="00F5080A">
        <w:trPr>
          <w:trHeight w:val="535"/>
        </w:trPr>
        <w:tc>
          <w:tcPr>
            <w:tcW w:w="8994" w:type="dxa"/>
            <w:tcBorders>
              <w:top w:val="single" w:sz="2" w:space="0" w:color="auto"/>
              <w:left w:val="single" w:sz="2" w:space="0" w:color="auto"/>
              <w:bottom w:val="single" w:sz="2" w:space="0" w:color="auto"/>
              <w:right w:val="single" w:sz="2" w:space="0" w:color="auto"/>
            </w:tcBorders>
          </w:tcPr>
          <w:p w14:paraId="53084B07" w14:textId="77777777" w:rsidR="008C4F9A" w:rsidRPr="00B1767C" w:rsidRDefault="008C4F9A" w:rsidP="00E83E25">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 )</w:t>
            </w:r>
            <w:r w:rsidRPr="00B1767C">
              <w:rPr>
                <w:i/>
                <w:sz w:val="22"/>
                <w:szCs w:val="22"/>
              </w:rPr>
              <w:t xml:space="preserve"> [attach details as appropriate].</w:t>
            </w:r>
          </w:p>
          <w:p w14:paraId="003339C4" w14:textId="77777777" w:rsidR="008C4F9A" w:rsidRPr="00B1767C" w:rsidRDefault="008C4F9A" w:rsidP="00E83E25">
            <w:pPr>
              <w:spacing w:before="120" w:after="120"/>
              <w:rPr>
                <w:sz w:val="22"/>
                <w:szCs w:val="22"/>
              </w:rPr>
            </w:pPr>
          </w:p>
          <w:p w14:paraId="483BCF19" w14:textId="77777777" w:rsidR="008C4F9A" w:rsidRPr="00B1767C" w:rsidRDefault="008C4F9A" w:rsidP="00E83E25">
            <w:pPr>
              <w:spacing w:before="120" w:after="120"/>
              <w:rPr>
                <w:sz w:val="22"/>
                <w:szCs w:val="22"/>
              </w:rPr>
            </w:pPr>
            <w:r w:rsidRPr="00B1767C">
              <w:rPr>
                <w:sz w:val="22"/>
                <w:szCs w:val="22"/>
              </w:rPr>
              <w:t>___________________________________________________________________________</w:t>
            </w:r>
          </w:p>
          <w:p w14:paraId="3984C315" w14:textId="77777777" w:rsidR="008C4F9A" w:rsidRPr="005E1AE1" w:rsidRDefault="008C4F9A" w:rsidP="00E83E25">
            <w:pPr>
              <w:spacing w:before="120" w:after="120"/>
              <w:rPr>
                <w:sz w:val="22"/>
                <w:szCs w:val="22"/>
              </w:rPr>
            </w:pPr>
            <w:r w:rsidRPr="00B1767C">
              <w:rPr>
                <w:sz w:val="22"/>
                <w:szCs w:val="22"/>
              </w:rPr>
              <w:t>____________________________________________________________________________</w:t>
            </w:r>
          </w:p>
          <w:p w14:paraId="353CCC0E" w14:textId="77777777" w:rsidR="008C4F9A" w:rsidRPr="005E1AE1" w:rsidRDefault="008C4F9A" w:rsidP="00E83E25">
            <w:pPr>
              <w:spacing w:before="120" w:after="120"/>
              <w:rPr>
                <w:sz w:val="22"/>
                <w:szCs w:val="22"/>
              </w:rPr>
            </w:pPr>
          </w:p>
        </w:tc>
      </w:tr>
    </w:tbl>
    <w:p w14:paraId="3544A5F7" w14:textId="77777777" w:rsidR="008C4F9A" w:rsidRPr="005E09DB" w:rsidRDefault="008C4F9A" w:rsidP="00261914">
      <w:pPr>
        <w:rPr>
          <w:i/>
          <w:color w:val="000000" w:themeColor="text1"/>
        </w:rPr>
      </w:pPr>
    </w:p>
    <w:p w14:paraId="1C78A5E7" w14:textId="77777777" w:rsidR="00261914" w:rsidRPr="005E09DB" w:rsidRDefault="00261914" w:rsidP="00261914">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5B81440A" w14:textId="77777777" w:rsidR="00261914" w:rsidRPr="005E09DB" w:rsidRDefault="00261914" w:rsidP="00261914">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091C2B86" w14:textId="77777777" w:rsidR="00261914" w:rsidRPr="005E09DB" w:rsidRDefault="00261914" w:rsidP="00261914">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18BE58C6" w14:textId="77777777" w:rsidR="00261914" w:rsidRPr="005E09DB" w:rsidRDefault="00261914" w:rsidP="00261914">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59605408" w14:textId="77777777" w:rsidR="00261914" w:rsidRPr="005E09DB" w:rsidRDefault="00261914" w:rsidP="00261914">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F84A845" w14:textId="77777777" w:rsidR="00261914" w:rsidRPr="005E09DB" w:rsidRDefault="00261914" w:rsidP="00261914">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7F385872" w14:textId="77777777" w:rsidR="00261914" w:rsidRPr="005E09DB" w:rsidRDefault="00261914" w:rsidP="00261914">
      <w:pPr>
        <w:spacing w:after="120"/>
        <w:rPr>
          <w:iCs/>
          <w:color w:val="000000" w:themeColor="text1"/>
        </w:rPr>
      </w:pPr>
      <w:r w:rsidRPr="005E09DB">
        <w:rPr>
          <w:iCs/>
          <w:color w:val="000000" w:themeColor="text1"/>
        </w:rPr>
        <w:t>Signature: ________________________________________________________</w:t>
      </w:r>
    </w:p>
    <w:p w14:paraId="7F2AFBF1" w14:textId="77777777" w:rsidR="00D96F9C" w:rsidRDefault="00D96F9C" w:rsidP="00D96F9C">
      <w:pPr>
        <w:spacing w:after="120" w:line="259" w:lineRule="auto"/>
        <w:ind w:left="360" w:hanging="360"/>
        <w:jc w:val="both"/>
        <w:rPr>
          <w:rFonts w:eastAsiaTheme="minorHAnsi"/>
          <w:i/>
        </w:rPr>
      </w:pPr>
    </w:p>
    <w:p w14:paraId="2F104304" w14:textId="77777777" w:rsidR="00D96F9C" w:rsidRDefault="00D96F9C" w:rsidP="00D96F9C">
      <w:pPr>
        <w:spacing w:after="120" w:line="259" w:lineRule="auto"/>
        <w:ind w:left="360" w:hanging="360"/>
        <w:jc w:val="both"/>
        <w:rPr>
          <w:rFonts w:eastAsiaTheme="minorHAnsi"/>
          <w:i/>
        </w:rPr>
      </w:pPr>
    </w:p>
    <w:p w14:paraId="1DE7AAAD" w14:textId="77777777" w:rsidR="00D96F9C" w:rsidRPr="00B637AF" w:rsidRDefault="00D96F9C" w:rsidP="00D96F9C">
      <w:pPr>
        <w:pStyle w:val="Subtitle"/>
        <w:rPr>
          <w:szCs w:val="36"/>
        </w:rPr>
        <w:sectPr w:rsidR="00D96F9C" w:rsidRPr="00B637AF" w:rsidSect="00027423">
          <w:footnotePr>
            <w:numRestart w:val="eachSect"/>
          </w:footnotePr>
          <w:pgSz w:w="12240" w:h="15840" w:code="1"/>
          <w:pgMar w:top="1440" w:right="1440" w:bottom="1440" w:left="1800" w:header="720" w:footer="720" w:gutter="0"/>
          <w:cols w:space="720"/>
          <w:titlePg/>
          <w:docGrid w:linePitch="326"/>
        </w:sectPr>
      </w:pPr>
    </w:p>
    <w:p w14:paraId="5B8B677E" w14:textId="77777777" w:rsidR="00D96F9C" w:rsidRPr="00B637AF" w:rsidRDefault="00D96F9C" w:rsidP="00D96F9C">
      <w:pPr>
        <w:pStyle w:val="Subtitle"/>
      </w:pPr>
      <w:bookmarkStart w:id="910" w:name="_Toc19713122"/>
      <w:bookmarkStart w:id="911" w:name="_Toc206501206"/>
      <w:r w:rsidRPr="00B637AF">
        <w:lastRenderedPageBreak/>
        <w:t xml:space="preserve">Section IX - </w:t>
      </w:r>
      <w:r w:rsidRPr="00B637AF">
        <w:rPr>
          <w:iCs/>
        </w:rPr>
        <w:t xml:space="preserve">Particular </w:t>
      </w:r>
      <w:r w:rsidRPr="00B637AF">
        <w:t>Conditions of Contract</w:t>
      </w:r>
      <w:bookmarkEnd w:id="910"/>
      <w:bookmarkEnd w:id="911"/>
    </w:p>
    <w:p w14:paraId="0E0E32E7" w14:textId="77777777" w:rsidR="00D96F9C" w:rsidRPr="00B637AF" w:rsidRDefault="00D96F9C" w:rsidP="00D96F9C"/>
    <w:p w14:paraId="51C3917F" w14:textId="77777777" w:rsidR="00D96F9C" w:rsidRPr="00B637AF" w:rsidRDefault="00D96F9C" w:rsidP="00D96F9C">
      <w:pPr>
        <w:jc w:val="both"/>
      </w:pPr>
      <w:r w:rsidRPr="00B637AF">
        <w:rPr>
          <w:i/>
        </w:rPr>
        <w:t>Except where otherwise specified, all Particular Conditions of Contract should be filled in by the Employer prior to issuance of the bidding document.  Schedules and reports to be provided by the Employer should be annexed.</w:t>
      </w:r>
    </w:p>
    <w:p w14:paraId="56B19D36" w14:textId="77777777" w:rsidR="00D96F9C" w:rsidRPr="00B637AF" w:rsidRDefault="00D96F9C" w:rsidP="00D96F9C"/>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D96F9C" w:rsidRPr="00B637AF" w14:paraId="6494F863" w14:textId="77777777" w:rsidTr="7B3749D0">
        <w:trPr>
          <w:cantSplit/>
        </w:trPr>
        <w:tc>
          <w:tcPr>
            <w:tcW w:w="9218" w:type="dxa"/>
            <w:gridSpan w:val="2"/>
            <w:tcBorders>
              <w:top w:val="single" w:sz="6" w:space="0" w:color="auto"/>
              <w:left w:val="single" w:sz="6" w:space="0" w:color="auto"/>
              <w:bottom w:val="single" w:sz="6" w:space="0" w:color="auto"/>
              <w:right w:val="single" w:sz="6" w:space="0" w:color="auto"/>
            </w:tcBorders>
          </w:tcPr>
          <w:p w14:paraId="76E905EB" w14:textId="77777777" w:rsidR="00D96F9C" w:rsidRPr="00B637AF" w:rsidRDefault="00D96F9C" w:rsidP="00027423">
            <w:pPr>
              <w:tabs>
                <w:tab w:val="left" w:pos="556"/>
              </w:tabs>
              <w:spacing w:before="120" w:after="200"/>
              <w:ind w:left="562" w:right="-72" w:hanging="562"/>
              <w:jc w:val="center"/>
              <w:rPr>
                <w:b/>
                <w:sz w:val="28"/>
              </w:rPr>
            </w:pPr>
            <w:r w:rsidRPr="00B637AF">
              <w:rPr>
                <w:b/>
                <w:sz w:val="28"/>
              </w:rPr>
              <w:t>A. General</w:t>
            </w:r>
          </w:p>
        </w:tc>
      </w:tr>
      <w:tr w:rsidR="00D96F9C" w:rsidRPr="00B637AF" w14:paraId="56D4FC90" w14:textId="77777777" w:rsidTr="7B3749D0">
        <w:tc>
          <w:tcPr>
            <w:tcW w:w="1604" w:type="dxa"/>
            <w:tcBorders>
              <w:top w:val="single" w:sz="6" w:space="0" w:color="auto"/>
              <w:left w:val="single" w:sz="6" w:space="0" w:color="auto"/>
              <w:bottom w:val="single" w:sz="6" w:space="0" w:color="auto"/>
              <w:right w:val="single" w:sz="6" w:space="0" w:color="auto"/>
            </w:tcBorders>
          </w:tcPr>
          <w:p w14:paraId="4209DD15" w14:textId="77777777" w:rsidR="00D96F9C" w:rsidRPr="00B637AF" w:rsidRDefault="00D96F9C" w:rsidP="00027423">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0F7356C8" w14:textId="77777777" w:rsidR="00D96F9C" w:rsidRPr="00B637AF" w:rsidRDefault="00D96F9C" w:rsidP="00027423">
            <w:pPr>
              <w:spacing w:after="200"/>
              <w:ind w:right="2"/>
            </w:pPr>
            <w:r w:rsidRPr="00B637AF">
              <w:t>The financing institution is:</w:t>
            </w:r>
          </w:p>
        </w:tc>
      </w:tr>
      <w:tr w:rsidR="00D96F9C" w:rsidRPr="00B637AF" w14:paraId="1C9B7026" w14:textId="77777777" w:rsidTr="7B3749D0">
        <w:tc>
          <w:tcPr>
            <w:tcW w:w="1604" w:type="dxa"/>
            <w:tcBorders>
              <w:top w:val="single" w:sz="6" w:space="0" w:color="auto"/>
              <w:left w:val="single" w:sz="6" w:space="0" w:color="auto"/>
              <w:bottom w:val="single" w:sz="6" w:space="0" w:color="auto"/>
              <w:right w:val="single" w:sz="6" w:space="0" w:color="auto"/>
            </w:tcBorders>
          </w:tcPr>
          <w:p w14:paraId="43EA0C36" w14:textId="77777777" w:rsidR="00D96F9C" w:rsidRPr="00B637AF" w:rsidRDefault="00D96F9C" w:rsidP="00027423">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04E33CAD" w14:textId="77777777" w:rsidR="00D96F9C" w:rsidRPr="00B637AF" w:rsidRDefault="00D96F9C" w:rsidP="00027423">
            <w:pPr>
              <w:spacing w:after="200"/>
              <w:ind w:right="2"/>
            </w:pPr>
            <w:r w:rsidRPr="00B637AF">
              <w:t xml:space="preserve">The Employer is </w:t>
            </w:r>
            <w:r w:rsidRPr="00B637AF">
              <w:rPr>
                <w:i/>
              </w:rPr>
              <w:t>[insert name, address, and name of authorized representative]</w:t>
            </w:r>
            <w:r w:rsidRPr="00B637AF">
              <w:t>.</w:t>
            </w:r>
          </w:p>
        </w:tc>
      </w:tr>
      <w:tr w:rsidR="00D96F9C" w:rsidRPr="00B637AF" w14:paraId="51B80B5A" w14:textId="77777777" w:rsidTr="7B3749D0">
        <w:tc>
          <w:tcPr>
            <w:tcW w:w="1604" w:type="dxa"/>
            <w:tcBorders>
              <w:top w:val="single" w:sz="6" w:space="0" w:color="auto"/>
              <w:left w:val="single" w:sz="6" w:space="0" w:color="auto"/>
              <w:bottom w:val="single" w:sz="6" w:space="0" w:color="auto"/>
              <w:right w:val="single" w:sz="6" w:space="0" w:color="auto"/>
            </w:tcBorders>
          </w:tcPr>
          <w:p w14:paraId="122A173B" w14:textId="77777777" w:rsidR="00D96F9C" w:rsidRPr="00B637AF" w:rsidRDefault="00D96F9C" w:rsidP="00027423">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3C9F976" w14:textId="77777777" w:rsidR="00D96F9C" w:rsidRPr="00B637AF" w:rsidRDefault="00D96F9C" w:rsidP="00027423">
            <w:pPr>
              <w:spacing w:after="200"/>
              <w:ind w:right="2"/>
            </w:pPr>
            <w:r w:rsidRPr="00B637AF">
              <w:t xml:space="preserve">The Intended Completion Date for the whole of the Works shall be </w:t>
            </w:r>
            <w:r w:rsidRPr="00B637AF">
              <w:rPr>
                <w:i/>
              </w:rPr>
              <w:t>[insert date]</w:t>
            </w:r>
          </w:p>
          <w:p w14:paraId="26742B90" w14:textId="77777777" w:rsidR="00D96F9C" w:rsidRPr="00B637AF" w:rsidRDefault="00D96F9C" w:rsidP="00027423">
            <w:pPr>
              <w:spacing w:after="200"/>
              <w:ind w:right="2"/>
              <w:rPr>
                <w:i/>
              </w:rPr>
            </w:pPr>
            <w:r w:rsidRPr="00B637AF">
              <w:rPr>
                <w:i/>
              </w:rPr>
              <w:t>[If different dates are specified for completion of the Works by section (“sectional completion” or milestones), these dates should be listed here]</w:t>
            </w:r>
          </w:p>
        </w:tc>
      </w:tr>
      <w:tr w:rsidR="00D96F9C" w:rsidRPr="00B637AF" w14:paraId="15097080" w14:textId="77777777" w:rsidTr="7B3749D0">
        <w:tc>
          <w:tcPr>
            <w:tcW w:w="1604" w:type="dxa"/>
            <w:tcBorders>
              <w:top w:val="single" w:sz="6" w:space="0" w:color="auto"/>
              <w:left w:val="single" w:sz="6" w:space="0" w:color="auto"/>
              <w:bottom w:val="single" w:sz="6" w:space="0" w:color="auto"/>
              <w:right w:val="single" w:sz="6" w:space="0" w:color="auto"/>
            </w:tcBorders>
          </w:tcPr>
          <w:p w14:paraId="1C9865F2" w14:textId="77777777" w:rsidR="00D96F9C" w:rsidRPr="00B637AF" w:rsidRDefault="00D96F9C" w:rsidP="00027423">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1D8BBE1F" w14:textId="77777777" w:rsidR="00D96F9C" w:rsidRPr="00B637AF" w:rsidRDefault="00D96F9C" w:rsidP="00027423">
            <w:pPr>
              <w:tabs>
                <w:tab w:val="left" w:pos="556"/>
              </w:tabs>
              <w:spacing w:after="200"/>
              <w:ind w:right="2"/>
            </w:pPr>
            <w:r w:rsidRPr="00B637AF">
              <w:t xml:space="preserve">The Project Manager is </w:t>
            </w:r>
            <w:r w:rsidRPr="00B637AF">
              <w:rPr>
                <w:i/>
              </w:rPr>
              <w:t>[insert name, address, and name of authorized representative]</w:t>
            </w:r>
            <w:r w:rsidRPr="00B637AF">
              <w:t>.</w:t>
            </w:r>
          </w:p>
        </w:tc>
      </w:tr>
      <w:tr w:rsidR="00D96F9C" w:rsidRPr="00B637AF" w14:paraId="10CCFD5A" w14:textId="77777777" w:rsidTr="7B3749D0">
        <w:tc>
          <w:tcPr>
            <w:tcW w:w="1604" w:type="dxa"/>
            <w:tcBorders>
              <w:top w:val="single" w:sz="6" w:space="0" w:color="auto"/>
              <w:left w:val="single" w:sz="6" w:space="0" w:color="auto"/>
              <w:bottom w:val="single" w:sz="6" w:space="0" w:color="auto"/>
              <w:right w:val="single" w:sz="6" w:space="0" w:color="auto"/>
            </w:tcBorders>
          </w:tcPr>
          <w:p w14:paraId="262D8BAF" w14:textId="77777777" w:rsidR="00D96F9C" w:rsidRPr="00B637AF" w:rsidRDefault="00D96F9C" w:rsidP="00027423">
            <w:pPr>
              <w:rPr>
                <w:b/>
              </w:rPr>
            </w:pPr>
            <w:r w:rsidRPr="00B637AF">
              <w:rPr>
                <w:b/>
              </w:rPr>
              <w:t>GCC 1.1 (aa)</w:t>
            </w:r>
          </w:p>
        </w:tc>
        <w:tc>
          <w:tcPr>
            <w:tcW w:w="7614" w:type="dxa"/>
            <w:tcBorders>
              <w:top w:val="single" w:sz="6" w:space="0" w:color="auto"/>
              <w:left w:val="single" w:sz="6" w:space="0" w:color="auto"/>
              <w:bottom w:val="single" w:sz="6" w:space="0" w:color="auto"/>
              <w:right w:val="single" w:sz="6" w:space="0" w:color="auto"/>
            </w:tcBorders>
          </w:tcPr>
          <w:p w14:paraId="3C54805B" w14:textId="77777777" w:rsidR="00D96F9C" w:rsidRPr="00B637AF" w:rsidRDefault="00D96F9C" w:rsidP="00027423">
            <w:pPr>
              <w:spacing w:after="200"/>
              <w:ind w:right="2"/>
            </w:pPr>
            <w:r w:rsidRPr="00B637AF">
              <w:t xml:space="preserve">The Site is located at </w:t>
            </w:r>
            <w:r w:rsidRPr="00B637AF">
              <w:rPr>
                <w:i/>
                <w:noProof/>
              </w:rPr>
              <w:t>[insert address of Site ]</w:t>
            </w:r>
            <w:r w:rsidRPr="00B637AF">
              <w:rPr>
                <w:noProof/>
              </w:rPr>
              <w:t xml:space="preserve"> </w:t>
            </w:r>
            <w:r w:rsidRPr="00B637AF">
              <w:t xml:space="preserve">and is defined in drawings No.  </w:t>
            </w:r>
            <w:r w:rsidRPr="00B637AF">
              <w:rPr>
                <w:i/>
              </w:rPr>
              <w:t>[insert numbers]</w:t>
            </w:r>
          </w:p>
        </w:tc>
      </w:tr>
      <w:tr w:rsidR="00D96F9C" w:rsidRPr="00B637AF" w14:paraId="1D1DBD50" w14:textId="77777777" w:rsidTr="7B3749D0">
        <w:tc>
          <w:tcPr>
            <w:tcW w:w="1604" w:type="dxa"/>
            <w:tcBorders>
              <w:top w:val="single" w:sz="6" w:space="0" w:color="auto"/>
              <w:left w:val="single" w:sz="6" w:space="0" w:color="auto"/>
              <w:bottom w:val="single" w:sz="6" w:space="0" w:color="auto"/>
              <w:right w:val="single" w:sz="6" w:space="0" w:color="auto"/>
            </w:tcBorders>
          </w:tcPr>
          <w:p w14:paraId="23201474" w14:textId="77777777" w:rsidR="00D96F9C" w:rsidRPr="00B637AF" w:rsidRDefault="00D96F9C" w:rsidP="00027423">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20BD66CE" w14:textId="77777777" w:rsidR="00D96F9C" w:rsidRPr="00B637AF" w:rsidRDefault="00D96F9C" w:rsidP="00027423">
            <w:pPr>
              <w:tabs>
                <w:tab w:val="left" w:pos="556"/>
              </w:tabs>
              <w:spacing w:after="200"/>
              <w:ind w:right="2"/>
            </w:pPr>
            <w:r w:rsidRPr="00B637AF">
              <w:t xml:space="preserve">The Start Date shall be </w:t>
            </w:r>
            <w:r w:rsidRPr="00B637AF">
              <w:rPr>
                <w:i/>
              </w:rPr>
              <w:t>[insert date]</w:t>
            </w:r>
            <w:r w:rsidRPr="00B637AF">
              <w:t>.</w:t>
            </w:r>
          </w:p>
        </w:tc>
      </w:tr>
      <w:tr w:rsidR="00D96F9C" w:rsidRPr="00B637AF" w14:paraId="6B4D1BA2" w14:textId="77777777" w:rsidTr="7B3749D0">
        <w:tc>
          <w:tcPr>
            <w:tcW w:w="1604" w:type="dxa"/>
            <w:tcBorders>
              <w:top w:val="single" w:sz="6" w:space="0" w:color="auto"/>
              <w:left w:val="single" w:sz="6" w:space="0" w:color="auto"/>
              <w:bottom w:val="single" w:sz="6" w:space="0" w:color="auto"/>
              <w:right w:val="single" w:sz="6" w:space="0" w:color="auto"/>
            </w:tcBorders>
          </w:tcPr>
          <w:p w14:paraId="18F45CB0" w14:textId="77777777" w:rsidR="00D96F9C" w:rsidRPr="00B637AF" w:rsidRDefault="00D96F9C" w:rsidP="00027423">
            <w:pPr>
              <w:rPr>
                <w:b/>
              </w:rPr>
            </w:pPr>
            <w:r w:rsidRPr="00B637AF">
              <w:rPr>
                <w:b/>
              </w:rPr>
              <w:t>GCC 1.1 (hh)</w:t>
            </w:r>
          </w:p>
        </w:tc>
        <w:tc>
          <w:tcPr>
            <w:tcW w:w="7614" w:type="dxa"/>
            <w:tcBorders>
              <w:top w:val="single" w:sz="6" w:space="0" w:color="auto"/>
              <w:left w:val="single" w:sz="6" w:space="0" w:color="auto"/>
              <w:bottom w:val="single" w:sz="6" w:space="0" w:color="auto"/>
              <w:right w:val="single" w:sz="6" w:space="0" w:color="auto"/>
            </w:tcBorders>
          </w:tcPr>
          <w:p w14:paraId="71948F5F" w14:textId="77777777" w:rsidR="00D96F9C" w:rsidRPr="00B637AF" w:rsidRDefault="00D96F9C" w:rsidP="00027423">
            <w:pPr>
              <w:spacing w:after="200"/>
              <w:ind w:right="2"/>
            </w:pPr>
            <w:r w:rsidRPr="00B637AF">
              <w:t xml:space="preserve">The Works consist of </w:t>
            </w:r>
            <w:r w:rsidRPr="00B637AF">
              <w:rPr>
                <w:i/>
              </w:rPr>
              <w:t>[insert brief summary, including relationship to other contracts under the Project]</w:t>
            </w:r>
            <w:r w:rsidRPr="00B637AF">
              <w:t>.</w:t>
            </w:r>
          </w:p>
        </w:tc>
      </w:tr>
      <w:tr w:rsidR="00D96F9C" w:rsidRPr="00B637AF" w14:paraId="1E307599" w14:textId="77777777" w:rsidTr="7B3749D0">
        <w:tc>
          <w:tcPr>
            <w:tcW w:w="1604" w:type="dxa"/>
            <w:tcBorders>
              <w:top w:val="single" w:sz="6" w:space="0" w:color="auto"/>
              <w:left w:val="single" w:sz="6" w:space="0" w:color="auto"/>
              <w:bottom w:val="single" w:sz="6" w:space="0" w:color="auto"/>
              <w:right w:val="single" w:sz="6" w:space="0" w:color="auto"/>
            </w:tcBorders>
          </w:tcPr>
          <w:p w14:paraId="0829F3E4" w14:textId="77777777" w:rsidR="00D96F9C" w:rsidRPr="00B637AF" w:rsidRDefault="00D96F9C" w:rsidP="00027423">
            <w:pPr>
              <w:rPr>
                <w:b/>
              </w:rPr>
            </w:pPr>
            <w:r w:rsidRPr="00B637AF">
              <w:rPr>
                <w:b/>
              </w:rPr>
              <w:t>GCC 2.2</w:t>
            </w:r>
          </w:p>
        </w:tc>
        <w:tc>
          <w:tcPr>
            <w:tcW w:w="7614" w:type="dxa"/>
            <w:tcBorders>
              <w:top w:val="single" w:sz="6" w:space="0" w:color="auto"/>
              <w:left w:val="single" w:sz="6" w:space="0" w:color="auto"/>
              <w:bottom w:val="single" w:sz="6" w:space="0" w:color="auto"/>
              <w:right w:val="single" w:sz="6" w:space="0" w:color="auto"/>
            </w:tcBorders>
          </w:tcPr>
          <w:p w14:paraId="4C7E23CE" w14:textId="77777777" w:rsidR="00D96F9C" w:rsidRPr="00B637AF" w:rsidRDefault="00D96F9C" w:rsidP="00027423">
            <w:pPr>
              <w:spacing w:after="200"/>
              <w:ind w:right="-72"/>
            </w:pPr>
            <w:r w:rsidRPr="00B637AF">
              <w:t xml:space="preserve">Sectional Completions are: </w:t>
            </w:r>
            <w:r w:rsidRPr="00B637AF">
              <w:rPr>
                <w:i/>
              </w:rPr>
              <w:t>[insert nature and dates, if appropriate]</w:t>
            </w:r>
            <w:r w:rsidRPr="00B637AF">
              <w:t xml:space="preserve">  </w:t>
            </w:r>
          </w:p>
        </w:tc>
      </w:tr>
      <w:tr w:rsidR="00D96F9C" w:rsidRPr="00B637AF" w14:paraId="708251FF" w14:textId="77777777" w:rsidTr="7B3749D0">
        <w:tc>
          <w:tcPr>
            <w:tcW w:w="1604" w:type="dxa"/>
            <w:tcBorders>
              <w:top w:val="single" w:sz="6" w:space="0" w:color="auto"/>
              <w:left w:val="single" w:sz="6" w:space="0" w:color="auto"/>
              <w:bottom w:val="single" w:sz="6" w:space="0" w:color="auto"/>
              <w:right w:val="single" w:sz="6" w:space="0" w:color="auto"/>
            </w:tcBorders>
          </w:tcPr>
          <w:p w14:paraId="441C274E" w14:textId="77777777" w:rsidR="00D96F9C" w:rsidRPr="00B637AF" w:rsidRDefault="00D96F9C" w:rsidP="00027423">
            <w:pPr>
              <w:rPr>
                <w:b/>
              </w:rPr>
            </w:pPr>
            <w:r w:rsidRPr="00B637AF">
              <w:rPr>
                <w:b/>
              </w:rPr>
              <w:t>GCC 2.3(i)</w:t>
            </w:r>
          </w:p>
        </w:tc>
        <w:tc>
          <w:tcPr>
            <w:tcW w:w="7614" w:type="dxa"/>
            <w:tcBorders>
              <w:top w:val="single" w:sz="6" w:space="0" w:color="auto"/>
              <w:left w:val="single" w:sz="6" w:space="0" w:color="auto"/>
              <w:bottom w:val="single" w:sz="6" w:space="0" w:color="auto"/>
              <w:right w:val="single" w:sz="6" w:space="0" w:color="auto"/>
            </w:tcBorders>
          </w:tcPr>
          <w:p w14:paraId="071CA212" w14:textId="77777777" w:rsidR="00D96F9C" w:rsidRPr="00B637AF" w:rsidRDefault="00D96F9C" w:rsidP="00027423">
            <w:pPr>
              <w:rPr>
                <w:color w:val="000000"/>
              </w:rPr>
            </w:pPr>
            <w:r w:rsidRPr="00B637AF">
              <w:t xml:space="preserve">The following documents also form part of the Contract: </w:t>
            </w:r>
            <w:r w:rsidRPr="00B637AF">
              <w:rPr>
                <w:i/>
              </w:rPr>
              <w:t>[</w:t>
            </w:r>
            <w:r>
              <w:rPr>
                <w:i/>
              </w:rPr>
              <w:t xml:space="preserve">List </w:t>
            </w:r>
            <w:r w:rsidRPr="00753F5C">
              <w:rPr>
                <w:i/>
              </w:rPr>
              <w:t>any other relevant document</w:t>
            </w:r>
            <w:r>
              <w:rPr>
                <w:i/>
              </w:rPr>
              <w:t xml:space="preserve"> not listed in the Contract Agreement</w:t>
            </w:r>
            <w:r w:rsidRPr="00B637AF">
              <w:rPr>
                <w:i/>
              </w:rPr>
              <w:t>]</w:t>
            </w:r>
            <w:r w:rsidRPr="00B637AF">
              <w:rPr>
                <w:color w:val="000000"/>
              </w:rPr>
              <w:t xml:space="preserve"> </w:t>
            </w:r>
          </w:p>
        </w:tc>
      </w:tr>
      <w:tr w:rsidR="00D96F9C" w:rsidRPr="00B637AF" w14:paraId="5842EA4D" w14:textId="77777777" w:rsidTr="7B3749D0">
        <w:tc>
          <w:tcPr>
            <w:tcW w:w="1604" w:type="dxa"/>
            <w:tcBorders>
              <w:top w:val="single" w:sz="6" w:space="0" w:color="auto"/>
              <w:left w:val="single" w:sz="6" w:space="0" w:color="auto"/>
              <w:bottom w:val="single" w:sz="6" w:space="0" w:color="auto"/>
              <w:right w:val="single" w:sz="6" w:space="0" w:color="auto"/>
            </w:tcBorders>
          </w:tcPr>
          <w:p w14:paraId="52908C16" w14:textId="77777777" w:rsidR="00D96F9C" w:rsidRPr="00B637AF" w:rsidRDefault="00D96F9C" w:rsidP="00027423">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0E5B09ED" w14:textId="77777777" w:rsidR="00D96F9C" w:rsidRPr="00B637AF" w:rsidRDefault="00D96F9C" w:rsidP="00027423">
            <w:pPr>
              <w:spacing w:after="200"/>
              <w:ind w:right="-72"/>
            </w:pPr>
            <w:r w:rsidRPr="00B637AF">
              <w:t xml:space="preserve">The language of the contract is </w:t>
            </w:r>
            <w:r w:rsidRPr="00B637AF">
              <w:rPr>
                <w:i/>
              </w:rPr>
              <w:t xml:space="preserve">[insert name of the language. The language shall be that of the Bid]. </w:t>
            </w:r>
          </w:p>
          <w:p w14:paraId="55988C15" w14:textId="77777777" w:rsidR="00D96F9C" w:rsidRPr="00B637AF" w:rsidRDefault="00D96F9C" w:rsidP="00027423">
            <w:pPr>
              <w:tabs>
                <w:tab w:val="left" w:pos="556"/>
              </w:tabs>
              <w:spacing w:after="200"/>
              <w:ind w:left="556" w:right="-72" w:hanging="556"/>
            </w:pPr>
            <w:r w:rsidRPr="00B637AF">
              <w:t xml:space="preserve">The law that applies to the Contract is the law of </w:t>
            </w:r>
            <w:r w:rsidRPr="00B637AF">
              <w:rPr>
                <w:i/>
              </w:rPr>
              <w:t>[insert name of Country].</w:t>
            </w:r>
          </w:p>
        </w:tc>
      </w:tr>
      <w:tr w:rsidR="00D96F9C" w:rsidRPr="00B637AF" w14:paraId="5BDF4D17" w14:textId="77777777" w:rsidTr="7B3749D0">
        <w:tc>
          <w:tcPr>
            <w:tcW w:w="1604" w:type="dxa"/>
            <w:tcBorders>
              <w:top w:val="single" w:sz="6" w:space="0" w:color="auto"/>
              <w:left w:val="single" w:sz="6" w:space="0" w:color="auto"/>
              <w:bottom w:val="single" w:sz="6" w:space="0" w:color="auto"/>
              <w:right w:val="single" w:sz="6" w:space="0" w:color="auto"/>
            </w:tcBorders>
          </w:tcPr>
          <w:p w14:paraId="1A2382A9" w14:textId="77777777" w:rsidR="00D96F9C" w:rsidRPr="00B637AF" w:rsidRDefault="00D96F9C" w:rsidP="00027423">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5F585C71" w14:textId="77777777" w:rsidR="00D96F9C" w:rsidRPr="00B637AF" w:rsidRDefault="00D96F9C" w:rsidP="00027423">
            <w:pPr>
              <w:spacing w:after="200"/>
              <w:ind w:right="-72"/>
            </w:pPr>
            <w:r w:rsidRPr="00B637AF">
              <w:t xml:space="preserve">The Project manager </w:t>
            </w:r>
            <w:r w:rsidRPr="00B637AF">
              <w:rPr>
                <w:i/>
                <w:iCs/>
              </w:rPr>
              <w:t>[may or may</w:t>
            </w:r>
            <w:r w:rsidRPr="00B637AF">
              <w:t xml:space="preserve"> </w:t>
            </w:r>
            <w:r w:rsidRPr="00B637AF">
              <w:rPr>
                <w:i/>
                <w:iCs/>
              </w:rPr>
              <w:t>not]</w:t>
            </w:r>
            <w:r w:rsidRPr="00B637AF">
              <w:t xml:space="preserve"> delegate any of his duties and responsibilities.</w:t>
            </w:r>
          </w:p>
        </w:tc>
      </w:tr>
      <w:tr w:rsidR="00D96F9C" w:rsidRPr="00B637AF" w14:paraId="7410958B" w14:textId="77777777" w:rsidTr="7B3749D0">
        <w:tc>
          <w:tcPr>
            <w:tcW w:w="1604" w:type="dxa"/>
            <w:tcBorders>
              <w:top w:val="single" w:sz="6" w:space="0" w:color="auto"/>
              <w:left w:val="single" w:sz="6" w:space="0" w:color="auto"/>
              <w:bottom w:val="single" w:sz="6" w:space="0" w:color="auto"/>
              <w:right w:val="single" w:sz="6" w:space="0" w:color="auto"/>
            </w:tcBorders>
          </w:tcPr>
          <w:p w14:paraId="209D56BB" w14:textId="77777777" w:rsidR="00D96F9C" w:rsidRPr="00B637AF" w:rsidRDefault="00D96F9C" w:rsidP="00027423">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4F150293" w14:textId="77777777" w:rsidR="00D96F9C" w:rsidRPr="00B637AF" w:rsidRDefault="00D96F9C" w:rsidP="00027423">
            <w:pPr>
              <w:tabs>
                <w:tab w:val="right" w:pos="7254"/>
              </w:tabs>
              <w:spacing w:after="200"/>
            </w:pPr>
            <w:r w:rsidRPr="00B637AF">
              <w:t xml:space="preserve">Schedule of other contractors: </w:t>
            </w:r>
            <w:r w:rsidRPr="00B637AF">
              <w:rPr>
                <w:i/>
              </w:rPr>
              <w:t>[insert Schedule of Other Contractors, if appropriate]</w:t>
            </w:r>
          </w:p>
        </w:tc>
      </w:tr>
      <w:tr w:rsidR="002A0169" w:rsidRPr="00B637AF" w14:paraId="4C2AFAA4" w14:textId="77777777" w:rsidTr="7B3749D0">
        <w:tc>
          <w:tcPr>
            <w:tcW w:w="1604" w:type="dxa"/>
            <w:tcBorders>
              <w:top w:val="single" w:sz="6" w:space="0" w:color="auto"/>
              <w:left w:val="single" w:sz="6" w:space="0" w:color="auto"/>
              <w:bottom w:val="single" w:sz="6" w:space="0" w:color="auto"/>
              <w:right w:val="single" w:sz="6" w:space="0" w:color="auto"/>
            </w:tcBorders>
          </w:tcPr>
          <w:p w14:paraId="5647598B" w14:textId="15294655" w:rsidR="002A0169" w:rsidRPr="00B637AF" w:rsidRDefault="335478B7" w:rsidP="7B3749D0">
            <w:pPr>
              <w:rPr>
                <w:b/>
                <w:bCs/>
              </w:rPr>
            </w:pPr>
            <w:r w:rsidRPr="7B3749D0">
              <w:rPr>
                <w:b/>
                <w:bCs/>
              </w:rPr>
              <w:t>GCC</w:t>
            </w:r>
            <w:r w:rsidR="47E26226" w:rsidRPr="7B3749D0">
              <w:rPr>
                <w:b/>
                <w:bCs/>
              </w:rPr>
              <w:t xml:space="preserve"> </w:t>
            </w:r>
            <w:r w:rsidR="38B1E748" w:rsidRPr="7B3749D0">
              <w:rPr>
                <w:b/>
                <w:bCs/>
              </w:rPr>
              <w:t>9.4.1</w:t>
            </w:r>
          </w:p>
        </w:tc>
        <w:tc>
          <w:tcPr>
            <w:tcW w:w="7614" w:type="dxa"/>
            <w:tcBorders>
              <w:top w:val="single" w:sz="6" w:space="0" w:color="auto"/>
              <w:left w:val="single" w:sz="6" w:space="0" w:color="auto"/>
              <w:bottom w:val="single" w:sz="6" w:space="0" w:color="auto"/>
              <w:right w:val="single" w:sz="6" w:space="0" w:color="auto"/>
            </w:tcBorders>
          </w:tcPr>
          <w:p w14:paraId="19E2DAF4" w14:textId="2C330CCA" w:rsidR="00746B9A" w:rsidRDefault="00746B9A" w:rsidP="00746B9A">
            <w:pPr>
              <w:spacing w:line="259" w:lineRule="auto"/>
              <w:rPr>
                <w:i/>
                <w:iCs/>
              </w:rPr>
            </w:pPr>
            <w:r w:rsidRPr="005648EA">
              <w:rPr>
                <w:i/>
                <w:iCs/>
              </w:rPr>
              <w:t>[</w:t>
            </w:r>
            <w:r w:rsidRPr="4DD2BAD2">
              <w:rPr>
                <w:i/>
                <w:iCs/>
              </w:rPr>
              <w:t xml:space="preserve">Delete this provision if </w:t>
            </w:r>
            <w:r w:rsidRPr="005648EA">
              <w:rPr>
                <w:i/>
                <w:iCs/>
              </w:rPr>
              <w:t xml:space="preserve">the local </w:t>
            </w:r>
            <w:r w:rsidR="00882578">
              <w:rPr>
                <w:i/>
                <w:iCs/>
              </w:rPr>
              <w:t>labor</w:t>
            </w:r>
            <w:r w:rsidRPr="005648EA">
              <w:rPr>
                <w:i/>
                <w:iCs/>
              </w:rPr>
              <w:t xml:space="preserve"> requirement does not apply.]</w:t>
            </w:r>
          </w:p>
          <w:p w14:paraId="2EF68BB0" w14:textId="77777777" w:rsidR="00746B9A" w:rsidRDefault="00746B9A" w:rsidP="00746B9A">
            <w:pPr>
              <w:spacing w:line="259" w:lineRule="auto"/>
            </w:pPr>
          </w:p>
          <w:p w14:paraId="0A431FE3" w14:textId="46BDA6D9" w:rsidR="002A0169" w:rsidRPr="00B637AF" w:rsidRDefault="00746B9A" w:rsidP="00746B9A">
            <w:pPr>
              <w:tabs>
                <w:tab w:val="right" w:pos="7254"/>
              </w:tabs>
              <w:spacing w:after="200"/>
            </w:pPr>
            <w:r>
              <w:lastRenderedPageBreak/>
              <w:t xml:space="preserve">The Contractor shall allocate not less than 30% of the total </w:t>
            </w:r>
            <w:r w:rsidR="00882578">
              <w:t>labor</w:t>
            </w:r>
            <w:r>
              <w:t xml:space="preserve"> cost under the contract to the employment of local staff and personnel (local </w:t>
            </w:r>
            <w:r w:rsidR="00882578">
              <w:t>labor</w:t>
            </w:r>
            <w:r>
              <w:t>) with appropriate experience and skills.</w:t>
            </w:r>
          </w:p>
        </w:tc>
      </w:tr>
      <w:tr w:rsidR="00D96F9C" w:rsidRPr="00B637AF" w14:paraId="16106F09" w14:textId="77777777" w:rsidTr="7B3749D0">
        <w:tc>
          <w:tcPr>
            <w:tcW w:w="1604" w:type="dxa"/>
            <w:tcBorders>
              <w:top w:val="single" w:sz="6" w:space="0" w:color="auto"/>
              <w:left w:val="single" w:sz="6" w:space="0" w:color="auto"/>
              <w:bottom w:val="single" w:sz="6" w:space="0" w:color="auto"/>
              <w:right w:val="single" w:sz="6" w:space="0" w:color="auto"/>
            </w:tcBorders>
          </w:tcPr>
          <w:p w14:paraId="3B45F506" w14:textId="77777777" w:rsidR="00D96F9C" w:rsidRPr="00B637AF" w:rsidRDefault="00D96F9C" w:rsidP="00027423">
            <w:pPr>
              <w:rPr>
                <w:b/>
              </w:rPr>
            </w:pPr>
            <w:r w:rsidRPr="00B637AF">
              <w:rPr>
                <w:b/>
              </w:rPr>
              <w:lastRenderedPageBreak/>
              <w:t>GCC 13.1</w:t>
            </w:r>
          </w:p>
        </w:tc>
        <w:tc>
          <w:tcPr>
            <w:tcW w:w="7614" w:type="dxa"/>
            <w:tcBorders>
              <w:top w:val="single" w:sz="6" w:space="0" w:color="auto"/>
              <w:left w:val="single" w:sz="6" w:space="0" w:color="auto"/>
              <w:bottom w:val="single" w:sz="6" w:space="0" w:color="auto"/>
              <w:right w:val="single" w:sz="6" w:space="0" w:color="auto"/>
            </w:tcBorders>
          </w:tcPr>
          <w:p w14:paraId="05D5C704" w14:textId="77777777" w:rsidR="00D96F9C" w:rsidRPr="00B637AF" w:rsidRDefault="00D96F9C" w:rsidP="00027423">
            <w:pPr>
              <w:spacing w:after="200"/>
              <w:ind w:right="-72"/>
            </w:pPr>
            <w:r w:rsidRPr="00B637AF">
              <w:t>The minimum insurance amounts and deductibles shall be:</w:t>
            </w:r>
          </w:p>
          <w:p w14:paraId="7540A424" w14:textId="77777777" w:rsidR="00D96F9C" w:rsidRPr="00B637AF" w:rsidRDefault="00D96F9C" w:rsidP="00027423">
            <w:pPr>
              <w:tabs>
                <w:tab w:val="left" w:pos="556"/>
              </w:tabs>
              <w:spacing w:after="160"/>
              <w:ind w:left="556" w:right="-72" w:hanging="547"/>
            </w:pPr>
            <w:r w:rsidRPr="00B637AF">
              <w:t>(a)</w:t>
            </w:r>
            <w:r w:rsidRPr="00B637AF">
              <w:tab/>
              <w:t>for loss or damage to the Works, Plant and Materials:</w:t>
            </w:r>
            <w:r w:rsidRPr="00B637AF">
              <w:rPr>
                <w:i/>
              </w:rPr>
              <w:t>[insert amounts]</w:t>
            </w:r>
            <w:r w:rsidRPr="00B637AF">
              <w:t>.</w:t>
            </w:r>
          </w:p>
          <w:p w14:paraId="4BE5E20D" w14:textId="77777777" w:rsidR="00D96F9C" w:rsidRPr="00B637AF" w:rsidRDefault="00D96F9C" w:rsidP="00027423">
            <w:pPr>
              <w:tabs>
                <w:tab w:val="left" w:pos="556"/>
              </w:tabs>
              <w:spacing w:after="160"/>
              <w:ind w:left="556" w:right="-72" w:hanging="547"/>
            </w:pPr>
            <w:r w:rsidRPr="00B637AF">
              <w:t>(b)</w:t>
            </w:r>
            <w:r w:rsidRPr="00B637AF">
              <w:tab/>
              <w:t>For loss or damage to Equipment:</w:t>
            </w:r>
            <w:r w:rsidRPr="00B637AF">
              <w:rPr>
                <w:i/>
              </w:rPr>
              <w:t>[insert amounts]</w:t>
            </w:r>
            <w:r w:rsidRPr="00B637AF">
              <w:t>.</w:t>
            </w:r>
          </w:p>
          <w:p w14:paraId="4D1DF8FE" w14:textId="77777777" w:rsidR="00D96F9C" w:rsidRPr="00B637AF" w:rsidRDefault="00D96F9C" w:rsidP="00027423">
            <w:pPr>
              <w:tabs>
                <w:tab w:val="left" w:pos="556"/>
              </w:tabs>
              <w:spacing w:after="160"/>
              <w:ind w:left="556" w:right="-72" w:hanging="547"/>
            </w:pPr>
            <w:r w:rsidRPr="00B637AF">
              <w:t>(c)</w:t>
            </w:r>
            <w:r w:rsidRPr="00B637AF">
              <w:tab/>
              <w:t xml:space="preserve"> for loss or damage to property (except the Works, Plant, Materials, and Equipment) in connection with Contract </w:t>
            </w:r>
            <w:r w:rsidRPr="00B637AF">
              <w:rPr>
                <w:i/>
              </w:rPr>
              <w:t>[insert amounts]</w:t>
            </w:r>
            <w:r w:rsidRPr="00B637AF">
              <w:t>.</w:t>
            </w:r>
          </w:p>
          <w:p w14:paraId="11E6142C" w14:textId="77777777" w:rsidR="00D96F9C" w:rsidRPr="00B637AF" w:rsidRDefault="00D96F9C" w:rsidP="00027423">
            <w:pPr>
              <w:tabs>
                <w:tab w:val="left" w:pos="556"/>
              </w:tabs>
              <w:spacing w:after="160"/>
              <w:ind w:left="556" w:right="-72" w:hanging="547"/>
            </w:pPr>
            <w:r w:rsidRPr="00B637AF">
              <w:t>(d)</w:t>
            </w:r>
            <w:r w:rsidRPr="00B637AF">
              <w:tab/>
              <w:t xml:space="preserve">for personal injury or death: </w:t>
            </w:r>
          </w:p>
          <w:p w14:paraId="42A0A50A" w14:textId="77777777" w:rsidR="00D96F9C" w:rsidRPr="00B637AF" w:rsidRDefault="00D96F9C" w:rsidP="00A0523A">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the Contractor’s employees: </w:t>
            </w:r>
            <w:r w:rsidRPr="00B637AF">
              <w:rPr>
                <w:i/>
              </w:rPr>
              <w:t>[amount]</w:t>
            </w:r>
            <w:r w:rsidRPr="00B637AF">
              <w:t>.</w:t>
            </w:r>
          </w:p>
          <w:p w14:paraId="27E84E4C" w14:textId="77777777" w:rsidR="00D96F9C" w:rsidRPr="00B637AF" w:rsidRDefault="00D96F9C" w:rsidP="00A0523A">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sidRPr="00B637AF">
              <w:rPr>
                <w:i/>
              </w:rPr>
              <w:t>[amount]</w:t>
            </w:r>
            <w:r w:rsidRPr="00B637AF">
              <w:t>.</w:t>
            </w:r>
          </w:p>
        </w:tc>
      </w:tr>
      <w:tr w:rsidR="00D96F9C" w:rsidRPr="00B637AF" w14:paraId="609AB24D" w14:textId="77777777" w:rsidTr="7B3749D0">
        <w:tc>
          <w:tcPr>
            <w:tcW w:w="1604" w:type="dxa"/>
            <w:tcBorders>
              <w:top w:val="single" w:sz="6" w:space="0" w:color="auto"/>
              <w:left w:val="single" w:sz="6" w:space="0" w:color="auto"/>
              <w:bottom w:val="single" w:sz="6" w:space="0" w:color="auto"/>
              <w:right w:val="single" w:sz="6" w:space="0" w:color="auto"/>
            </w:tcBorders>
          </w:tcPr>
          <w:p w14:paraId="0F80734E" w14:textId="77777777" w:rsidR="00D96F9C" w:rsidRPr="00B637AF" w:rsidRDefault="00D96F9C" w:rsidP="00027423">
            <w:pPr>
              <w:rPr>
                <w:b/>
              </w:rPr>
            </w:pPr>
            <w:r w:rsidRPr="00B637AF">
              <w:rPr>
                <w:b/>
              </w:rPr>
              <w:t>GCC 14.1</w:t>
            </w:r>
          </w:p>
        </w:tc>
        <w:tc>
          <w:tcPr>
            <w:tcW w:w="7614" w:type="dxa"/>
            <w:tcBorders>
              <w:top w:val="single" w:sz="6" w:space="0" w:color="auto"/>
              <w:left w:val="single" w:sz="6" w:space="0" w:color="auto"/>
              <w:bottom w:val="single" w:sz="6" w:space="0" w:color="auto"/>
              <w:right w:val="single" w:sz="6" w:space="0" w:color="auto"/>
            </w:tcBorders>
          </w:tcPr>
          <w:p w14:paraId="4DD4324E" w14:textId="77777777" w:rsidR="00D96F9C" w:rsidRPr="00B637AF" w:rsidRDefault="00D96F9C" w:rsidP="00027423">
            <w:pPr>
              <w:spacing w:after="200"/>
              <w:ind w:right="-72"/>
            </w:pPr>
            <w:r w:rsidRPr="00B637AF">
              <w:t xml:space="preserve">Site Data are: </w:t>
            </w:r>
            <w:r w:rsidRPr="00B637AF">
              <w:rPr>
                <w:i/>
              </w:rPr>
              <w:t>[list Site Data]</w:t>
            </w:r>
          </w:p>
        </w:tc>
      </w:tr>
      <w:tr w:rsidR="00D96F9C" w:rsidRPr="00B637AF" w14:paraId="60991369" w14:textId="77777777" w:rsidTr="7B3749D0">
        <w:tc>
          <w:tcPr>
            <w:tcW w:w="1604" w:type="dxa"/>
            <w:tcBorders>
              <w:top w:val="single" w:sz="6" w:space="0" w:color="auto"/>
              <w:left w:val="single" w:sz="6" w:space="0" w:color="auto"/>
              <w:bottom w:val="single" w:sz="6" w:space="0" w:color="auto"/>
              <w:right w:val="single" w:sz="6" w:space="0" w:color="auto"/>
            </w:tcBorders>
          </w:tcPr>
          <w:p w14:paraId="29B71741" w14:textId="77777777" w:rsidR="00D96F9C" w:rsidRPr="00B637AF" w:rsidRDefault="00D96F9C" w:rsidP="00027423">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7003E5F0" w14:textId="77777777" w:rsidR="00D96F9C" w:rsidRPr="00B637AF" w:rsidRDefault="00D96F9C" w:rsidP="00027423">
            <w:pPr>
              <w:spacing w:after="200"/>
              <w:ind w:right="-72"/>
            </w:pPr>
            <w:r w:rsidRPr="00B637AF">
              <w:t xml:space="preserve">The Site Possession Date(s) shall be: </w:t>
            </w:r>
            <w:r w:rsidRPr="00B637AF">
              <w:rPr>
                <w:i/>
              </w:rPr>
              <w:t xml:space="preserve">[insert location(s) and date(s)] </w:t>
            </w:r>
          </w:p>
        </w:tc>
      </w:tr>
      <w:tr w:rsidR="00D96F9C" w:rsidRPr="00B637AF" w14:paraId="7E8504F6" w14:textId="77777777" w:rsidTr="7B3749D0">
        <w:tc>
          <w:tcPr>
            <w:tcW w:w="1604" w:type="dxa"/>
            <w:tcBorders>
              <w:top w:val="single" w:sz="6" w:space="0" w:color="auto"/>
              <w:left w:val="single" w:sz="6" w:space="0" w:color="auto"/>
              <w:bottom w:val="single" w:sz="6" w:space="0" w:color="auto"/>
              <w:right w:val="single" w:sz="6" w:space="0" w:color="auto"/>
            </w:tcBorders>
          </w:tcPr>
          <w:p w14:paraId="6B8A7A49" w14:textId="77777777" w:rsidR="00D96F9C" w:rsidRPr="00B637AF" w:rsidRDefault="00D96F9C" w:rsidP="00027423">
            <w:pPr>
              <w:rPr>
                <w:b/>
              </w:rPr>
            </w:pPr>
            <w:r w:rsidRPr="00B637AF">
              <w:rPr>
                <w:b/>
              </w:rPr>
              <w:t>GCC 23.1 &amp;</w:t>
            </w:r>
          </w:p>
          <w:p w14:paraId="3A8225E0" w14:textId="77777777" w:rsidR="00D96F9C" w:rsidRPr="00B637AF" w:rsidRDefault="00D96F9C" w:rsidP="00027423">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2DF3D6D2" w14:textId="77777777" w:rsidR="00D96F9C" w:rsidRPr="00B637AF" w:rsidRDefault="00D96F9C" w:rsidP="00027423">
            <w:pPr>
              <w:spacing w:after="200"/>
              <w:ind w:right="-72"/>
            </w:pPr>
            <w:r w:rsidRPr="00B637AF">
              <w:t xml:space="preserve">Appointing Authority for the Adjudicator:  </w:t>
            </w:r>
            <w:r w:rsidRPr="00B637AF">
              <w:rPr>
                <w:i/>
              </w:rPr>
              <w:t>[insert name of Authority]</w:t>
            </w:r>
            <w:r w:rsidRPr="00B637AF">
              <w:t>.</w:t>
            </w:r>
          </w:p>
        </w:tc>
      </w:tr>
      <w:tr w:rsidR="00D96F9C" w:rsidRPr="00B637AF" w14:paraId="2F2B85E8" w14:textId="77777777" w:rsidTr="7B3749D0">
        <w:tc>
          <w:tcPr>
            <w:tcW w:w="1604" w:type="dxa"/>
            <w:tcBorders>
              <w:top w:val="single" w:sz="6" w:space="0" w:color="auto"/>
              <w:left w:val="single" w:sz="6" w:space="0" w:color="auto"/>
              <w:bottom w:val="single" w:sz="6" w:space="0" w:color="auto"/>
              <w:right w:val="single" w:sz="6" w:space="0" w:color="auto"/>
            </w:tcBorders>
          </w:tcPr>
          <w:p w14:paraId="501C46EE" w14:textId="77777777" w:rsidR="00D96F9C" w:rsidRPr="00B637AF" w:rsidRDefault="00D96F9C" w:rsidP="00027423">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67D9F226" w14:textId="77777777" w:rsidR="00D96F9C" w:rsidRPr="00B637AF" w:rsidRDefault="00D96F9C" w:rsidP="00027423">
            <w:pPr>
              <w:spacing w:after="200"/>
              <w:ind w:right="-72"/>
            </w:pPr>
            <w:r w:rsidRPr="00B637AF">
              <w:t xml:space="preserve">Hourly rate and types of reimbursable expenses to be paid to the Adjudicator: </w:t>
            </w:r>
            <w:r w:rsidRPr="00B637AF">
              <w:rPr>
                <w:i/>
              </w:rPr>
              <w:t>[insert hourly fees and</w:t>
            </w:r>
            <w:r w:rsidRPr="00B637AF">
              <w:t xml:space="preserve"> </w:t>
            </w:r>
            <w:r w:rsidRPr="00B637AF">
              <w:rPr>
                <w:i/>
              </w:rPr>
              <w:t>reimbursable expenses]</w:t>
            </w:r>
            <w:r w:rsidRPr="00B637AF">
              <w:t>.</w:t>
            </w:r>
          </w:p>
        </w:tc>
      </w:tr>
      <w:tr w:rsidR="00D96F9C" w:rsidRPr="00B637AF" w14:paraId="2E650E8F" w14:textId="77777777" w:rsidTr="7B3749D0">
        <w:tc>
          <w:tcPr>
            <w:tcW w:w="1604" w:type="dxa"/>
            <w:tcBorders>
              <w:top w:val="single" w:sz="6" w:space="0" w:color="auto"/>
              <w:left w:val="single" w:sz="6" w:space="0" w:color="auto"/>
              <w:bottom w:val="single" w:sz="6" w:space="0" w:color="auto"/>
              <w:right w:val="single" w:sz="6" w:space="0" w:color="auto"/>
            </w:tcBorders>
          </w:tcPr>
          <w:p w14:paraId="33BCD08D" w14:textId="77777777" w:rsidR="00D96F9C" w:rsidRPr="00B637AF" w:rsidRDefault="00D96F9C" w:rsidP="00027423">
            <w:pPr>
              <w:rPr>
                <w:b/>
              </w:rPr>
            </w:pPr>
            <w:r w:rsidRPr="00B637AF">
              <w:rPr>
                <w:b/>
              </w:rPr>
              <w:t>GCC 24.4</w:t>
            </w:r>
          </w:p>
        </w:tc>
        <w:tc>
          <w:tcPr>
            <w:tcW w:w="7614" w:type="dxa"/>
            <w:tcBorders>
              <w:top w:val="single" w:sz="6" w:space="0" w:color="auto"/>
              <w:left w:val="single" w:sz="6" w:space="0" w:color="auto"/>
              <w:bottom w:val="single" w:sz="6" w:space="0" w:color="auto"/>
              <w:right w:val="single" w:sz="6" w:space="0" w:color="auto"/>
            </w:tcBorders>
          </w:tcPr>
          <w:p w14:paraId="6D997EB2" w14:textId="77777777" w:rsidR="00D96F9C" w:rsidRPr="00B637AF" w:rsidRDefault="00D96F9C" w:rsidP="00027423">
            <w:pPr>
              <w:spacing w:after="200"/>
              <w:ind w:right="92"/>
              <w:rPr>
                <w:i/>
              </w:rPr>
            </w:pPr>
            <w:r w:rsidRPr="00B637AF">
              <w:rPr>
                <w:i/>
              </w:rPr>
              <w:t xml:space="preserve">[For smaller contracts, the institution is usually from the </w:t>
            </w:r>
            <w:r w:rsidRPr="00B637AF">
              <w:t>Employer’s Country</w:t>
            </w:r>
            <w:r w:rsidRPr="00B637AF">
              <w:rPr>
                <w:i/>
              </w:rPr>
              <w:t xml:space="preserve">.  For larger contracts, and contracts that are likely to be awarded to international contractors, it is recommended that the arbitration procedure of an international institution]  </w:t>
            </w:r>
          </w:p>
          <w:p w14:paraId="349E6BD3" w14:textId="77777777" w:rsidR="00D96F9C" w:rsidRPr="00B637AF" w:rsidRDefault="00D96F9C" w:rsidP="00027423">
            <w:pPr>
              <w:spacing w:after="200"/>
              <w:ind w:right="92"/>
            </w:pPr>
            <w:r w:rsidRPr="00B637AF">
              <w:t>Institution whose arbitration procedures shall be used: ………………</w:t>
            </w:r>
          </w:p>
          <w:p w14:paraId="3C9B4C8D" w14:textId="77777777" w:rsidR="00D96F9C" w:rsidRPr="00B637AF" w:rsidRDefault="00D96F9C" w:rsidP="00027423">
            <w:pPr>
              <w:spacing w:after="200"/>
              <w:ind w:right="92"/>
              <w:rPr>
                <w:i/>
              </w:rPr>
            </w:pPr>
            <w:r w:rsidRPr="00B637AF">
              <w:rPr>
                <w:i/>
              </w:rPr>
              <w:t>[For larger contracts with international contractors, it is recommended to select one institution among those listed below; insert the corresponding wording]</w:t>
            </w:r>
          </w:p>
          <w:p w14:paraId="2CD4A154" w14:textId="77777777" w:rsidR="00D96F9C" w:rsidRPr="00B637AF" w:rsidRDefault="00D96F9C" w:rsidP="00027423">
            <w:pPr>
              <w:keepNext/>
              <w:spacing w:after="200"/>
              <w:ind w:right="92"/>
            </w:pPr>
            <w:r w:rsidRPr="00B637AF">
              <w:rPr>
                <w:b/>
                <w:i/>
              </w:rPr>
              <w:t>“United Nations Commission on International Trade Law (UNCITRAL) Arbitration Rules:</w:t>
            </w:r>
          </w:p>
          <w:p w14:paraId="743DE0C4" w14:textId="77777777" w:rsidR="00D96F9C" w:rsidRPr="00B637AF" w:rsidRDefault="00D96F9C" w:rsidP="00027423">
            <w:pPr>
              <w:keepNext/>
              <w:spacing w:after="200"/>
              <w:ind w:right="92"/>
            </w:pPr>
            <w:r w:rsidRPr="00B637AF">
              <w:t xml:space="preserve">Any dispute, controversy, or claim arising out of or relating to this Contract, or breach, termination, or invalidity thereof, shall be settled by </w:t>
            </w:r>
            <w:r w:rsidRPr="00B637AF">
              <w:lastRenderedPageBreak/>
              <w:t>arbitration in accordance with the UNCITRAL Arbitration Rules as at present in force.”</w:t>
            </w:r>
          </w:p>
          <w:p w14:paraId="04E4A376" w14:textId="77777777" w:rsidR="00D96F9C" w:rsidRPr="00B637AF" w:rsidRDefault="00D96F9C" w:rsidP="00027423">
            <w:pPr>
              <w:keepNext/>
              <w:spacing w:after="200"/>
              <w:ind w:right="92"/>
            </w:pPr>
            <w:r w:rsidRPr="00B637AF">
              <w:t>or</w:t>
            </w:r>
          </w:p>
          <w:p w14:paraId="525F9AD7" w14:textId="77777777" w:rsidR="00D96F9C" w:rsidRPr="00B637AF" w:rsidRDefault="00D96F9C" w:rsidP="00027423">
            <w:pPr>
              <w:keepNext/>
              <w:spacing w:after="200"/>
              <w:ind w:right="92"/>
            </w:pPr>
            <w:r w:rsidRPr="00B637AF">
              <w:rPr>
                <w:b/>
                <w:i/>
              </w:rPr>
              <w:t>“Rules of Conciliation and Arbitration of the International Chamber of Commerce (ICC):</w:t>
            </w:r>
          </w:p>
          <w:p w14:paraId="38C4140E" w14:textId="2D0AED7F" w:rsidR="00D96F9C" w:rsidRPr="00B637AF" w:rsidRDefault="00D96F9C" w:rsidP="00027423">
            <w:pPr>
              <w:keepNext/>
              <w:spacing w:after="200"/>
              <w:ind w:right="92"/>
            </w:pPr>
            <w:r w:rsidRPr="00B637AF">
              <w:t xml:space="preserve">All disputes arising </w:t>
            </w:r>
            <w:r w:rsidR="00FA2A26">
              <w:t xml:space="preserve">out of or </w:t>
            </w:r>
            <w:r w:rsidRPr="00B637AF">
              <w:t>in connection with the present Contract shall be finally settled under the Rules of Arbitration of the International Chamber of Commerce by one or more arbitrators appointed in accordance with said Rules.”</w:t>
            </w:r>
          </w:p>
          <w:p w14:paraId="554230C8" w14:textId="77777777" w:rsidR="00D96F9C" w:rsidRPr="00B637AF" w:rsidRDefault="00D96F9C" w:rsidP="00027423">
            <w:pPr>
              <w:keepNext/>
              <w:spacing w:after="160"/>
              <w:ind w:right="86"/>
            </w:pPr>
            <w:r w:rsidRPr="00B637AF">
              <w:t>or</w:t>
            </w:r>
          </w:p>
          <w:p w14:paraId="67563E5F" w14:textId="77777777" w:rsidR="00D96F9C" w:rsidRPr="00B637AF" w:rsidRDefault="00D96F9C" w:rsidP="00027423">
            <w:pPr>
              <w:keepNext/>
              <w:spacing w:after="160"/>
              <w:ind w:right="86"/>
            </w:pPr>
            <w:r w:rsidRPr="00B637AF">
              <w:rPr>
                <w:b/>
                <w:i/>
              </w:rPr>
              <w:t>“Rules of Arbitration Institute of the Stockholm Chamber of Commerce:</w:t>
            </w:r>
          </w:p>
          <w:p w14:paraId="72A3BAEB" w14:textId="1745DBCF" w:rsidR="00D96F9C" w:rsidRPr="00B637AF" w:rsidRDefault="00D96F9C" w:rsidP="00027423">
            <w:pPr>
              <w:keepNext/>
              <w:spacing w:after="160"/>
              <w:ind w:right="86"/>
            </w:pPr>
            <w:r w:rsidRPr="00B637AF">
              <w:t xml:space="preserve">Any dispute, controversy, or claim arising out of or in connection with this Contract, or the breach, termination, or invalidity thereof, shall be </w:t>
            </w:r>
            <w:r w:rsidR="00FA2A26">
              <w:t xml:space="preserve">finally </w:t>
            </w:r>
            <w:r w:rsidRPr="00B637AF">
              <w:t xml:space="preserve">settled by arbitration in accordance with the Arbitration </w:t>
            </w:r>
            <w:r w:rsidR="00FA2A26">
              <w:t xml:space="preserve">Rules of the Arbitration </w:t>
            </w:r>
            <w:r w:rsidRPr="00B637AF">
              <w:t>Institute of the Stockholm Chamber of Commerce.”</w:t>
            </w:r>
          </w:p>
          <w:p w14:paraId="0E46C59B" w14:textId="77777777" w:rsidR="00D96F9C" w:rsidRPr="00B637AF" w:rsidRDefault="00D96F9C" w:rsidP="00027423">
            <w:pPr>
              <w:keepNext/>
              <w:spacing w:after="160"/>
              <w:ind w:right="86"/>
            </w:pPr>
            <w:r w:rsidRPr="00B637AF">
              <w:t>or</w:t>
            </w:r>
          </w:p>
          <w:p w14:paraId="4C178514" w14:textId="77777777" w:rsidR="00D96F9C" w:rsidRPr="00B637AF" w:rsidRDefault="00D96F9C" w:rsidP="00027423">
            <w:pPr>
              <w:keepNext/>
              <w:spacing w:after="160"/>
              <w:ind w:right="86"/>
            </w:pPr>
            <w:r w:rsidRPr="00B637AF">
              <w:rPr>
                <w:b/>
                <w:i/>
              </w:rPr>
              <w:t>“Rules of the London court of International Arbitration:</w:t>
            </w:r>
          </w:p>
          <w:p w14:paraId="3D592BD4" w14:textId="362B1AA6" w:rsidR="00D96F9C" w:rsidRPr="00B637AF" w:rsidRDefault="00D96F9C" w:rsidP="00027423">
            <w:pPr>
              <w:spacing w:after="160"/>
              <w:ind w:right="86"/>
            </w:pPr>
            <w:r w:rsidRPr="00B637AF">
              <w:t xml:space="preserve">Any dispute arising out of or in connection with this Contract, including any question regarding its existence, validity, or termination shall be referred to and finally resolved by arbitration under the </w:t>
            </w:r>
            <w:r w:rsidR="00FA2A26">
              <w:t>LCIA Rules</w:t>
            </w:r>
            <w:r w:rsidRPr="00B637AF">
              <w:t xml:space="preserve">, which </w:t>
            </w:r>
            <w:r w:rsidR="00E01C66">
              <w:t>R</w:t>
            </w:r>
            <w:r w:rsidR="00E01C66" w:rsidRPr="00B637AF">
              <w:t xml:space="preserve">ules </w:t>
            </w:r>
            <w:r w:rsidRPr="00B637AF">
              <w:t>are deemed to be incorporated by reference to this clause.”</w:t>
            </w:r>
          </w:p>
          <w:p w14:paraId="20F33C82" w14:textId="77777777" w:rsidR="00D96F9C" w:rsidRPr="00B637AF" w:rsidRDefault="00D96F9C" w:rsidP="00027423">
            <w:pPr>
              <w:spacing w:after="160"/>
              <w:ind w:right="86"/>
            </w:pPr>
            <w:r w:rsidRPr="00B637AF">
              <w:t xml:space="preserve">The place of arbitration shall be: </w:t>
            </w:r>
            <w:r w:rsidRPr="00B637AF">
              <w:rPr>
                <w:i/>
              </w:rPr>
              <w:t>[Insert city and country]</w:t>
            </w:r>
          </w:p>
        </w:tc>
      </w:tr>
      <w:tr w:rsidR="00D96F9C" w:rsidRPr="00B637AF" w14:paraId="0763E53B" w14:textId="77777777" w:rsidTr="7B3749D0">
        <w:trPr>
          <w:cantSplit/>
        </w:trPr>
        <w:tc>
          <w:tcPr>
            <w:tcW w:w="9218" w:type="dxa"/>
            <w:gridSpan w:val="2"/>
            <w:tcBorders>
              <w:top w:val="single" w:sz="6" w:space="0" w:color="auto"/>
              <w:left w:val="single" w:sz="6" w:space="0" w:color="auto"/>
              <w:bottom w:val="single" w:sz="6" w:space="0" w:color="auto"/>
              <w:right w:val="single" w:sz="6" w:space="0" w:color="auto"/>
            </w:tcBorders>
          </w:tcPr>
          <w:p w14:paraId="75EC5ACA" w14:textId="77777777" w:rsidR="00D96F9C" w:rsidRPr="00B637AF" w:rsidRDefault="00D96F9C" w:rsidP="00027423">
            <w:pPr>
              <w:spacing w:before="120" w:after="200"/>
              <w:ind w:right="-72"/>
              <w:jc w:val="center"/>
              <w:rPr>
                <w:b/>
                <w:sz w:val="28"/>
              </w:rPr>
            </w:pPr>
            <w:r w:rsidRPr="00B637AF">
              <w:rPr>
                <w:b/>
                <w:sz w:val="28"/>
              </w:rPr>
              <w:lastRenderedPageBreak/>
              <w:t>B. Time Control</w:t>
            </w:r>
          </w:p>
        </w:tc>
      </w:tr>
      <w:tr w:rsidR="00D96F9C" w:rsidRPr="00B637AF" w14:paraId="61B453A2" w14:textId="77777777" w:rsidTr="7B3749D0">
        <w:tc>
          <w:tcPr>
            <w:tcW w:w="1604" w:type="dxa"/>
            <w:tcBorders>
              <w:top w:val="single" w:sz="6" w:space="0" w:color="auto"/>
              <w:left w:val="single" w:sz="6" w:space="0" w:color="auto"/>
              <w:bottom w:val="single" w:sz="6" w:space="0" w:color="auto"/>
              <w:right w:val="single" w:sz="6" w:space="0" w:color="auto"/>
            </w:tcBorders>
          </w:tcPr>
          <w:p w14:paraId="1E5DC700" w14:textId="77777777" w:rsidR="00D96F9C" w:rsidRPr="00B637AF" w:rsidRDefault="00D96F9C" w:rsidP="00027423">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EA8182E" w14:textId="77777777" w:rsidR="00D96F9C" w:rsidRPr="00B637AF" w:rsidRDefault="00D96F9C" w:rsidP="00027423">
            <w:pPr>
              <w:spacing w:after="200"/>
              <w:ind w:right="92"/>
            </w:pPr>
            <w:r w:rsidRPr="00B637AF">
              <w:t xml:space="preserve">The Contractor shall submit for approval a Program for the Works within </w:t>
            </w:r>
            <w:r w:rsidRPr="00B637AF">
              <w:rPr>
                <w:i/>
              </w:rPr>
              <w:t>[number]</w:t>
            </w:r>
            <w:r w:rsidRPr="00B637AF">
              <w:t xml:space="preserve"> days from the date of the Letter of Acceptance.</w:t>
            </w:r>
          </w:p>
        </w:tc>
      </w:tr>
      <w:tr w:rsidR="00D96F9C" w:rsidRPr="00B637AF" w14:paraId="6F2D7723" w14:textId="77777777" w:rsidTr="7B3749D0">
        <w:tc>
          <w:tcPr>
            <w:tcW w:w="1604" w:type="dxa"/>
            <w:tcBorders>
              <w:top w:val="single" w:sz="6" w:space="0" w:color="auto"/>
              <w:left w:val="single" w:sz="6" w:space="0" w:color="auto"/>
              <w:bottom w:val="single" w:sz="6" w:space="0" w:color="auto"/>
              <w:right w:val="single" w:sz="6" w:space="0" w:color="auto"/>
            </w:tcBorders>
          </w:tcPr>
          <w:p w14:paraId="5DF94D29" w14:textId="77777777" w:rsidR="00D96F9C" w:rsidRPr="00B637AF" w:rsidRDefault="00D96F9C" w:rsidP="00027423">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4011F988" w14:textId="77777777" w:rsidR="00D96F9C" w:rsidRDefault="00D96F9C" w:rsidP="00027423">
            <w:pPr>
              <w:spacing w:after="200"/>
              <w:ind w:right="92"/>
            </w:pPr>
            <w:r w:rsidRPr="00B637AF">
              <w:t xml:space="preserve">The period between Program updates is </w:t>
            </w:r>
            <w:r w:rsidRPr="00B637AF">
              <w:rPr>
                <w:i/>
              </w:rPr>
              <w:t>[insert number]</w:t>
            </w:r>
            <w:r w:rsidRPr="00B637AF">
              <w:t xml:space="preserve"> days.</w:t>
            </w:r>
          </w:p>
          <w:p w14:paraId="0C9EB5DE" w14:textId="77777777" w:rsidR="00E01C66" w:rsidRPr="00B637AF" w:rsidRDefault="00E01C66" w:rsidP="00027423">
            <w:pPr>
              <w:spacing w:after="200"/>
              <w:ind w:right="92"/>
            </w:pPr>
            <w:r w:rsidRPr="00B637AF">
              <w:t xml:space="preserve">The amount to be withheld for late submission of an updated Program is </w:t>
            </w:r>
            <w:r w:rsidRPr="00B637AF">
              <w:rPr>
                <w:i/>
              </w:rPr>
              <w:t>[insert amount]</w:t>
            </w:r>
            <w:r w:rsidRPr="00B637AF">
              <w:t>.</w:t>
            </w:r>
          </w:p>
          <w:p w14:paraId="3FB3C8DC" w14:textId="77777777" w:rsidR="00D96F9C" w:rsidRPr="00B637AF" w:rsidRDefault="00D96F9C" w:rsidP="00027423">
            <w:pPr>
              <w:spacing w:after="200"/>
              <w:ind w:right="92"/>
              <w:jc w:val="both"/>
            </w:pPr>
            <w:r>
              <w:t xml:space="preserve">The period for submission of progress reports </w:t>
            </w:r>
            <w:r w:rsidR="00861143">
              <w:t xml:space="preserve">is </w:t>
            </w:r>
            <w:r w:rsidRPr="00753F5C">
              <w:rPr>
                <w:i/>
              </w:rPr>
              <w:t>[insert number]</w:t>
            </w:r>
            <w:r w:rsidRPr="00753F5C">
              <w:t xml:space="preserve"> days</w:t>
            </w:r>
          </w:p>
        </w:tc>
      </w:tr>
      <w:tr w:rsidR="05B29C9A" w14:paraId="11D632BA" w14:textId="77777777" w:rsidTr="7B3749D0">
        <w:tc>
          <w:tcPr>
            <w:tcW w:w="1604" w:type="dxa"/>
            <w:tcBorders>
              <w:top w:val="single" w:sz="6" w:space="0" w:color="auto"/>
              <w:left w:val="single" w:sz="6" w:space="0" w:color="auto"/>
              <w:bottom w:val="single" w:sz="6" w:space="0" w:color="auto"/>
              <w:right w:val="single" w:sz="6" w:space="0" w:color="auto"/>
            </w:tcBorders>
          </w:tcPr>
          <w:p w14:paraId="5384A371" w14:textId="4E9B088F" w:rsidR="30CC2F9D" w:rsidRPr="0097565E" w:rsidRDefault="30CC2F9D" w:rsidP="05B29C9A">
            <w:r w:rsidRPr="0097565E">
              <w:t>GCC 30.4</w:t>
            </w:r>
          </w:p>
        </w:tc>
        <w:tc>
          <w:tcPr>
            <w:tcW w:w="7614" w:type="dxa"/>
            <w:tcBorders>
              <w:top w:val="single" w:sz="6" w:space="0" w:color="auto"/>
              <w:left w:val="single" w:sz="6" w:space="0" w:color="auto"/>
              <w:bottom w:val="single" w:sz="6" w:space="0" w:color="auto"/>
              <w:right w:val="single" w:sz="6" w:space="0" w:color="auto"/>
            </w:tcBorders>
          </w:tcPr>
          <w:p w14:paraId="4C7F2289" w14:textId="07CDFC09" w:rsidR="30CC2F9D" w:rsidRPr="0097565E" w:rsidRDefault="30CC2F9D" w:rsidP="0097565E">
            <w:pPr>
              <w:jc w:val="both"/>
              <w:rPr>
                <w:i/>
                <w:iCs/>
              </w:rPr>
            </w:pPr>
            <w:r w:rsidRPr="0097565E">
              <w:rPr>
                <w:i/>
                <w:iCs/>
              </w:rPr>
              <w:t>[The following must be included if the contract has been assessed to present potential or actual cyber security risks: “ Progress reports shall include status of compliance to cyber security risks management, and any foreseeable cyber security risk and mitigation”.]</w:t>
            </w:r>
          </w:p>
          <w:p w14:paraId="7E1E6D15" w14:textId="7F44C6F1" w:rsidR="05B29C9A" w:rsidRPr="00BB4FF9" w:rsidRDefault="05B29C9A" w:rsidP="05B29C9A"/>
        </w:tc>
      </w:tr>
      <w:tr w:rsidR="05B29C9A" w14:paraId="2293B59C" w14:textId="77777777" w:rsidTr="7B3749D0">
        <w:tc>
          <w:tcPr>
            <w:tcW w:w="1604" w:type="dxa"/>
            <w:tcBorders>
              <w:top w:val="single" w:sz="6" w:space="0" w:color="auto"/>
              <w:left w:val="single" w:sz="6" w:space="0" w:color="auto"/>
              <w:bottom w:val="single" w:sz="6" w:space="0" w:color="auto"/>
              <w:right w:val="single" w:sz="6" w:space="0" w:color="auto"/>
            </w:tcBorders>
          </w:tcPr>
          <w:p w14:paraId="6ECA502A" w14:textId="04F51002" w:rsidR="30CC2F9D" w:rsidRPr="0097565E" w:rsidRDefault="30CC2F9D" w:rsidP="05B29C9A">
            <w:r w:rsidRPr="0097565E">
              <w:lastRenderedPageBreak/>
              <w:t>GCC 30.5</w:t>
            </w:r>
          </w:p>
        </w:tc>
        <w:tc>
          <w:tcPr>
            <w:tcW w:w="7614" w:type="dxa"/>
            <w:tcBorders>
              <w:top w:val="single" w:sz="6" w:space="0" w:color="auto"/>
              <w:left w:val="single" w:sz="6" w:space="0" w:color="auto"/>
              <w:bottom w:val="single" w:sz="6" w:space="0" w:color="auto"/>
              <w:right w:val="single" w:sz="6" w:space="0" w:color="auto"/>
            </w:tcBorders>
          </w:tcPr>
          <w:p w14:paraId="1B800F44" w14:textId="76C082A2" w:rsidR="30CC2F9D" w:rsidRPr="0097565E" w:rsidRDefault="002F272A" w:rsidP="0097565E">
            <w:pPr>
              <w:jc w:val="both"/>
              <w:rPr>
                <w:i/>
                <w:iCs/>
              </w:rPr>
            </w:pPr>
            <w:r w:rsidRPr="00BB4FF9">
              <w:rPr>
                <w:i/>
                <w:iCs/>
              </w:rPr>
              <w:t>[If the contract has been assessed to present potential or actual cyber security risks,, indicate cyber security incidents to be immediately reported.]</w:t>
            </w:r>
          </w:p>
        </w:tc>
      </w:tr>
      <w:tr w:rsidR="00D96F9C" w:rsidRPr="00B637AF" w14:paraId="474AA3E2" w14:textId="77777777" w:rsidTr="7B3749D0">
        <w:trPr>
          <w:cantSplit/>
        </w:trPr>
        <w:tc>
          <w:tcPr>
            <w:tcW w:w="9218" w:type="dxa"/>
            <w:gridSpan w:val="2"/>
            <w:tcBorders>
              <w:top w:val="single" w:sz="6" w:space="0" w:color="auto"/>
              <w:left w:val="single" w:sz="6" w:space="0" w:color="auto"/>
              <w:bottom w:val="single" w:sz="6" w:space="0" w:color="auto"/>
              <w:right w:val="single" w:sz="6" w:space="0" w:color="auto"/>
            </w:tcBorders>
          </w:tcPr>
          <w:p w14:paraId="3E40640A" w14:textId="77777777" w:rsidR="00D96F9C" w:rsidRPr="00B637AF" w:rsidRDefault="00D96F9C" w:rsidP="00027423">
            <w:pPr>
              <w:spacing w:before="120" w:after="200"/>
              <w:ind w:right="-72"/>
              <w:jc w:val="center"/>
              <w:rPr>
                <w:b/>
                <w:sz w:val="28"/>
              </w:rPr>
            </w:pPr>
            <w:r w:rsidRPr="00B637AF">
              <w:rPr>
                <w:b/>
                <w:sz w:val="28"/>
              </w:rPr>
              <w:t>C. Quality Control</w:t>
            </w:r>
          </w:p>
        </w:tc>
      </w:tr>
      <w:tr w:rsidR="00D96F9C" w:rsidRPr="00B637AF" w14:paraId="534BEE40" w14:textId="77777777" w:rsidTr="7B3749D0">
        <w:tc>
          <w:tcPr>
            <w:tcW w:w="1604" w:type="dxa"/>
            <w:tcBorders>
              <w:top w:val="single" w:sz="6" w:space="0" w:color="auto"/>
              <w:left w:val="single" w:sz="6" w:space="0" w:color="auto"/>
              <w:bottom w:val="single" w:sz="6" w:space="0" w:color="auto"/>
              <w:right w:val="single" w:sz="6" w:space="0" w:color="auto"/>
            </w:tcBorders>
          </w:tcPr>
          <w:p w14:paraId="157DDD2F" w14:textId="77777777" w:rsidR="00D96F9C" w:rsidRPr="00B637AF" w:rsidRDefault="00D96F9C" w:rsidP="00027423">
            <w:pPr>
              <w:rPr>
                <w:b/>
              </w:rPr>
            </w:pPr>
            <w:r w:rsidRPr="00B637AF">
              <w:rPr>
                <w:b/>
              </w:rPr>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89B23E0" w14:textId="77777777" w:rsidR="00D96F9C" w:rsidRPr="00B637AF" w:rsidRDefault="00D96F9C" w:rsidP="00027423">
            <w:pPr>
              <w:spacing w:after="200"/>
              <w:ind w:right="92"/>
            </w:pPr>
            <w:r w:rsidRPr="00B637AF">
              <w:t xml:space="preserve">The Defects Liability Period is: </w:t>
            </w:r>
            <w:r w:rsidRPr="00B637AF">
              <w:rPr>
                <w:i/>
              </w:rPr>
              <w:t>[insert number]</w:t>
            </w:r>
            <w:r w:rsidRPr="00B637AF">
              <w:t xml:space="preserve"> days.</w:t>
            </w:r>
          </w:p>
          <w:p w14:paraId="12BC0D03" w14:textId="77777777" w:rsidR="00D96F9C" w:rsidRPr="00B637AF" w:rsidRDefault="00D96F9C" w:rsidP="00027423">
            <w:pPr>
              <w:spacing w:after="200"/>
              <w:ind w:right="92"/>
              <w:rPr>
                <w:i/>
              </w:rPr>
            </w:pPr>
            <w:r w:rsidRPr="00B637AF">
              <w:rPr>
                <w:i/>
              </w:rPr>
              <w:t>[The Defects Liability Period is usually limited to 12 months, but could be less in very simple cases]</w:t>
            </w:r>
          </w:p>
        </w:tc>
      </w:tr>
      <w:tr w:rsidR="00D96F9C" w:rsidRPr="00B637AF" w14:paraId="508D354A" w14:textId="77777777" w:rsidTr="7B3749D0">
        <w:trPr>
          <w:cantSplit/>
        </w:trPr>
        <w:tc>
          <w:tcPr>
            <w:tcW w:w="9218" w:type="dxa"/>
            <w:gridSpan w:val="2"/>
            <w:tcBorders>
              <w:top w:val="single" w:sz="6" w:space="0" w:color="auto"/>
              <w:left w:val="single" w:sz="6" w:space="0" w:color="auto"/>
              <w:bottom w:val="single" w:sz="6" w:space="0" w:color="auto"/>
              <w:right w:val="single" w:sz="6" w:space="0" w:color="auto"/>
            </w:tcBorders>
          </w:tcPr>
          <w:p w14:paraId="22FFF600" w14:textId="77777777" w:rsidR="00D96F9C" w:rsidRPr="00B637AF" w:rsidRDefault="00D96F9C" w:rsidP="00027423">
            <w:pPr>
              <w:spacing w:before="120" w:after="200"/>
              <w:ind w:right="-72"/>
              <w:jc w:val="center"/>
              <w:rPr>
                <w:b/>
                <w:sz w:val="28"/>
              </w:rPr>
            </w:pPr>
            <w:r w:rsidRPr="00B637AF">
              <w:rPr>
                <w:b/>
                <w:sz w:val="28"/>
              </w:rPr>
              <w:t>D. Cost Control</w:t>
            </w:r>
          </w:p>
        </w:tc>
      </w:tr>
      <w:tr w:rsidR="05B29C9A" w14:paraId="1DB2D3F5" w14:textId="77777777" w:rsidTr="7B3749D0">
        <w:tc>
          <w:tcPr>
            <w:tcW w:w="1604" w:type="dxa"/>
            <w:tcBorders>
              <w:top w:val="single" w:sz="6" w:space="0" w:color="auto"/>
              <w:left w:val="single" w:sz="6" w:space="0" w:color="auto"/>
              <w:bottom w:val="single" w:sz="6" w:space="0" w:color="auto"/>
              <w:right w:val="single" w:sz="6" w:space="0" w:color="auto"/>
            </w:tcBorders>
          </w:tcPr>
          <w:p w14:paraId="0EE23C45" w14:textId="4CB2C9D2" w:rsidR="1B0BFA57" w:rsidRDefault="1B0BFA57" w:rsidP="05B29C9A">
            <w:pPr>
              <w:rPr>
                <w:b/>
                <w:bCs/>
              </w:rPr>
            </w:pPr>
            <w:r w:rsidRPr="05B29C9A">
              <w:rPr>
                <w:b/>
                <w:bCs/>
              </w:rPr>
              <w:t>GCC 42.2</w:t>
            </w:r>
          </w:p>
        </w:tc>
        <w:tc>
          <w:tcPr>
            <w:tcW w:w="7614" w:type="dxa"/>
            <w:tcBorders>
              <w:top w:val="single" w:sz="6" w:space="0" w:color="auto"/>
              <w:left w:val="single" w:sz="6" w:space="0" w:color="auto"/>
              <w:bottom w:val="single" w:sz="6" w:space="0" w:color="auto"/>
              <w:right w:val="single" w:sz="6" w:space="0" w:color="auto"/>
            </w:tcBorders>
          </w:tcPr>
          <w:p w14:paraId="4DCA4131" w14:textId="58E50960" w:rsidR="1B0BFA57" w:rsidRPr="0097565E" w:rsidRDefault="1B0BFA57">
            <w:pPr>
              <w:rPr>
                <w:i/>
                <w:iCs/>
              </w:rPr>
            </w:pPr>
            <w:r w:rsidRPr="0097565E">
              <w:rPr>
                <w:i/>
                <w:iCs/>
              </w:rPr>
              <w:t>[Specify any additional requirements as appropriate]</w:t>
            </w:r>
          </w:p>
          <w:p w14:paraId="39C4670C" w14:textId="1A43529E" w:rsidR="1B0BFA57" w:rsidRDefault="1B0BFA57">
            <w:r w:rsidRPr="0097565E">
              <w:rPr>
                <w:i/>
                <w:iCs/>
              </w:rPr>
              <w:t>[If the contract has been assessed to present potential or actual cyber security risks, the following must be added: “</w:t>
            </w:r>
            <w:r w:rsidR="7D2F1D88" w:rsidRPr="0097565E">
              <w:rPr>
                <w:i/>
                <w:iCs/>
              </w:rPr>
              <w:t xml:space="preserve">The documents to be provided by the Contractor shall include </w:t>
            </w:r>
            <w:r w:rsidRPr="0097565E">
              <w:rPr>
                <w:i/>
                <w:iCs/>
              </w:rPr>
              <w:t>sufficient information to enable assessment of cyber security risks.”]</w:t>
            </w:r>
          </w:p>
        </w:tc>
      </w:tr>
      <w:tr w:rsidR="00D96F9C" w:rsidRPr="00B637AF" w14:paraId="6C2C23A8" w14:textId="77777777" w:rsidTr="7B3749D0">
        <w:tc>
          <w:tcPr>
            <w:tcW w:w="1604" w:type="dxa"/>
            <w:tcBorders>
              <w:top w:val="single" w:sz="6" w:space="0" w:color="auto"/>
              <w:left w:val="single" w:sz="6" w:space="0" w:color="auto"/>
              <w:bottom w:val="single" w:sz="6" w:space="0" w:color="auto"/>
              <w:right w:val="single" w:sz="6" w:space="0" w:color="auto"/>
            </w:tcBorders>
          </w:tcPr>
          <w:p w14:paraId="12A7A83B" w14:textId="77777777" w:rsidR="00D96F9C" w:rsidRPr="00B637AF" w:rsidRDefault="00D96F9C" w:rsidP="00027423">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44EDA6FD" w14:textId="77777777" w:rsidR="00D96F9C" w:rsidRPr="00B637AF" w:rsidRDefault="00D96F9C">
            <w:pPr>
              <w:spacing w:after="200"/>
              <w:ind w:right="2"/>
            </w:pPr>
            <w:r w:rsidRPr="00B637AF">
              <w:rPr>
                <w:color w:val="000000"/>
              </w:rPr>
              <w:t xml:space="preserve">If the value engineering proposal is approved by the Employer the amount to be paid to the Contractor shall be ___% </w:t>
            </w:r>
            <w:r w:rsidRPr="00B637AF">
              <w:rPr>
                <w:i/>
                <w:color w:val="000000"/>
              </w:rPr>
              <w:t xml:space="preserve">(insert appropriate percentage. The percentage is normally up to 50%) </w:t>
            </w:r>
            <w:r w:rsidRPr="00B637AF">
              <w:rPr>
                <w:color w:val="000000"/>
              </w:rPr>
              <w:t>of the reduction in the Contract Price.</w:t>
            </w:r>
            <w:r w:rsidRPr="00B637AF">
              <w:t xml:space="preserve"> </w:t>
            </w:r>
          </w:p>
        </w:tc>
      </w:tr>
      <w:tr w:rsidR="05B29C9A" w14:paraId="74BD3B72" w14:textId="77777777" w:rsidTr="7B3749D0">
        <w:tc>
          <w:tcPr>
            <w:tcW w:w="1604" w:type="dxa"/>
            <w:tcBorders>
              <w:top w:val="single" w:sz="6" w:space="0" w:color="auto"/>
              <w:left w:val="single" w:sz="6" w:space="0" w:color="auto"/>
              <w:bottom w:val="single" w:sz="6" w:space="0" w:color="auto"/>
              <w:right w:val="single" w:sz="6" w:space="0" w:color="auto"/>
            </w:tcBorders>
          </w:tcPr>
          <w:p w14:paraId="12100724" w14:textId="26D5658C" w:rsidR="6CC1E7ED" w:rsidRDefault="7169611F" w:rsidP="05B29C9A">
            <w:pPr>
              <w:rPr>
                <w:b/>
                <w:bCs/>
              </w:rPr>
            </w:pPr>
            <w:r w:rsidRPr="7B3749D0">
              <w:rPr>
                <w:b/>
                <w:bCs/>
              </w:rPr>
              <w:t>GCC 44.</w:t>
            </w:r>
            <w:r w:rsidR="2A7F8846" w:rsidRPr="7B3749D0">
              <w:rPr>
                <w:b/>
                <w:bCs/>
              </w:rPr>
              <w:t>9</w:t>
            </w:r>
          </w:p>
        </w:tc>
        <w:tc>
          <w:tcPr>
            <w:tcW w:w="7614" w:type="dxa"/>
            <w:tcBorders>
              <w:top w:val="single" w:sz="6" w:space="0" w:color="auto"/>
              <w:left w:val="single" w:sz="6" w:space="0" w:color="auto"/>
              <w:bottom w:val="single" w:sz="6" w:space="0" w:color="auto"/>
              <w:right w:val="single" w:sz="6" w:space="0" w:color="auto"/>
            </w:tcBorders>
          </w:tcPr>
          <w:p w14:paraId="56DD2537" w14:textId="63A58180" w:rsidR="37AFC7C5" w:rsidRPr="008B4CFE" w:rsidRDefault="2D6F330F">
            <w:r w:rsidRPr="7B3749D0">
              <w:rPr>
                <w:i/>
                <w:iCs/>
              </w:rPr>
              <w:t>[If the Contract has been assessed to present potential or actual cyber security risks, include the following: “GCC Sub- Clause 44.8</w:t>
            </w:r>
            <w:r w:rsidR="1CEEE873" w:rsidRPr="7B3749D0">
              <w:rPr>
                <w:i/>
                <w:iCs/>
              </w:rPr>
              <w:t xml:space="preserve"> </w:t>
            </w:r>
            <w:r w:rsidRPr="7B3749D0">
              <w:rPr>
                <w:i/>
                <w:iCs/>
              </w:rPr>
              <w:t>applies; otherwise, state: “There are no Particular Conditions of Contract applicable to GCC Sub- Clause 44.</w:t>
            </w:r>
            <w:r w:rsidR="48873DED" w:rsidRPr="7B3749D0">
              <w:rPr>
                <w:i/>
                <w:iCs/>
              </w:rPr>
              <w:t>9</w:t>
            </w:r>
            <w:r w:rsidRPr="7B3749D0">
              <w:rPr>
                <w:i/>
                <w:iCs/>
              </w:rPr>
              <w:t>”.]</w:t>
            </w:r>
          </w:p>
        </w:tc>
      </w:tr>
      <w:tr w:rsidR="00D96F9C" w:rsidRPr="00B637AF" w14:paraId="55B16D0D" w14:textId="77777777" w:rsidTr="7B3749D0">
        <w:tc>
          <w:tcPr>
            <w:tcW w:w="1604" w:type="dxa"/>
            <w:tcBorders>
              <w:top w:val="single" w:sz="6" w:space="0" w:color="auto"/>
              <w:left w:val="single" w:sz="6" w:space="0" w:color="auto"/>
              <w:bottom w:val="single" w:sz="6" w:space="0" w:color="auto"/>
              <w:right w:val="single" w:sz="6" w:space="0" w:color="auto"/>
            </w:tcBorders>
          </w:tcPr>
          <w:p w14:paraId="38BC947D" w14:textId="77777777" w:rsidR="00D96F9C" w:rsidRPr="00B637AF" w:rsidRDefault="00D96F9C" w:rsidP="00027423">
            <w:pPr>
              <w:rPr>
                <w:b/>
              </w:rPr>
            </w:pPr>
            <w:r w:rsidRPr="00B637AF">
              <w:rPr>
                <w:b/>
              </w:rPr>
              <w:t>GCC 4</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3599507C" w14:textId="77777777" w:rsidR="00D96F9C" w:rsidRPr="00B637AF" w:rsidRDefault="00D96F9C" w:rsidP="00027423">
            <w:pPr>
              <w:spacing w:after="200"/>
              <w:ind w:right="2"/>
            </w:pPr>
            <w:r w:rsidRPr="00B637AF">
              <w:t xml:space="preserve">The currency of the Employer’s Country is: </w:t>
            </w:r>
            <w:r w:rsidRPr="00B637AF">
              <w:rPr>
                <w:i/>
              </w:rPr>
              <w:t xml:space="preserve">[insert name of currency of the </w:t>
            </w:r>
            <w:r w:rsidRPr="00B637AF">
              <w:t>Employer’s Country</w:t>
            </w:r>
            <w:r w:rsidRPr="00B637AF">
              <w:rPr>
                <w:i/>
              </w:rPr>
              <w:t>]</w:t>
            </w:r>
            <w:r w:rsidRPr="00B637AF">
              <w:t>.</w:t>
            </w:r>
          </w:p>
        </w:tc>
      </w:tr>
      <w:tr w:rsidR="00D96F9C" w:rsidRPr="00B637AF" w14:paraId="7F026F65" w14:textId="77777777" w:rsidTr="7B3749D0">
        <w:tc>
          <w:tcPr>
            <w:tcW w:w="1604" w:type="dxa"/>
            <w:tcBorders>
              <w:top w:val="single" w:sz="6" w:space="0" w:color="auto"/>
              <w:left w:val="single" w:sz="6" w:space="0" w:color="auto"/>
              <w:bottom w:val="single" w:sz="6" w:space="0" w:color="auto"/>
              <w:right w:val="single" w:sz="6" w:space="0" w:color="auto"/>
            </w:tcBorders>
          </w:tcPr>
          <w:p w14:paraId="12B17AEB" w14:textId="77777777" w:rsidR="00D96F9C" w:rsidRPr="00B637AF" w:rsidRDefault="00D96F9C" w:rsidP="00027423">
            <w:pPr>
              <w:rPr>
                <w:b/>
              </w:rPr>
            </w:pPr>
            <w:r w:rsidRPr="00B637AF">
              <w:rPr>
                <w:b/>
              </w:rPr>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3DC55220" w14:textId="3B25A953" w:rsidR="00D96F9C" w:rsidRPr="00B637AF" w:rsidRDefault="00D96F9C" w:rsidP="00027423">
            <w:pPr>
              <w:spacing w:after="200"/>
              <w:ind w:right="2"/>
            </w:pPr>
            <w:r w:rsidRPr="00B637AF">
              <w:t xml:space="preserve">The Contract </w:t>
            </w:r>
            <w:r w:rsidRPr="00B637AF">
              <w:rPr>
                <w:i/>
              </w:rPr>
              <w:t>[insert “is” or “is not”]</w:t>
            </w:r>
            <w:r w:rsidRPr="00B637AF">
              <w:t xml:space="preserve"> subject to price adjustment in accordance with GCC Clause 4</w:t>
            </w:r>
            <w:r w:rsidR="00CB589C">
              <w:t>9</w:t>
            </w:r>
            <w:r w:rsidRPr="00B637AF">
              <w:t xml:space="preserve">, and the following information regarding coefficients </w:t>
            </w:r>
            <w:r w:rsidRPr="00B637AF">
              <w:rPr>
                <w:i/>
              </w:rPr>
              <w:t>[specify “does” or “does not”]</w:t>
            </w:r>
            <w:r w:rsidRPr="00B637AF">
              <w:t xml:space="preserve"> apply.</w:t>
            </w:r>
          </w:p>
          <w:p w14:paraId="55EC7DC6" w14:textId="5F65FCF1" w:rsidR="00D96F9C" w:rsidRPr="00523F5B" w:rsidRDefault="00D96F9C" w:rsidP="00027423">
            <w:pPr>
              <w:spacing w:after="200"/>
              <w:ind w:right="2"/>
              <w:rPr>
                <w:i/>
              </w:rPr>
            </w:pPr>
            <w:r w:rsidRPr="00523F5B">
              <w:rPr>
                <w:i/>
              </w:rPr>
              <w:t>[</w:t>
            </w:r>
            <w:r w:rsidR="00523F5B" w:rsidRPr="00523F5B">
              <w:rPr>
                <w:i/>
                <w:noProof/>
              </w:rPr>
              <w:t xml:space="preserve">Where the contract period (excluding the Defects Liability Period) exceeds eighteen (18) months, it is normal procedure that prices payable to the Contractor shall be subject to adjustment during the performance of the Contract to reflect changes occurring in the cost of </w:t>
            </w:r>
            <w:r w:rsidR="00882578">
              <w:rPr>
                <w:i/>
                <w:noProof/>
              </w:rPr>
              <w:t>labor</w:t>
            </w:r>
            <w:r w:rsidR="00523F5B" w:rsidRPr="00523F5B">
              <w:rPr>
                <w:i/>
                <w:noProof/>
              </w:rPr>
              <w:t xml:space="preserve"> and material components. </w:t>
            </w:r>
            <w:r w:rsidR="00523F5B" w:rsidRPr="00523F5B">
              <w:rPr>
                <w:i/>
              </w:rPr>
              <w:t>Contracts for shorter contract period, where local or foreign inflation is expected to be high, shall also include price adjustment provisions as appropriate</w:t>
            </w:r>
            <w:r w:rsidRPr="00523F5B">
              <w:rPr>
                <w:i/>
              </w:rPr>
              <w:t>]</w:t>
            </w:r>
          </w:p>
          <w:p w14:paraId="6CA20133" w14:textId="77777777" w:rsidR="00D96F9C" w:rsidRPr="00B637AF" w:rsidRDefault="00D96F9C" w:rsidP="00027423">
            <w:pPr>
              <w:spacing w:after="200"/>
              <w:ind w:right="2"/>
            </w:pPr>
            <w:r w:rsidRPr="00B637AF">
              <w:t>The coefficients for adjustment of prices are:</w:t>
            </w:r>
          </w:p>
          <w:p w14:paraId="1E14ED6D" w14:textId="77777777" w:rsidR="00D96F9C" w:rsidRPr="00B637AF" w:rsidRDefault="00D96F9C" w:rsidP="00027423">
            <w:pPr>
              <w:tabs>
                <w:tab w:val="left" w:pos="556"/>
                <w:tab w:val="left" w:pos="1096"/>
              </w:tabs>
              <w:spacing w:after="200"/>
              <w:ind w:left="540" w:right="2" w:hanging="540"/>
            </w:pPr>
            <w:r w:rsidRPr="00B637AF">
              <w:t>(a)</w:t>
            </w:r>
            <w:r w:rsidRPr="00B637AF">
              <w:tab/>
              <w:t xml:space="preserve">For currency </w:t>
            </w:r>
            <w:r w:rsidRPr="00B637AF">
              <w:rPr>
                <w:i/>
              </w:rPr>
              <w:t>[insert name of currency]</w:t>
            </w:r>
            <w:r w:rsidRPr="00B637AF">
              <w:t>:</w:t>
            </w:r>
          </w:p>
          <w:p w14:paraId="23E537A8" w14:textId="77777777" w:rsidR="00D96F9C" w:rsidRPr="00B637AF" w:rsidRDefault="00D96F9C" w:rsidP="00027423">
            <w:pPr>
              <w:tabs>
                <w:tab w:val="left" w:pos="556"/>
                <w:tab w:val="left" w:pos="1096"/>
                <w:tab w:val="left" w:pos="1620"/>
              </w:tabs>
              <w:spacing w:after="120"/>
              <w:ind w:left="1094" w:hanging="547"/>
            </w:pPr>
            <w:r w:rsidRPr="00B637AF">
              <w:t>(i)</w:t>
            </w:r>
            <w:r w:rsidRPr="00B637AF">
              <w:tab/>
            </w:r>
            <w:r w:rsidRPr="00B637AF">
              <w:rPr>
                <w:i/>
              </w:rPr>
              <w:t>[insert percentage]</w:t>
            </w:r>
            <w:r w:rsidRPr="00B637AF">
              <w:t xml:space="preserve"> percent </w:t>
            </w:r>
            <w:r w:rsidR="00027423" w:rsidRPr="00B637AF">
              <w:t>nonadjustable</w:t>
            </w:r>
            <w:r w:rsidRPr="00B637AF">
              <w:t xml:space="preserve"> element (coefficient A).</w:t>
            </w:r>
          </w:p>
          <w:p w14:paraId="2B94DF54" w14:textId="77777777" w:rsidR="00D96F9C" w:rsidRPr="00B637AF" w:rsidRDefault="00D96F9C" w:rsidP="00027423">
            <w:pPr>
              <w:tabs>
                <w:tab w:val="left" w:pos="556"/>
                <w:tab w:val="left" w:pos="1096"/>
                <w:tab w:val="left" w:pos="1620"/>
              </w:tabs>
              <w:spacing w:after="200"/>
              <w:ind w:left="1080" w:right="2" w:hanging="540"/>
            </w:pPr>
            <w:r w:rsidRPr="00B637AF">
              <w:t>(ii)</w:t>
            </w:r>
            <w:r w:rsidRPr="00B637AF">
              <w:tab/>
            </w:r>
            <w:r w:rsidRPr="00B637AF">
              <w:rPr>
                <w:i/>
              </w:rPr>
              <w:t>[insert percentage]</w:t>
            </w:r>
            <w:r w:rsidRPr="00B637AF">
              <w:t xml:space="preserve"> percent adjustable element (coefficient B).</w:t>
            </w:r>
          </w:p>
          <w:p w14:paraId="0948754E" w14:textId="77777777" w:rsidR="00D96F9C" w:rsidRPr="00B637AF" w:rsidRDefault="00D96F9C" w:rsidP="00027423">
            <w:pPr>
              <w:tabs>
                <w:tab w:val="left" w:pos="556"/>
                <w:tab w:val="left" w:pos="1096"/>
              </w:tabs>
              <w:spacing w:after="200"/>
              <w:ind w:left="540" w:right="2" w:hanging="540"/>
            </w:pPr>
            <w:r w:rsidRPr="00B637AF">
              <w:lastRenderedPageBreak/>
              <w:t>(b)</w:t>
            </w:r>
            <w:r w:rsidRPr="00B637AF">
              <w:tab/>
              <w:t xml:space="preserve">For currency </w:t>
            </w:r>
            <w:r w:rsidRPr="00B637AF">
              <w:rPr>
                <w:i/>
              </w:rPr>
              <w:t>[insert name of currency]</w:t>
            </w:r>
            <w:r w:rsidRPr="00B637AF">
              <w:t>:</w:t>
            </w:r>
          </w:p>
          <w:p w14:paraId="3BC8F85E" w14:textId="77777777" w:rsidR="00D96F9C" w:rsidRPr="00B637AF" w:rsidRDefault="00D96F9C" w:rsidP="00027423">
            <w:pPr>
              <w:tabs>
                <w:tab w:val="left" w:pos="556"/>
                <w:tab w:val="left" w:pos="1096"/>
                <w:tab w:val="left" w:pos="1620"/>
              </w:tabs>
              <w:spacing w:after="120"/>
              <w:ind w:left="1094" w:hanging="547"/>
            </w:pPr>
            <w:r w:rsidRPr="00B637AF">
              <w:t>(i)</w:t>
            </w:r>
            <w:r w:rsidRPr="00B637AF">
              <w:tab/>
            </w:r>
            <w:r w:rsidRPr="00B637AF">
              <w:rPr>
                <w:i/>
              </w:rPr>
              <w:t>[insert percentage]</w:t>
            </w:r>
            <w:r w:rsidRPr="00B637AF">
              <w:t xml:space="preserve"> percent </w:t>
            </w:r>
            <w:r w:rsidR="00027423" w:rsidRPr="00B637AF">
              <w:t>nonadjustable</w:t>
            </w:r>
            <w:r w:rsidRPr="00B637AF">
              <w:t xml:space="preserve"> element (coefficient A).</w:t>
            </w:r>
          </w:p>
          <w:p w14:paraId="27ED0F7B" w14:textId="77777777" w:rsidR="00D96F9C" w:rsidRPr="00B637AF" w:rsidRDefault="00D96F9C" w:rsidP="00027423">
            <w:pPr>
              <w:tabs>
                <w:tab w:val="left" w:pos="556"/>
                <w:tab w:val="left" w:pos="1096"/>
                <w:tab w:val="left" w:pos="1620"/>
              </w:tabs>
              <w:spacing w:after="200"/>
              <w:ind w:left="1080" w:right="2" w:hanging="540"/>
            </w:pPr>
            <w:r w:rsidRPr="00B637AF">
              <w:t>(ii)</w:t>
            </w:r>
            <w:r w:rsidRPr="00B637AF">
              <w:tab/>
            </w:r>
            <w:r w:rsidRPr="00B637AF">
              <w:rPr>
                <w:i/>
              </w:rPr>
              <w:t>[insert percentage]</w:t>
            </w:r>
            <w:r w:rsidRPr="00B637AF">
              <w:t xml:space="preserve"> percent adjustable element (coefficient B).</w:t>
            </w:r>
          </w:p>
          <w:p w14:paraId="4C77B9A6" w14:textId="77777777" w:rsidR="00D96F9C" w:rsidRPr="00B637AF" w:rsidRDefault="00D96F9C" w:rsidP="00027423">
            <w:pPr>
              <w:spacing w:after="200"/>
              <w:ind w:right="2"/>
            </w:pPr>
            <w:r w:rsidRPr="00B637AF">
              <w:t xml:space="preserve">The Index I for local currency shall be </w:t>
            </w:r>
            <w:r w:rsidRPr="00B637AF">
              <w:rPr>
                <w:i/>
              </w:rPr>
              <w:t>[insert index]</w:t>
            </w:r>
            <w:r w:rsidRPr="00B637AF">
              <w:t>.</w:t>
            </w:r>
          </w:p>
          <w:p w14:paraId="2819F896" w14:textId="77777777" w:rsidR="00D96F9C" w:rsidRPr="00B637AF" w:rsidRDefault="00D96F9C" w:rsidP="00027423">
            <w:pPr>
              <w:spacing w:after="200"/>
              <w:ind w:right="2"/>
            </w:pPr>
            <w:r w:rsidRPr="00B637AF">
              <w:t xml:space="preserve">The Index I for the specified international currency shall be </w:t>
            </w:r>
            <w:r w:rsidRPr="00B637AF">
              <w:rPr>
                <w:i/>
              </w:rPr>
              <w:t>[insert index]</w:t>
            </w:r>
            <w:r w:rsidRPr="00B637AF">
              <w:t>.</w:t>
            </w:r>
          </w:p>
          <w:p w14:paraId="07625FD2" w14:textId="77777777" w:rsidR="00D96F9C" w:rsidRPr="00B637AF" w:rsidRDefault="00D96F9C" w:rsidP="00027423">
            <w:pPr>
              <w:spacing w:after="200"/>
              <w:ind w:right="2"/>
              <w:rPr>
                <w:i/>
              </w:rPr>
            </w:pPr>
            <w:r w:rsidRPr="00B637AF">
              <w:rPr>
                <w:i/>
              </w:rPr>
              <w:t xml:space="preserve">[These proxy indices shall be proposed by the Contractor, subject to acceptance by the </w:t>
            </w:r>
            <w:r w:rsidRPr="00B637AF">
              <w:t>Employer</w:t>
            </w:r>
            <w:r w:rsidRPr="00B637AF">
              <w:rPr>
                <w:i/>
              </w:rPr>
              <w:t>]</w:t>
            </w:r>
          </w:p>
          <w:p w14:paraId="6402C025" w14:textId="77777777" w:rsidR="00D96F9C" w:rsidRPr="00B637AF" w:rsidRDefault="00D96F9C" w:rsidP="00027423">
            <w:pPr>
              <w:spacing w:after="200"/>
              <w:ind w:right="2"/>
            </w:pPr>
            <w:r w:rsidRPr="00B637AF">
              <w:t xml:space="preserve">The Index I for currencies other than the local currency and the specified international currency shall be </w:t>
            </w:r>
            <w:r w:rsidRPr="00B637AF">
              <w:rPr>
                <w:i/>
              </w:rPr>
              <w:t>[insert index]</w:t>
            </w:r>
            <w:r w:rsidRPr="00B637AF">
              <w:t>.</w:t>
            </w:r>
          </w:p>
          <w:p w14:paraId="589248DF" w14:textId="77777777" w:rsidR="00D96F9C" w:rsidRPr="00B637AF" w:rsidRDefault="00D96F9C" w:rsidP="00027423">
            <w:pPr>
              <w:spacing w:after="200"/>
              <w:ind w:right="2"/>
              <w:rPr>
                <w:i/>
              </w:rPr>
            </w:pPr>
            <w:r w:rsidRPr="00B637AF">
              <w:rPr>
                <w:i/>
              </w:rPr>
              <w:t xml:space="preserve">[These proxy indices shall be proposed by the Contractor, subject to acceptance by the </w:t>
            </w:r>
            <w:r w:rsidRPr="00B637AF">
              <w:t>Employer</w:t>
            </w:r>
            <w:r w:rsidRPr="00B637AF">
              <w:rPr>
                <w:i/>
              </w:rPr>
              <w:t>.]</w:t>
            </w:r>
          </w:p>
        </w:tc>
      </w:tr>
      <w:tr w:rsidR="00D96F9C" w:rsidRPr="00B637AF" w14:paraId="24B77D5F" w14:textId="77777777" w:rsidTr="7B3749D0">
        <w:tc>
          <w:tcPr>
            <w:tcW w:w="1604" w:type="dxa"/>
            <w:tcBorders>
              <w:top w:val="single" w:sz="6" w:space="0" w:color="auto"/>
              <w:left w:val="single" w:sz="6" w:space="0" w:color="auto"/>
              <w:bottom w:val="single" w:sz="6" w:space="0" w:color="auto"/>
              <w:right w:val="single" w:sz="6" w:space="0" w:color="auto"/>
            </w:tcBorders>
          </w:tcPr>
          <w:p w14:paraId="1B787479" w14:textId="77777777" w:rsidR="00D96F9C" w:rsidRPr="00B637AF" w:rsidRDefault="00D96F9C" w:rsidP="00027423">
            <w:pPr>
              <w:rPr>
                <w:b/>
              </w:rPr>
            </w:pPr>
            <w:r w:rsidRPr="00B637AF">
              <w:rPr>
                <w:b/>
              </w:rPr>
              <w:lastRenderedPageBreak/>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7190651" w14:textId="77777777" w:rsidR="00D96F9C" w:rsidRPr="00B637AF" w:rsidRDefault="00D96F9C" w:rsidP="00027423">
            <w:pPr>
              <w:spacing w:after="200"/>
              <w:ind w:right="2"/>
            </w:pPr>
            <w:r w:rsidRPr="00B637AF">
              <w:t xml:space="preserve">The proportion of payments retained is: </w:t>
            </w:r>
            <w:r w:rsidRPr="00B637AF">
              <w:rPr>
                <w:i/>
              </w:rPr>
              <w:t>[insert percentage]</w:t>
            </w:r>
          </w:p>
          <w:p w14:paraId="161452C1" w14:textId="77777777" w:rsidR="00D96F9C" w:rsidRPr="00B637AF" w:rsidRDefault="00D96F9C" w:rsidP="00027423">
            <w:pPr>
              <w:spacing w:after="200"/>
              <w:ind w:right="2"/>
              <w:rPr>
                <w:i/>
              </w:rPr>
            </w:pPr>
            <w:r w:rsidRPr="00B637AF">
              <w:rPr>
                <w:i/>
              </w:rPr>
              <w:t>[The retention amount is usually close to 5 percent and in no case exceeds 10 percent.]</w:t>
            </w:r>
          </w:p>
        </w:tc>
      </w:tr>
      <w:tr w:rsidR="00D96F9C" w:rsidRPr="00B637AF" w14:paraId="61CB5D63" w14:textId="77777777" w:rsidTr="7B3749D0">
        <w:tc>
          <w:tcPr>
            <w:tcW w:w="1604" w:type="dxa"/>
            <w:tcBorders>
              <w:top w:val="single" w:sz="6" w:space="0" w:color="auto"/>
              <w:left w:val="single" w:sz="6" w:space="0" w:color="auto"/>
              <w:bottom w:val="single" w:sz="6" w:space="0" w:color="auto"/>
              <w:right w:val="single" w:sz="6" w:space="0" w:color="auto"/>
            </w:tcBorders>
          </w:tcPr>
          <w:p w14:paraId="2E517563" w14:textId="77777777" w:rsidR="00D96F9C" w:rsidRPr="00B637AF" w:rsidRDefault="00D96F9C" w:rsidP="00027423">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6112292" w14:textId="77777777" w:rsidR="00D96F9C" w:rsidRPr="00B637AF" w:rsidRDefault="00D96F9C" w:rsidP="00027423">
            <w:pPr>
              <w:spacing w:after="200"/>
              <w:ind w:right="2"/>
            </w:pPr>
            <w:r w:rsidRPr="00B637AF">
              <w:t xml:space="preserve">The liquidated damages for the whole of the Works are </w:t>
            </w:r>
            <w:r w:rsidRPr="00B637AF">
              <w:rPr>
                <w:i/>
              </w:rPr>
              <w:t>[insert percentage of the final Contract Price]</w:t>
            </w:r>
            <w:r w:rsidRPr="00B637AF">
              <w:t xml:space="preserve"> per day. The maximum amount of liquidated damages for the whole of the Works is </w:t>
            </w:r>
            <w:r w:rsidRPr="00B637AF">
              <w:rPr>
                <w:i/>
              </w:rPr>
              <w:t>[insert percentage]</w:t>
            </w:r>
            <w:r w:rsidRPr="00B637AF">
              <w:t xml:space="preserve"> of the final Contract Price.</w:t>
            </w:r>
          </w:p>
          <w:p w14:paraId="5A67F914" w14:textId="5889EBD3" w:rsidR="00D96F9C" w:rsidRPr="00B637AF" w:rsidRDefault="00D96F9C" w:rsidP="00027423">
            <w:pPr>
              <w:spacing w:after="200"/>
              <w:ind w:right="2"/>
              <w:rPr>
                <w:i/>
              </w:rPr>
            </w:pPr>
            <w:r w:rsidRPr="00B637AF">
              <w:rPr>
                <w:i/>
              </w:rPr>
              <w:t>[</w:t>
            </w:r>
            <w:r w:rsidR="00A71F47" w:rsidRPr="00B637AF">
              <w:rPr>
                <w:i/>
              </w:rPr>
              <w:t>Usually,</w:t>
            </w:r>
            <w:r w:rsidRPr="00B637AF">
              <w:rPr>
                <w:i/>
              </w:rPr>
              <w:t xml:space="preserve"> liquidated damages are set between 0.05 percent and 0.10 percent per day, and the total amount is not to exceed between 5 percent and 10 percent of the Contract Price.</w:t>
            </w:r>
            <w:r w:rsidRPr="00B637AF">
              <w:t xml:space="preserve"> </w:t>
            </w:r>
            <w:r w:rsidRPr="00B637AF">
              <w:rPr>
                <w:i/>
              </w:rPr>
              <w:t>If Sectional Completion and Damages per Section have been agreed, the latter should be specified here]</w:t>
            </w:r>
          </w:p>
        </w:tc>
      </w:tr>
      <w:tr w:rsidR="00D96F9C" w:rsidRPr="00B637AF" w14:paraId="64C78F04" w14:textId="77777777" w:rsidTr="7B3749D0">
        <w:tc>
          <w:tcPr>
            <w:tcW w:w="1604" w:type="dxa"/>
            <w:tcBorders>
              <w:top w:val="single" w:sz="6" w:space="0" w:color="auto"/>
              <w:left w:val="single" w:sz="6" w:space="0" w:color="auto"/>
              <w:bottom w:val="single" w:sz="6" w:space="0" w:color="auto"/>
              <w:right w:val="single" w:sz="6" w:space="0" w:color="auto"/>
            </w:tcBorders>
          </w:tcPr>
          <w:p w14:paraId="51CA9919" w14:textId="77777777" w:rsidR="00D96F9C" w:rsidRPr="00B637AF" w:rsidRDefault="00D96F9C" w:rsidP="00027423">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46030C4" w14:textId="77777777" w:rsidR="00D96F9C" w:rsidRPr="00B637AF" w:rsidRDefault="00D96F9C" w:rsidP="00027423">
            <w:pPr>
              <w:spacing w:after="200"/>
              <w:ind w:right="2"/>
            </w:pPr>
            <w:r w:rsidRPr="00B637AF">
              <w:t xml:space="preserve">The Bonus for the whole of the Works is </w:t>
            </w:r>
            <w:r w:rsidRPr="00B637AF">
              <w:rPr>
                <w:i/>
              </w:rPr>
              <w:t>[insert percentage of final Contract Price]</w:t>
            </w:r>
            <w:r w:rsidRPr="00B637AF">
              <w:t xml:space="preserve"> per day. The maximum amount of Bonus for the whole of the Works is </w:t>
            </w:r>
            <w:r w:rsidRPr="00B637AF">
              <w:rPr>
                <w:i/>
              </w:rPr>
              <w:t>[insert percentage]</w:t>
            </w:r>
            <w:r w:rsidRPr="00B637AF">
              <w:t xml:space="preserve"> of the final Contract Price.</w:t>
            </w:r>
          </w:p>
          <w:p w14:paraId="593BC37E" w14:textId="77777777" w:rsidR="00D96F9C" w:rsidRPr="00B637AF" w:rsidRDefault="00D96F9C" w:rsidP="00027423">
            <w:pPr>
              <w:spacing w:after="200"/>
              <w:ind w:right="2"/>
              <w:rPr>
                <w:i/>
              </w:rPr>
            </w:pPr>
            <w:r w:rsidRPr="00B637AF">
              <w:rPr>
                <w:i/>
              </w:rPr>
              <w:t xml:space="preserve">[If early completion would provide benefits to the </w:t>
            </w:r>
            <w:r w:rsidRPr="00B637AF">
              <w:t>Employer</w:t>
            </w:r>
            <w:r w:rsidRPr="00B637AF">
              <w:rPr>
                <w:i/>
              </w:rPr>
              <w:t>, this clause should remain; otherwise delete. The Bonus is usually numerically equal to the liquidated damages.]</w:t>
            </w:r>
          </w:p>
        </w:tc>
      </w:tr>
      <w:tr w:rsidR="00D96F9C" w:rsidRPr="00B637AF" w14:paraId="4DB5B6EF" w14:textId="77777777" w:rsidTr="7B3749D0">
        <w:tc>
          <w:tcPr>
            <w:tcW w:w="1604" w:type="dxa"/>
            <w:tcBorders>
              <w:top w:val="single" w:sz="6" w:space="0" w:color="auto"/>
              <w:left w:val="single" w:sz="6" w:space="0" w:color="auto"/>
              <w:bottom w:val="single" w:sz="6" w:space="0" w:color="auto"/>
              <w:right w:val="single" w:sz="6" w:space="0" w:color="auto"/>
            </w:tcBorders>
          </w:tcPr>
          <w:p w14:paraId="56C668EA" w14:textId="77777777" w:rsidR="00D96F9C" w:rsidRPr="00B637AF" w:rsidRDefault="00D96F9C" w:rsidP="00027423">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4B3B865" w14:textId="77777777" w:rsidR="00D96F9C" w:rsidRPr="00B637AF" w:rsidRDefault="00D96F9C" w:rsidP="00027423">
            <w:pPr>
              <w:spacing w:after="200"/>
              <w:ind w:right="2"/>
            </w:pPr>
            <w:r w:rsidRPr="00B637AF">
              <w:t xml:space="preserve">The Advance Payments shall be: </w:t>
            </w:r>
            <w:r w:rsidRPr="00B637AF">
              <w:rPr>
                <w:i/>
              </w:rPr>
              <w:t>[insert amount(s)]</w:t>
            </w:r>
            <w:r w:rsidRPr="00B637AF">
              <w:t xml:space="preserve"> and shall be paid to the Contractor no later than </w:t>
            </w:r>
            <w:r w:rsidRPr="00B637AF">
              <w:rPr>
                <w:i/>
              </w:rPr>
              <w:t>[insert date(s)]</w:t>
            </w:r>
            <w:r w:rsidRPr="00B637AF">
              <w:t>.</w:t>
            </w:r>
          </w:p>
        </w:tc>
      </w:tr>
      <w:tr w:rsidR="00D96F9C" w:rsidRPr="00B637AF" w14:paraId="1140C3F0" w14:textId="77777777" w:rsidTr="7B3749D0">
        <w:tc>
          <w:tcPr>
            <w:tcW w:w="1604" w:type="dxa"/>
            <w:tcBorders>
              <w:top w:val="single" w:sz="6" w:space="0" w:color="auto"/>
              <w:left w:val="single" w:sz="6" w:space="0" w:color="auto"/>
              <w:bottom w:val="single" w:sz="6" w:space="0" w:color="auto"/>
              <w:right w:val="single" w:sz="6" w:space="0" w:color="auto"/>
            </w:tcBorders>
          </w:tcPr>
          <w:p w14:paraId="4F37CA29" w14:textId="77777777" w:rsidR="00D96F9C" w:rsidRPr="00B637AF" w:rsidRDefault="00D96F9C" w:rsidP="00027423">
            <w:pPr>
              <w:rPr>
                <w:b/>
              </w:rPr>
            </w:pPr>
            <w:r w:rsidRPr="00B637AF">
              <w:rPr>
                <w:b/>
              </w:rPr>
              <w:t>GCC 5</w:t>
            </w:r>
            <w:r>
              <w:rPr>
                <w:b/>
              </w:rPr>
              <w:t>4</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2DC3AF4" w14:textId="77777777" w:rsidR="006E79CA" w:rsidRPr="00203156" w:rsidRDefault="006E79CA" w:rsidP="006E79CA">
            <w:pPr>
              <w:ind w:right="-72"/>
              <w:rPr>
                <w:i/>
              </w:rPr>
            </w:pPr>
            <w:r w:rsidRPr="00044C14">
              <w:t>The Performance Security will be in the form of a ____ [</w:t>
            </w:r>
            <w:r w:rsidRPr="00044C14">
              <w:rPr>
                <w:i/>
              </w:rPr>
              <w:t>insert either one of “demand guarantee” or “performance bond”</w:t>
            </w:r>
            <w:r w:rsidRPr="00044C14">
              <w:t>] in the amount(s) of [</w:t>
            </w:r>
            <w:r w:rsidRPr="00044C14">
              <w:rPr>
                <w:i/>
              </w:rPr>
              <w:t>insert % figures</w:t>
            </w:r>
            <w:r w:rsidRPr="00044C14">
              <w:t>] percent of the Accepted Contract Amount and in the same currency (ies) of the Accepted Contract Amount</w:t>
            </w:r>
            <w:r>
              <w:t>.</w:t>
            </w:r>
            <w:r w:rsidRPr="00203156" w:rsidDel="00D838EE">
              <w:rPr>
                <w:color w:val="000000" w:themeColor="text1"/>
              </w:rPr>
              <w:t xml:space="preserve"> </w:t>
            </w:r>
            <w:r w:rsidRPr="00203156">
              <w:rPr>
                <w:i/>
              </w:rPr>
              <w:t xml:space="preserve">[An amount of 5 to 10 percent of the </w:t>
            </w:r>
            <w:r>
              <w:rPr>
                <w:i/>
              </w:rPr>
              <w:lastRenderedPageBreak/>
              <w:t xml:space="preserve">Accepted Contract Amount </w:t>
            </w:r>
            <w:r w:rsidRPr="00203156">
              <w:rPr>
                <w:i/>
              </w:rPr>
              <w:t xml:space="preserve">is commonly specified for </w:t>
            </w:r>
            <w:r>
              <w:rPr>
                <w:i/>
              </w:rPr>
              <w:t>a “demand guarantee”</w:t>
            </w:r>
            <w:r w:rsidRPr="00203156">
              <w:rPr>
                <w:i/>
              </w:rPr>
              <w:t xml:space="preserve">. A </w:t>
            </w:r>
            <w:r>
              <w:rPr>
                <w:i/>
              </w:rPr>
              <w:t>“p</w:t>
            </w:r>
            <w:r w:rsidRPr="00F53F3D">
              <w:rPr>
                <w:i/>
              </w:rPr>
              <w:t xml:space="preserve">erformance </w:t>
            </w:r>
            <w:r>
              <w:rPr>
                <w:i/>
              </w:rPr>
              <w:t>b</w:t>
            </w:r>
            <w:r w:rsidRPr="00F53F3D">
              <w:rPr>
                <w:i/>
              </w:rPr>
              <w:t>ond</w:t>
            </w:r>
            <w:r>
              <w:rPr>
                <w:i/>
              </w:rPr>
              <w:t>”</w:t>
            </w:r>
            <w:r w:rsidRPr="00203156">
              <w:rPr>
                <w:i/>
              </w:rPr>
              <w:t xml:space="preserve"> is an undertaking by a bonding or insurance company (surety) to complete the construction in the event of default by the Contractor, or to pay the amount of the Bond to the </w:t>
            </w:r>
            <w:r w:rsidRPr="00203156">
              <w:t>Employer</w:t>
            </w:r>
            <w:r w:rsidRPr="00203156">
              <w:rPr>
                <w:i/>
              </w:rPr>
              <w:t xml:space="preserve">. An amount of 30 percent of the </w:t>
            </w:r>
            <w:r>
              <w:rPr>
                <w:i/>
              </w:rPr>
              <w:t xml:space="preserve">Accepted Contract Amount </w:t>
            </w:r>
            <w:r w:rsidRPr="00203156">
              <w:rPr>
                <w:i/>
              </w:rPr>
              <w:t xml:space="preserve">is commonly </w:t>
            </w:r>
            <w:r>
              <w:rPr>
                <w:i/>
              </w:rPr>
              <w:t xml:space="preserve">specified </w:t>
            </w:r>
            <w:r w:rsidRPr="00203156">
              <w:rPr>
                <w:i/>
              </w:rPr>
              <w:t>for this type of security (see Section X, Contract Forms).]</w:t>
            </w:r>
          </w:p>
          <w:p w14:paraId="15CE8027" w14:textId="77777777" w:rsidR="006E79CA" w:rsidRPr="001D316A" w:rsidRDefault="006E79CA" w:rsidP="006E79CA">
            <w:pPr>
              <w:spacing w:before="120" w:after="120"/>
            </w:pPr>
            <w:r w:rsidRPr="001D316A">
              <w:t>[</w:t>
            </w:r>
            <w:r w:rsidRPr="001D316A">
              <w:rPr>
                <w:i/>
              </w:rPr>
              <w:t>Delete th</w:t>
            </w:r>
            <w:r>
              <w:rPr>
                <w:i/>
              </w:rPr>
              <w:t xml:space="preserve">e following </w:t>
            </w:r>
            <w:r w:rsidRPr="001D316A">
              <w:rPr>
                <w:i/>
              </w:rPr>
              <w:t>provision if ES Performance Security is not required</w:t>
            </w:r>
            <w:r w:rsidRPr="001D316A">
              <w:t>.]</w:t>
            </w:r>
          </w:p>
          <w:p w14:paraId="2E172605" w14:textId="77777777" w:rsidR="006E79CA" w:rsidRPr="001D316A" w:rsidRDefault="006E79CA" w:rsidP="006E79CA">
            <w:pPr>
              <w:spacing w:before="120" w:after="120"/>
            </w:pPr>
            <w:r w:rsidRPr="001D316A">
              <w:t>The ES Performance Security will be in the form of a “demand guarantee” in the amount(s) of [</w:t>
            </w:r>
            <w:r w:rsidRPr="001D316A">
              <w:rPr>
                <w:i/>
              </w:rPr>
              <w:t>insert % figure(s) normally 1% to 3%</w:t>
            </w:r>
            <w:r w:rsidRPr="001D316A">
              <w:t>] of the Accepted Contract Amount and in the same currency (ies) of the Accepted Contract Amount.</w:t>
            </w:r>
          </w:p>
          <w:p w14:paraId="60E6CC84" w14:textId="7173B4D1" w:rsidR="00D96F9C" w:rsidRPr="00B637AF" w:rsidRDefault="006E79CA" w:rsidP="00FC7229">
            <w:pPr>
              <w:spacing w:after="200"/>
              <w:ind w:right="2"/>
              <w:jc w:val="both"/>
            </w:pPr>
            <w:r w:rsidRPr="001D316A">
              <w:t>[</w:t>
            </w:r>
            <w:r w:rsidRPr="001D316A">
              <w:rPr>
                <w:i/>
              </w:rPr>
              <w:t>The sum of the total “demand guarantees” (Performance Security and ES Performance Security) shall normally not exceed 10% of the Accepted Contract Amount.]</w:t>
            </w:r>
          </w:p>
        </w:tc>
      </w:tr>
      <w:tr w:rsidR="00D96F9C" w:rsidRPr="00B637AF" w14:paraId="0B630387" w14:textId="77777777" w:rsidTr="7B3749D0">
        <w:trPr>
          <w:cantSplit/>
        </w:trPr>
        <w:tc>
          <w:tcPr>
            <w:tcW w:w="9218" w:type="dxa"/>
            <w:gridSpan w:val="2"/>
            <w:tcBorders>
              <w:top w:val="single" w:sz="6" w:space="0" w:color="auto"/>
              <w:left w:val="single" w:sz="6" w:space="0" w:color="auto"/>
              <w:bottom w:val="single" w:sz="6" w:space="0" w:color="auto"/>
              <w:right w:val="single" w:sz="6" w:space="0" w:color="auto"/>
            </w:tcBorders>
          </w:tcPr>
          <w:p w14:paraId="35E0C7F0" w14:textId="77777777" w:rsidR="00D96F9C" w:rsidRPr="00B637AF" w:rsidRDefault="00D96F9C" w:rsidP="00027423">
            <w:pPr>
              <w:spacing w:before="120" w:after="200"/>
              <w:ind w:right="-72"/>
              <w:jc w:val="center"/>
              <w:rPr>
                <w:b/>
                <w:sz w:val="28"/>
              </w:rPr>
            </w:pPr>
            <w:r w:rsidRPr="00B637AF">
              <w:rPr>
                <w:b/>
                <w:sz w:val="28"/>
              </w:rPr>
              <w:lastRenderedPageBreak/>
              <w:t>E. Finishing the Contract</w:t>
            </w:r>
          </w:p>
        </w:tc>
      </w:tr>
      <w:tr w:rsidR="00D96F9C" w:rsidRPr="00B637AF" w14:paraId="0177A77F" w14:textId="77777777" w:rsidTr="7B3749D0">
        <w:tc>
          <w:tcPr>
            <w:tcW w:w="1604" w:type="dxa"/>
            <w:tcBorders>
              <w:top w:val="single" w:sz="6" w:space="0" w:color="auto"/>
              <w:left w:val="single" w:sz="6" w:space="0" w:color="auto"/>
              <w:bottom w:val="single" w:sz="6" w:space="0" w:color="auto"/>
              <w:right w:val="single" w:sz="6" w:space="0" w:color="auto"/>
            </w:tcBorders>
          </w:tcPr>
          <w:p w14:paraId="708B1480" w14:textId="77777777" w:rsidR="00D96F9C" w:rsidRPr="00B637AF" w:rsidRDefault="00D96F9C" w:rsidP="00027423">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229E7720" w14:textId="77777777" w:rsidR="00D96F9C" w:rsidRPr="00B637AF" w:rsidRDefault="00D96F9C" w:rsidP="00027423">
            <w:pPr>
              <w:spacing w:after="200"/>
              <w:ind w:right="2"/>
            </w:pPr>
            <w:r w:rsidRPr="00B637AF">
              <w:t xml:space="preserve">The date by which operating and maintenance manuals are required is </w:t>
            </w:r>
            <w:r w:rsidRPr="00B637AF">
              <w:rPr>
                <w:i/>
              </w:rPr>
              <w:t>[insert date]</w:t>
            </w:r>
            <w:r w:rsidRPr="00B637AF">
              <w:t>.</w:t>
            </w:r>
          </w:p>
          <w:p w14:paraId="344CCD95" w14:textId="77777777" w:rsidR="00D96F9C" w:rsidRPr="00B637AF" w:rsidRDefault="00D96F9C" w:rsidP="00027423">
            <w:pPr>
              <w:spacing w:after="200"/>
              <w:ind w:right="2"/>
            </w:pPr>
            <w:r w:rsidRPr="00B637AF">
              <w:t xml:space="preserve">The date by which “as built” drawings are required is </w:t>
            </w:r>
            <w:r w:rsidRPr="00B637AF">
              <w:rPr>
                <w:i/>
              </w:rPr>
              <w:t>[insert date]</w:t>
            </w:r>
            <w:r w:rsidRPr="00B637AF">
              <w:t>.</w:t>
            </w:r>
          </w:p>
        </w:tc>
      </w:tr>
      <w:tr w:rsidR="00D96F9C" w:rsidRPr="00B637AF" w14:paraId="2D737B54" w14:textId="77777777" w:rsidTr="7B3749D0">
        <w:tc>
          <w:tcPr>
            <w:tcW w:w="1604" w:type="dxa"/>
            <w:tcBorders>
              <w:top w:val="single" w:sz="6" w:space="0" w:color="auto"/>
              <w:left w:val="single" w:sz="6" w:space="0" w:color="auto"/>
              <w:bottom w:val="single" w:sz="6" w:space="0" w:color="auto"/>
              <w:right w:val="single" w:sz="6" w:space="0" w:color="auto"/>
            </w:tcBorders>
          </w:tcPr>
          <w:p w14:paraId="666168DC" w14:textId="77777777" w:rsidR="00D96F9C" w:rsidRPr="00B637AF" w:rsidRDefault="00D96F9C" w:rsidP="00027423">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4200A2D4" w14:textId="2EAA1E35" w:rsidR="00D96F9C" w:rsidRPr="00B637AF" w:rsidRDefault="00D96F9C" w:rsidP="00027423">
            <w:pPr>
              <w:spacing w:after="200"/>
              <w:ind w:right="2"/>
            </w:pPr>
            <w:r w:rsidRPr="00B637AF">
              <w:t xml:space="preserve">The amount to be withheld for failing to produce “as built” drawings and/or operating and maintenance manuals by the date required in GCC </w:t>
            </w:r>
            <w:r w:rsidR="00E01C66">
              <w:t>Sub-Clause 60</w:t>
            </w:r>
            <w:r w:rsidRPr="00B637AF">
              <w:t xml:space="preserve">.1 is </w:t>
            </w:r>
            <w:r w:rsidRPr="00B637AF">
              <w:rPr>
                <w:i/>
              </w:rPr>
              <w:t>[insert amount in local currency]</w:t>
            </w:r>
            <w:r w:rsidRPr="00B637AF">
              <w:t>.</w:t>
            </w:r>
          </w:p>
        </w:tc>
      </w:tr>
      <w:tr w:rsidR="00D96F9C" w:rsidRPr="00B637AF" w14:paraId="3D310692" w14:textId="77777777" w:rsidTr="7B3749D0">
        <w:tc>
          <w:tcPr>
            <w:tcW w:w="1604" w:type="dxa"/>
            <w:tcBorders>
              <w:top w:val="single" w:sz="6" w:space="0" w:color="auto"/>
              <w:left w:val="single" w:sz="6" w:space="0" w:color="auto"/>
              <w:bottom w:val="single" w:sz="6" w:space="0" w:color="auto"/>
              <w:right w:val="single" w:sz="6" w:space="0" w:color="auto"/>
            </w:tcBorders>
          </w:tcPr>
          <w:p w14:paraId="424F16F6" w14:textId="77777777" w:rsidR="00D96F9C" w:rsidRPr="00B637AF" w:rsidRDefault="00D96F9C" w:rsidP="00027423">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6F30C636" w14:textId="4F55B12B" w:rsidR="00D96F9C" w:rsidRPr="00B637AF" w:rsidRDefault="00D96F9C" w:rsidP="00027423">
            <w:pPr>
              <w:spacing w:after="200"/>
              <w:ind w:right="2"/>
            </w:pPr>
            <w:r w:rsidRPr="00B637AF">
              <w:t xml:space="preserve">The maximum number of days is: </w:t>
            </w:r>
            <w:r w:rsidRPr="00B637AF">
              <w:rPr>
                <w:i/>
              </w:rPr>
              <w:t xml:space="preserve">[insert number; consistent with </w:t>
            </w:r>
            <w:r w:rsidR="00E01C66">
              <w:rPr>
                <w:i/>
              </w:rPr>
              <w:t>GCC Sub-</w:t>
            </w:r>
            <w:r w:rsidRPr="00B637AF">
              <w:rPr>
                <w:i/>
              </w:rPr>
              <w:t xml:space="preserve">Clause </w:t>
            </w:r>
            <w:r w:rsidR="00E01C66">
              <w:rPr>
                <w:i/>
              </w:rPr>
              <w:t>51</w:t>
            </w:r>
            <w:r w:rsidRPr="00B637AF">
              <w:rPr>
                <w:i/>
              </w:rPr>
              <w:t>.1 on liquidated damages].</w:t>
            </w:r>
            <w:r w:rsidRPr="00B637AF">
              <w:t xml:space="preserve"> </w:t>
            </w:r>
          </w:p>
        </w:tc>
      </w:tr>
      <w:tr w:rsidR="00D96F9C" w:rsidRPr="00B637AF" w14:paraId="0805F4A0" w14:textId="77777777" w:rsidTr="7B3749D0">
        <w:tc>
          <w:tcPr>
            <w:tcW w:w="1604" w:type="dxa"/>
            <w:tcBorders>
              <w:top w:val="single" w:sz="6" w:space="0" w:color="auto"/>
              <w:left w:val="single" w:sz="6" w:space="0" w:color="auto"/>
              <w:bottom w:val="single" w:sz="6" w:space="0" w:color="auto"/>
              <w:right w:val="single" w:sz="6" w:space="0" w:color="auto"/>
            </w:tcBorders>
          </w:tcPr>
          <w:p w14:paraId="1CD5D9BF" w14:textId="77777777" w:rsidR="00D96F9C" w:rsidRPr="00B637AF" w:rsidRDefault="00D96F9C" w:rsidP="00027423">
            <w:pPr>
              <w:rPr>
                <w:b/>
              </w:rPr>
            </w:pPr>
            <w:r w:rsidRPr="00B637AF">
              <w:rPr>
                <w:b/>
              </w:rPr>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530F2B88" w14:textId="77777777" w:rsidR="00D96F9C" w:rsidRPr="00B637AF" w:rsidRDefault="00D96F9C" w:rsidP="00027423">
            <w:pPr>
              <w:spacing w:after="200"/>
              <w:ind w:right="2"/>
            </w:pPr>
            <w:r w:rsidRPr="00B637AF">
              <w:t xml:space="preserve">The percentage to apply to the value of the work not completed, representing the Employer’s additional cost for completing the Works, is </w:t>
            </w:r>
            <w:r w:rsidRPr="00B637AF">
              <w:rPr>
                <w:i/>
              </w:rPr>
              <w:t>[insert percentage]</w:t>
            </w:r>
            <w:r w:rsidRPr="00B637AF">
              <w:t>.</w:t>
            </w:r>
          </w:p>
        </w:tc>
      </w:tr>
      <w:tr w:rsidR="05B29C9A" w14:paraId="7DD258FF" w14:textId="77777777" w:rsidTr="7B3749D0">
        <w:tc>
          <w:tcPr>
            <w:tcW w:w="1604" w:type="dxa"/>
            <w:tcBorders>
              <w:top w:val="single" w:sz="6" w:space="0" w:color="auto"/>
              <w:left w:val="single" w:sz="6" w:space="0" w:color="auto"/>
              <w:bottom w:val="single" w:sz="6" w:space="0" w:color="auto"/>
              <w:right w:val="single" w:sz="6" w:space="0" w:color="auto"/>
            </w:tcBorders>
          </w:tcPr>
          <w:p w14:paraId="74AD75DF" w14:textId="0B24FAEB" w:rsidR="3E0D3693" w:rsidRDefault="3E0D3693" w:rsidP="05B29C9A">
            <w:pPr>
              <w:rPr>
                <w:b/>
                <w:bCs/>
              </w:rPr>
            </w:pPr>
            <w:r w:rsidRPr="05B29C9A">
              <w:rPr>
                <w:b/>
                <w:bCs/>
              </w:rPr>
              <w:t>GCC 66.1</w:t>
            </w:r>
          </w:p>
        </w:tc>
        <w:tc>
          <w:tcPr>
            <w:tcW w:w="7614" w:type="dxa"/>
            <w:tcBorders>
              <w:top w:val="single" w:sz="6" w:space="0" w:color="auto"/>
              <w:left w:val="single" w:sz="6" w:space="0" w:color="auto"/>
              <w:bottom w:val="single" w:sz="6" w:space="0" w:color="auto"/>
              <w:right w:val="single" w:sz="6" w:space="0" w:color="auto"/>
            </w:tcBorders>
          </w:tcPr>
          <w:p w14:paraId="146082E5" w14:textId="7E8DEF31" w:rsidR="3E0D3693" w:rsidRDefault="3E0D3693" w:rsidP="05B29C9A">
            <w:r w:rsidRPr="05B29C9A">
              <w:t xml:space="preserve">Cyber Security </w:t>
            </w:r>
            <w:r w:rsidRPr="05B29C9A">
              <w:rPr>
                <w:i/>
                <w:iCs/>
              </w:rPr>
              <w:t>[insert either “applies” or “does not apply”]</w:t>
            </w:r>
            <w:r w:rsidRPr="05B29C9A">
              <w:t xml:space="preserve">  </w:t>
            </w:r>
            <w:r w:rsidRPr="05B29C9A">
              <w:rPr>
                <w:b/>
                <w:bCs/>
                <w:i/>
                <w:iCs/>
              </w:rPr>
              <w:t>[GCC 66.1 must apply if the contract has been assessed to present potential or actual cyber security risks.]</w:t>
            </w:r>
          </w:p>
        </w:tc>
      </w:tr>
    </w:tbl>
    <w:p w14:paraId="67864709" w14:textId="77777777" w:rsidR="00D96F9C" w:rsidRPr="00B637AF" w:rsidRDefault="00D96F9C" w:rsidP="00D96F9C"/>
    <w:p w14:paraId="256004DB" w14:textId="77777777" w:rsidR="00D96F9C" w:rsidRPr="00B637AF" w:rsidRDefault="00D96F9C" w:rsidP="00D96F9C">
      <w:pPr>
        <w:sectPr w:rsidR="00D96F9C" w:rsidRPr="00B637AF" w:rsidSect="00027423">
          <w:headerReference w:type="even" r:id="rId145"/>
          <w:headerReference w:type="default" r:id="rId146"/>
          <w:footerReference w:type="even" r:id="rId147"/>
          <w:footerReference w:type="default" r:id="rId148"/>
          <w:headerReference w:type="first" r:id="rId149"/>
          <w:footerReference w:type="first" r:id="rId150"/>
          <w:footnotePr>
            <w:numRestart w:val="eachSect"/>
          </w:footnotePr>
          <w:type w:val="oddPage"/>
          <w:pgSz w:w="12240" w:h="15840" w:code="1"/>
          <w:pgMar w:top="1440" w:right="1440" w:bottom="1440" w:left="1800" w:header="720" w:footer="720" w:gutter="0"/>
          <w:cols w:space="720"/>
          <w:titlePg/>
        </w:sectPr>
      </w:pPr>
    </w:p>
    <w:p w14:paraId="6FA6FE34" w14:textId="77777777" w:rsidR="00D96F9C" w:rsidRPr="00B637AF" w:rsidRDefault="00D96F9C" w:rsidP="00D96F9C">
      <w:pPr>
        <w:pStyle w:val="Subtitle"/>
        <w:rPr>
          <w:b w:val="0"/>
        </w:rPr>
      </w:pPr>
      <w:bookmarkStart w:id="912" w:name="_Toc19713123"/>
      <w:bookmarkStart w:id="913" w:name="_Toc206501207"/>
      <w:r w:rsidRPr="00B637AF">
        <w:lastRenderedPageBreak/>
        <w:t>Section X - Contract Forms</w:t>
      </w:r>
      <w:bookmarkEnd w:id="912"/>
      <w:bookmarkEnd w:id="913"/>
    </w:p>
    <w:p w14:paraId="7472F704" w14:textId="77777777" w:rsidR="00D96F9C" w:rsidRPr="00B637AF" w:rsidRDefault="00D96F9C" w:rsidP="00D96F9C">
      <w:pPr>
        <w:pStyle w:val="TOC1"/>
        <w:ind w:left="180" w:right="288"/>
        <w:rPr>
          <w:b/>
        </w:rPr>
      </w:pPr>
    </w:p>
    <w:p w14:paraId="797B4478" w14:textId="77777777" w:rsidR="00D96F9C" w:rsidRPr="00B637AF" w:rsidRDefault="00D96F9C" w:rsidP="00D96F9C">
      <w:pPr>
        <w:jc w:val="both"/>
      </w:pPr>
    </w:p>
    <w:p w14:paraId="08FE9EB7" w14:textId="77777777" w:rsidR="00D96F9C" w:rsidRPr="00B637AF" w:rsidRDefault="00D96F9C" w:rsidP="00D96F9C">
      <w:pPr>
        <w:pStyle w:val="TOC1"/>
        <w:ind w:left="180" w:right="288"/>
        <w:rPr>
          <w:b/>
        </w:rPr>
      </w:pPr>
    </w:p>
    <w:p w14:paraId="2B1B9458" w14:textId="77777777" w:rsidR="00D96F9C" w:rsidRPr="00B637AF" w:rsidRDefault="00D96F9C" w:rsidP="00D96F9C">
      <w:pPr>
        <w:jc w:val="center"/>
        <w:rPr>
          <w:b/>
          <w:sz w:val="28"/>
          <w:szCs w:val="28"/>
        </w:rPr>
      </w:pPr>
      <w:r w:rsidRPr="00B637AF">
        <w:rPr>
          <w:b/>
          <w:sz w:val="28"/>
          <w:szCs w:val="28"/>
        </w:rPr>
        <w:t>Table of Forms</w:t>
      </w:r>
    </w:p>
    <w:p w14:paraId="5C16C0D8" w14:textId="77777777" w:rsidR="00D96F9C" w:rsidRPr="00B637AF" w:rsidRDefault="00D96F9C" w:rsidP="00D96F9C"/>
    <w:p w14:paraId="5B075BCF" w14:textId="4EDAECB9" w:rsidR="00E85E64" w:rsidRDefault="00D96F9C">
      <w:pPr>
        <w:pStyle w:val="TOC1"/>
        <w:rPr>
          <w:rFonts w:asciiTheme="minorHAnsi" w:eastAsiaTheme="minorEastAsia" w:hAnsiTheme="minorHAnsi" w:cstheme="minorBidi"/>
          <w:noProof/>
          <w:kern w:val="2"/>
          <w14:ligatures w14:val="standardContextual"/>
        </w:rPr>
      </w:pPr>
      <w:r w:rsidRPr="00B637AF">
        <w:rPr>
          <w:b/>
        </w:rPr>
        <w:fldChar w:fldCharType="begin"/>
      </w:r>
      <w:r w:rsidRPr="00B637AF">
        <w:rPr>
          <w:b/>
        </w:rPr>
        <w:instrText xml:space="preserve"> TOC \h \z \t "Section 10 - Heading 1,1" </w:instrText>
      </w:r>
      <w:r w:rsidRPr="00B637AF">
        <w:rPr>
          <w:b/>
        </w:rPr>
        <w:fldChar w:fldCharType="separate"/>
      </w:r>
      <w:hyperlink w:anchor="_Toc206499007" w:history="1">
        <w:r w:rsidR="00E85E64" w:rsidRPr="00447DD9">
          <w:rPr>
            <w:rStyle w:val="Hyperlink"/>
            <w:noProof/>
          </w:rPr>
          <w:t>Notification of Intention to Award</w:t>
        </w:r>
        <w:r w:rsidR="00E85E64">
          <w:rPr>
            <w:noProof/>
            <w:webHidden/>
          </w:rPr>
          <w:tab/>
        </w:r>
        <w:r w:rsidR="00E85E64">
          <w:rPr>
            <w:noProof/>
            <w:webHidden/>
          </w:rPr>
          <w:fldChar w:fldCharType="begin"/>
        </w:r>
        <w:r w:rsidR="00E85E64">
          <w:rPr>
            <w:noProof/>
            <w:webHidden/>
          </w:rPr>
          <w:instrText xml:space="preserve"> PAGEREF _Toc206499007 \h </w:instrText>
        </w:r>
        <w:r w:rsidR="00E85E64">
          <w:rPr>
            <w:noProof/>
            <w:webHidden/>
          </w:rPr>
        </w:r>
        <w:r w:rsidR="00E85E64">
          <w:rPr>
            <w:noProof/>
            <w:webHidden/>
          </w:rPr>
          <w:fldChar w:fldCharType="separate"/>
        </w:r>
        <w:r w:rsidR="00AD15E4">
          <w:rPr>
            <w:noProof/>
            <w:webHidden/>
          </w:rPr>
          <w:t>206</w:t>
        </w:r>
        <w:r w:rsidR="00E85E64">
          <w:rPr>
            <w:noProof/>
            <w:webHidden/>
          </w:rPr>
          <w:fldChar w:fldCharType="end"/>
        </w:r>
      </w:hyperlink>
    </w:p>
    <w:p w14:paraId="4459F7EE" w14:textId="195F1C46" w:rsidR="00E85E64" w:rsidRDefault="00E85E64">
      <w:pPr>
        <w:pStyle w:val="TOC1"/>
        <w:rPr>
          <w:rFonts w:asciiTheme="minorHAnsi" w:eastAsiaTheme="minorEastAsia" w:hAnsiTheme="minorHAnsi" w:cstheme="minorBidi"/>
          <w:noProof/>
          <w:kern w:val="2"/>
          <w14:ligatures w14:val="standardContextual"/>
        </w:rPr>
      </w:pPr>
      <w:hyperlink w:anchor="_Toc206499008" w:history="1">
        <w:r w:rsidRPr="00447DD9">
          <w:rPr>
            <w:rStyle w:val="Hyperlink"/>
            <w:noProof/>
          </w:rPr>
          <w:t>Letter of Acceptance</w:t>
        </w:r>
        <w:r>
          <w:rPr>
            <w:noProof/>
            <w:webHidden/>
          </w:rPr>
          <w:tab/>
        </w:r>
        <w:r>
          <w:rPr>
            <w:noProof/>
            <w:webHidden/>
          </w:rPr>
          <w:fldChar w:fldCharType="begin"/>
        </w:r>
        <w:r>
          <w:rPr>
            <w:noProof/>
            <w:webHidden/>
          </w:rPr>
          <w:instrText xml:space="preserve"> PAGEREF _Toc206499008 \h </w:instrText>
        </w:r>
        <w:r>
          <w:rPr>
            <w:noProof/>
            <w:webHidden/>
          </w:rPr>
        </w:r>
        <w:r>
          <w:rPr>
            <w:noProof/>
            <w:webHidden/>
          </w:rPr>
          <w:fldChar w:fldCharType="separate"/>
        </w:r>
        <w:r w:rsidR="00AD15E4">
          <w:rPr>
            <w:noProof/>
            <w:webHidden/>
          </w:rPr>
          <w:t>212</w:t>
        </w:r>
        <w:r>
          <w:rPr>
            <w:noProof/>
            <w:webHidden/>
          </w:rPr>
          <w:fldChar w:fldCharType="end"/>
        </w:r>
      </w:hyperlink>
    </w:p>
    <w:p w14:paraId="4A89363C" w14:textId="7D70C068" w:rsidR="00E85E64" w:rsidRDefault="00E85E64">
      <w:pPr>
        <w:pStyle w:val="TOC1"/>
        <w:rPr>
          <w:rFonts w:asciiTheme="minorHAnsi" w:eastAsiaTheme="minorEastAsia" w:hAnsiTheme="minorHAnsi" w:cstheme="minorBidi"/>
          <w:noProof/>
          <w:kern w:val="2"/>
          <w14:ligatures w14:val="standardContextual"/>
        </w:rPr>
      </w:pPr>
      <w:hyperlink w:anchor="_Toc206499009" w:history="1">
        <w:r w:rsidRPr="00447DD9">
          <w:rPr>
            <w:rStyle w:val="Hyperlink"/>
            <w:noProof/>
          </w:rPr>
          <w:t>Contract Agreement</w:t>
        </w:r>
        <w:r>
          <w:rPr>
            <w:noProof/>
            <w:webHidden/>
          </w:rPr>
          <w:tab/>
        </w:r>
        <w:r>
          <w:rPr>
            <w:noProof/>
            <w:webHidden/>
          </w:rPr>
          <w:fldChar w:fldCharType="begin"/>
        </w:r>
        <w:r>
          <w:rPr>
            <w:noProof/>
            <w:webHidden/>
          </w:rPr>
          <w:instrText xml:space="preserve"> PAGEREF _Toc206499009 \h </w:instrText>
        </w:r>
        <w:r>
          <w:rPr>
            <w:noProof/>
            <w:webHidden/>
          </w:rPr>
        </w:r>
        <w:r>
          <w:rPr>
            <w:noProof/>
            <w:webHidden/>
          </w:rPr>
          <w:fldChar w:fldCharType="separate"/>
        </w:r>
        <w:r w:rsidR="00AD15E4">
          <w:rPr>
            <w:noProof/>
            <w:webHidden/>
          </w:rPr>
          <w:t>213</w:t>
        </w:r>
        <w:r>
          <w:rPr>
            <w:noProof/>
            <w:webHidden/>
          </w:rPr>
          <w:fldChar w:fldCharType="end"/>
        </w:r>
      </w:hyperlink>
    </w:p>
    <w:p w14:paraId="0CF26E4C" w14:textId="4295F594" w:rsidR="00E85E64" w:rsidRDefault="00E85E64">
      <w:pPr>
        <w:pStyle w:val="TOC1"/>
        <w:rPr>
          <w:rFonts w:asciiTheme="minorHAnsi" w:eastAsiaTheme="minorEastAsia" w:hAnsiTheme="minorHAnsi" w:cstheme="minorBidi"/>
          <w:noProof/>
          <w:kern w:val="2"/>
          <w14:ligatures w14:val="standardContextual"/>
        </w:rPr>
      </w:pPr>
      <w:hyperlink w:anchor="_Toc206499010" w:history="1">
        <w:r w:rsidRPr="00447DD9">
          <w:rPr>
            <w:rStyle w:val="Hyperlink"/>
            <w:noProof/>
          </w:rPr>
          <w:t>Performance Security  Option 1: Demand Guarantee</w:t>
        </w:r>
        <w:r>
          <w:rPr>
            <w:noProof/>
            <w:webHidden/>
          </w:rPr>
          <w:tab/>
        </w:r>
        <w:r>
          <w:rPr>
            <w:noProof/>
            <w:webHidden/>
          </w:rPr>
          <w:fldChar w:fldCharType="begin"/>
        </w:r>
        <w:r>
          <w:rPr>
            <w:noProof/>
            <w:webHidden/>
          </w:rPr>
          <w:instrText xml:space="preserve"> PAGEREF _Toc206499010 \h </w:instrText>
        </w:r>
        <w:r>
          <w:rPr>
            <w:noProof/>
            <w:webHidden/>
          </w:rPr>
        </w:r>
        <w:r>
          <w:rPr>
            <w:noProof/>
            <w:webHidden/>
          </w:rPr>
          <w:fldChar w:fldCharType="separate"/>
        </w:r>
        <w:r w:rsidR="00AD15E4">
          <w:rPr>
            <w:noProof/>
            <w:webHidden/>
          </w:rPr>
          <w:t>215</w:t>
        </w:r>
        <w:r>
          <w:rPr>
            <w:noProof/>
            <w:webHidden/>
          </w:rPr>
          <w:fldChar w:fldCharType="end"/>
        </w:r>
      </w:hyperlink>
    </w:p>
    <w:p w14:paraId="4B7E0C8F" w14:textId="30C5C7AA" w:rsidR="00E85E64" w:rsidRDefault="00E85E64">
      <w:pPr>
        <w:pStyle w:val="TOC1"/>
        <w:rPr>
          <w:rFonts w:asciiTheme="minorHAnsi" w:eastAsiaTheme="minorEastAsia" w:hAnsiTheme="minorHAnsi" w:cstheme="minorBidi"/>
          <w:noProof/>
          <w:kern w:val="2"/>
          <w14:ligatures w14:val="standardContextual"/>
        </w:rPr>
      </w:pPr>
      <w:hyperlink w:anchor="_Toc206499011" w:history="1">
        <w:r w:rsidRPr="00447DD9">
          <w:rPr>
            <w:rStyle w:val="Hyperlink"/>
            <w:noProof/>
          </w:rPr>
          <w:t>Performance Security Option 2: Performance Bond</w:t>
        </w:r>
        <w:r>
          <w:rPr>
            <w:noProof/>
            <w:webHidden/>
          </w:rPr>
          <w:tab/>
        </w:r>
        <w:r>
          <w:rPr>
            <w:noProof/>
            <w:webHidden/>
          </w:rPr>
          <w:fldChar w:fldCharType="begin"/>
        </w:r>
        <w:r>
          <w:rPr>
            <w:noProof/>
            <w:webHidden/>
          </w:rPr>
          <w:instrText xml:space="preserve"> PAGEREF _Toc206499011 \h </w:instrText>
        </w:r>
        <w:r>
          <w:rPr>
            <w:noProof/>
            <w:webHidden/>
          </w:rPr>
        </w:r>
        <w:r>
          <w:rPr>
            <w:noProof/>
            <w:webHidden/>
          </w:rPr>
          <w:fldChar w:fldCharType="separate"/>
        </w:r>
        <w:r w:rsidR="00AD15E4">
          <w:rPr>
            <w:noProof/>
            <w:webHidden/>
          </w:rPr>
          <w:t>217</w:t>
        </w:r>
        <w:r>
          <w:rPr>
            <w:noProof/>
            <w:webHidden/>
          </w:rPr>
          <w:fldChar w:fldCharType="end"/>
        </w:r>
      </w:hyperlink>
    </w:p>
    <w:p w14:paraId="3DB4B792" w14:textId="58AF00F5" w:rsidR="00E85E64" w:rsidRDefault="00E85E64">
      <w:pPr>
        <w:pStyle w:val="TOC1"/>
        <w:rPr>
          <w:rFonts w:asciiTheme="minorHAnsi" w:eastAsiaTheme="minorEastAsia" w:hAnsiTheme="minorHAnsi" w:cstheme="minorBidi"/>
          <w:noProof/>
          <w:kern w:val="2"/>
          <w14:ligatures w14:val="standardContextual"/>
        </w:rPr>
      </w:pPr>
      <w:hyperlink w:anchor="_Toc206499012" w:history="1">
        <w:r w:rsidRPr="00447DD9">
          <w:rPr>
            <w:rStyle w:val="Hyperlink"/>
            <w:noProof/>
          </w:rPr>
          <w:t>Environmental and Social (ES) Performance Security</w:t>
        </w:r>
        <w:r>
          <w:rPr>
            <w:noProof/>
            <w:webHidden/>
          </w:rPr>
          <w:tab/>
        </w:r>
        <w:r>
          <w:rPr>
            <w:noProof/>
            <w:webHidden/>
          </w:rPr>
          <w:fldChar w:fldCharType="begin"/>
        </w:r>
        <w:r>
          <w:rPr>
            <w:noProof/>
            <w:webHidden/>
          </w:rPr>
          <w:instrText xml:space="preserve"> PAGEREF _Toc206499012 \h </w:instrText>
        </w:r>
        <w:r>
          <w:rPr>
            <w:noProof/>
            <w:webHidden/>
          </w:rPr>
        </w:r>
        <w:r>
          <w:rPr>
            <w:noProof/>
            <w:webHidden/>
          </w:rPr>
          <w:fldChar w:fldCharType="separate"/>
        </w:r>
        <w:r w:rsidR="00AD15E4">
          <w:rPr>
            <w:noProof/>
            <w:webHidden/>
          </w:rPr>
          <w:t>219</w:t>
        </w:r>
        <w:r>
          <w:rPr>
            <w:noProof/>
            <w:webHidden/>
          </w:rPr>
          <w:fldChar w:fldCharType="end"/>
        </w:r>
      </w:hyperlink>
    </w:p>
    <w:p w14:paraId="58F32BE9" w14:textId="12D472A4" w:rsidR="00E85E64" w:rsidRDefault="00E85E64">
      <w:pPr>
        <w:pStyle w:val="TOC1"/>
        <w:rPr>
          <w:rFonts w:asciiTheme="minorHAnsi" w:eastAsiaTheme="minorEastAsia" w:hAnsiTheme="minorHAnsi" w:cstheme="minorBidi"/>
          <w:noProof/>
          <w:kern w:val="2"/>
          <w14:ligatures w14:val="standardContextual"/>
        </w:rPr>
      </w:pPr>
      <w:hyperlink w:anchor="_Toc206499013" w:history="1">
        <w:r w:rsidRPr="00447DD9">
          <w:rPr>
            <w:rStyle w:val="Hyperlink"/>
            <w:noProof/>
          </w:rPr>
          <w:t>Advance Payment Security</w:t>
        </w:r>
        <w:r>
          <w:rPr>
            <w:noProof/>
            <w:webHidden/>
          </w:rPr>
          <w:tab/>
        </w:r>
        <w:r>
          <w:rPr>
            <w:noProof/>
            <w:webHidden/>
          </w:rPr>
          <w:fldChar w:fldCharType="begin"/>
        </w:r>
        <w:r>
          <w:rPr>
            <w:noProof/>
            <w:webHidden/>
          </w:rPr>
          <w:instrText xml:space="preserve"> PAGEREF _Toc206499013 \h </w:instrText>
        </w:r>
        <w:r>
          <w:rPr>
            <w:noProof/>
            <w:webHidden/>
          </w:rPr>
        </w:r>
        <w:r>
          <w:rPr>
            <w:noProof/>
            <w:webHidden/>
          </w:rPr>
          <w:fldChar w:fldCharType="separate"/>
        </w:r>
        <w:r w:rsidR="00AD15E4">
          <w:rPr>
            <w:noProof/>
            <w:webHidden/>
          </w:rPr>
          <w:t>221</w:t>
        </w:r>
        <w:r>
          <w:rPr>
            <w:noProof/>
            <w:webHidden/>
          </w:rPr>
          <w:fldChar w:fldCharType="end"/>
        </w:r>
      </w:hyperlink>
    </w:p>
    <w:p w14:paraId="3D389096" w14:textId="03E87B9D" w:rsidR="00D96F9C" w:rsidRPr="00B637AF" w:rsidRDefault="00D96F9C" w:rsidP="00D96F9C">
      <w:r w:rsidRPr="00B637AF">
        <w:fldChar w:fldCharType="end"/>
      </w:r>
    </w:p>
    <w:p w14:paraId="3E0F8C81" w14:textId="77777777" w:rsidR="00D96F9C" w:rsidRDefault="00D96F9C" w:rsidP="00D96F9C">
      <w:pPr>
        <w:rPr>
          <w:b/>
          <w:color w:val="000000" w:themeColor="text1"/>
          <w:sz w:val="36"/>
        </w:rPr>
      </w:pPr>
      <w:bookmarkStart w:id="914" w:name="_Toc442524978"/>
      <w:r>
        <w:rPr>
          <w:color w:val="000000" w:themeColor="text1"/>
        </w:rPr>
        <w:br w:type="page"/>
      </w:r>
    </w:p>
    <w:p w14:paraId="758E0BAC" w14:textId="77777777" w:rsidR="00D96F9C" w:rsidRPr="00E741C5" w:rsidRDefault="00D96F9C" w:rsidP="00D96F9C">
      <w:pPr>
        <w:pStyle w:val="Section10-Heading1"/>
      </w:pPr>
      <w:bookmarkStart w:id="915" w:name="_Toc206499007"/>
      <w:r w:rsidRPr="00E741C5">
        <w:lastRenderedPageBreak/>
        <w:t>Notification of Intention to Award</w:t>
      </w:r>
      <w:bookmarkEnd w:id="915"/>
    </w:p>
    <w:p w14:paraId="6562CB61" w14:textId="77777777" w:rsidR="00D96F9C" w:rsidRPr="00123650" w:rsidRDefault="00D96F9C" w:rsidP="00D96F9C">
      <w:pPr>
        <w:spacing w:before="240" w:after="240"/>
        <w:jc w:val="center"/>
        <w:rPr>
          <w:i/>
        </w:rPr>
      </w:pPr>
    </w:p>
    <w:p w14:paraId="1A2138DC" w14:textId="2DEB5B58" w:rsidR="00D96F9C" w:rsidRPr="00123650" w:rsidRDefault="00D96F9C" w:rsidP="00D96F9C">
      <w:pPr>
        <w:spacing w:before="240"/>
        <w:rPr>
          <w:b/>
        </w:rPr>
      </w:pPr>
      <w:r w:rsidRPr="00123650">
        <w:rPr>
          <w:b/>
        </w:rPr>
        <w:t>[</w:t>
      </w:r>
      <w:r w:rsidRPr="00123650">
        <w:rPr>
          <w:b/>
          <w:i/>
        </w:rPr>
        <w:t>This Notification of Intention to Award shall be sent to each Bidder that submitted a Bid</w:t>
      </w:r>
      <w:r w:rsidR="00D024F6" w:rsidRPr="00191C6E">
        <w:rPr>
          <w:b/>
          <w:i/>
          <w:iCs/>
          <w:noProof/>
          <w:szCs w:val="20"/>
        </w:rPr>
        <w:t xml:space="preserve">, unless the </w:t>
      </w:r>
      <w:r w:rsidR="00D024F6">
        <w:rPr>
          <w:b/>
          <w:i/>
          <w:iCs/>
          <w:noProof/>
          <w:szCs w:val="20"/>
        </w:rPr>
        <w:t>Bidder</w:t>
      </w:r>
      <w:r w:rsidR="00D024F6" w:rsidRPr="00191C6E">
        <w:rPr>
          <w:b/>
          <w:i/>
          <w:iCs/>
          <w:noProof/>
          <w:szCs w:val="20"/>
        </w:rPr>
        <w:t xml:space="preserve"> has previously received notice of exclusion from the process at an interim stage of the procurement process</w:t>
      </w:r>
      <w:r w:rsidR="00D024F6" w:rsidRPr="00123650">
        <w:rPr>
          <w:b/>
        </w:rPr>
        <w:t>]</w:t>
      </w:r>
    </w:p>
    <w:p w14:paraId="078F03A0" w14:textId="77777777" w:rsidR="00D96F9C" w:rsidRPr="00123650" w:rsidRDefault="00D96F9C" w:rsidP="00D96F9C">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148AD157" w14:textId="77777777" w:rsidR="00D96F9C" w:rsidRPr="00123650" w:rsidRDefault="00D96F9C" w:rsidP="00D96F9C">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C8DC3A2" w14:textId="77777777" w:rsidR="00D96F9C" w:rsidRPr="00123650" w:rsidRDefault="00D96F9C" w:rsidP="00D96F9C">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5596ED33" w14:textId="77777777" w:rsidR="00D96F9C" w:rsidRPr="00123650" w:rsidRDefault="00D96F9C" w:rsidP="00D96F9C">
      <w:pPr>
        <w:suppressAutoHyphens/>
        <w:spacing w:before="60" w:after="60"/>
        <w:rPr>
          <w:b/>
          <w:spacing w:val="-2"/>
        </w:rPr>
      </w:pPr>
      <w:r w:rsidRPr="00123650">
        <w:rPr>
          <w:spacing w:val="-2"/>
        </w:rPr>
        <w:t xml:space="preserve">Address: </w:t>
      </w:r>
      <w:r w:rsidRPr="00123650">
        <w:rPr>
          <w:i/>
          <w:spacing w:val="-2"/>
        </w:rPr>
        <w:t>[insert Authorized Representative’s Address]</w:t>
      </w:r>
    </w:p>
    <w:p w14:paraId="1A16A515" w14:textId="77777777" w:rsidR="00D96F9C" w:rsidRPr="00123650" w:rsidRDefault="00D96F9C" w:rsidP="00D96F9C">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71C7CB27" w14:textId="77777777" w:rsidR="00D96F9C" w:rsidRPr="00123650" w:rsidRDefault="00D96F9C" w:rsidP="00D96F9C">
      <w:r w:rsidRPr="00123650">
        <w:rPr>
          <w:spacing w:val="-2"/>
        </w:rPr>
        <w:t xml:space="preserve">Email Address: </w:t>
      </w:r>
      <w:r w:rsidRPr="00123650">
        <w:rPr>
          <w:i/>
          <w:spacing w:val="-2"/>
        </w:rPr>
        <w:t>[insert Authorized Representative’s email address]</w:t>
      </w:r>
    </w:p>
    <w:p w14:paraId="18C97DAC" w14:textId="77777777" w:rsidR="00D96F9C" w:rsidRPr="00123650" w:rsidRDefault="00D96F9C" w:rsidP="00D96F9C">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04E6F58C" w14:textId="77777777" w:rsidR="00D96F9C" w:rsidRPr="00123650" w:rsidRDefault="00D96F9C" w:rsidP="00D96F9C">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B66A8F8" w14:textId="77777777" w:rsidR="00D96F9C" w:rsidRPr="008E3893" w:rsidRDefault="00D96F9C" w:rsidP="00D96F9C">
      <w:pPr>
        <w:ind w:right="289"/>
        <w:rPr>
          <w:b/>
          <w:bCs/>
          <w:sz w:val="48"/>
          <w:szCs w:val="48"/>
        </w:rPr>
      </w:pPr>
      <w:r w:rsidRPr="008E3893">
        <w:rPr>
          <w:b/>
          <w:bCs/>
          <w:sz w:val="48"/>
          <w:szCs w:val="48"/>
        </w:rPr>
        <w:t>Notification of Intention to Award</w:t>
      </w:r>
    </w:p>
    <w:p w14:paraId="1C6CF2E9" w14:textId="77777777" w:rsidR="00D96F9C" w:rsidRPr="00123650" w:rsidRDefault="00D96F9C" w:rsidP="00D96F9C">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1AAF8CB2" w14:textId="77777777" w:rsidR="00D96F9C" w:rsidRPr="00123650" w:rsidRDefault="00D96F9C" w:rsidP="00D96F9C">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5BB5370B" w14:textId="77777777" w:rsidR="00D96F9C" w:rsidRPr="00123650" w:rsidRDefault="00D96F9C" w:rsidP="00D96F9C">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520D8B8B" w14:textId="77777777" w:rsidR="00D96F9C" w:rsidRPr="00123650" w:rsidRDefault="00D96F9C" w:rsidP="00D96F9C">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CAF3892" w14:textId="77777777" w:rsidR="00D96F9C" w:rsidRPr="00123650" w:rsidRDefault="00D96F9C" w:rsidP="00D96F9C">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191A3A85" w14:textId="77777777" w:rsidR="00D96F9C" w:rsidRPr="00123650" w:rsidRDefault="00D96F9C" w:rsidP="00D96F9C">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1E43AF00" w14:textId="77777777" w:rsidR="00D96F9C" w:rsidRPr="00123650" w:rsidRDefault="00D96F9C" w:rsidP="00D96F9C">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This Notification of Intention to Award (Notification) notifies you of our decision to award the above contract. The transmission of this Notification begins the Standstill Period. During the Standstill Period</w:t>
      </w:r>
      <w:r>
        <w:rPr>
          <w:rFonts w:ascii="Times New Roman" w:hAnsi="Times New Roman" w:cs="Times New Roman"/>
          <w:iCs/>
          <w:sz w:val="24"/>
        </w:rPr>
        <w:t xml:space="preserve">, </w:t>
      </w:r>
      <w:r w:rsidRPr="00123650">
        <w:rPr>
          <w:rFonts w:ascii="Times New Roman" w:hAnsi="Times New Roman" w:cs="Times New Roman"/>
          <w:iCs/>
          <w:sz w:val="24"/>
        </w:rPr>
        <w:t>you may:</w:t>
      </w:r>
    </w:p>
    <w:p w14:paraId="259D4CB2" w14:textId="77777777" w:rsidR="00D96F9C" w:rsidRPr="00123650" w:rsidRDefault="00D96F9C" w:rsidP="00A0523A">
      <w:pPr>
        <w:pStyle w:val="BodyTextIndent"/>
        <w:numPr>
          <w:ilvl w:val="0"/>
          <w:numId w:val="67"/>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1E941D43" w14:textId="77777777" w:rsidR="00D96F9C" w:rsidRPr="00123650" w:rsidRDefault="00D96F9C" w:rsidP="00A0523A">
      <w:pPr>
        <w:pStyle w:val="BodyTextIndent"/>
        <w:numPr>
          <w:ilvl w:val="0"/>
          <w:numId w:val="67"/>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33334997" w14:textId="77777777" w:rsidR="00D96F9C" w:rsidRPr="00123650" w:rsidRDefault="00D96F9C" w:rsidP="00A0523A">
      <w:pPr>
        <w:pStyle w:val="BodyTextIndent"/>
        <w:numPr>
          <w:ilvl w:val="0"/>
          <w:numId w:val="65"/>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D96F9C" w:rsidRPr="00123650" w14:paraId="09CB7D30" w14:textId="77777777" w:rsidTr="00027423">
        <w:tc>
          <w:tcPr>
            <w:tcW w:w="2122" w:type="dxa"/>
            <w:shd w:val="clear" w:color="auto" w:fill="D5DCE4" w:themeFill="text2" w:themeFillTint="33"/>
          </w:tcPr>
          <w:p w14:paraId="519AECD0" w14:textId="77777777" w:rsidR="00D96F9C" w:rsidRPr="00123650" w:rsidRDefault="00D96F9C" w:rsidP="00027423">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3F7BC1ED" w14:textId="77777777" w:rsidR="00D96F9C" w:rsidRPr="00123650" w:rsidRDefault="00D96F9C" w:rsidP="00027423">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D96F9C" w:rsidRPr="00123650" w14:paraId="75F3885E" w14:textId="77777777" w:rsidTr="00027423">
        <w:tc>
          <w:tcPr>
            <w:tcW w:w="2122" w:type="dxa"/>
            <w:shd w:val="clear" w:color="auto" w:fill="D5DCE4" w:themeFill="text2" w:themeFillTint="33"/>
          </w:tcPr>
          <w:p w14:paraId="5E8E56FA" w14:textId="77777777" w:rsidR="00D96F9C" w:rsidRPr="00123650" w:rsidRDefault="00D96F9C" w:rsidP="00027423">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15ABAC09" w14:textId="77777777" w:rsidR="00D96F9C" w:rsidRPr="00123650" w:rsidRDefault="00D96F9C" w:rsidP="00027423">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D96F9C" w:rsidRPr="00123650" w14:paraId="7FB66E2F" w14:textId="77777777" w:rsidTr="00027423">
        <w:tc>
          <w:tcPr>
            <w:tcW w:w="2122" w:type="dxa"/>
            <w:shd w:val="clear" w:color="auto" w:fill="D5DCE4" w:themeFill="text2" w:themeFillTint="33"/>
          </w:tcPr>
          <w:p w14:paraId="1AC379B5" w14:textId="77777777" w:rsidR="00D96F9C" w:rsidRPr="00123650" w:rsidRDefault="00D96F9C" w:rsidP="00027423">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5820DC76" w14:textId="50CC07FD" w:rsidR="00D96F9C" w:rsidRPr="00123650" w:rsidRDefault="00D96F9C" w:rsidP="00027423">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001A121F">
              <w:rPr>
                <w:rFonts w:ascii="Times New Roman" w:hAnsi="Times New Roman" w:cs="Times New Roman"/>
                <w:i/>
                <w:iCs/>
                <w:sz w:val="24"/>
              </w:rPr>
              <w:t>der</w:t>
            </w:r>
            <w:r w:rsidRPr="00123650">
              <w:rPr>
                <w:rFonts w:ascii="Times New Roman" w:hAnsi="Times New Roman" w:cs="Times New Roman"/>
                <w:iCs/>
                <w:sz w:val="24"/>
              </w:rPr>
              <w:t>]</w:t>
            </w:r>
          </w:p>
        </w:tc>
      </w:tr>
      <w:tr w:rsidR="001A121F" w:rsidRPr="00123650" w14:paraId="61DD0EC9" w14:textId="77777777" w:rsidTr="00027423">
        <w:tc>
          <w:tcPr>
            <w:tcW w:w="2122" w:type="dxa"/>
            <w:shd w:val="clear" w:color="auto" w:fill="D5DCE4" w:themeFill="text2" w:themeFillTint="33"/>
          </w:tcPr>
          <w:p w14:paraId="23F1514E" w14:textId="38040A38" w:rsidR="001A121F" w:rsidRPr="00123650" w:rsidRDefault="001A121F" w:rsidP="00F5080A">
            <w:pPr>
              <w:pStyle w:val="BodyTextIndent"/>
              <w:spacing w:before="120" w:after="120"/>
              <w:ind w:left="0"/>
              <w:jc w:val="left"/>
              <w:rPr>
                <w:rFonts w:ascii="Times New Roman" w:hAnsi="Times New Roman" w:cs="Times New Roman"/>
                <w:b/>
                <w:iCs/>
                <w:sz w:val="24"/>
              </w:rPr>
            </w:pPr>
            <w:r w:rsidRPr="00F5080A">
              <w:rPr>
                <w:rFonts w:ascii="Times New Roman" w:hAnsi="Times New Roman" w:cs="Times New Roman"/>
                <w:b/>
                <w:iCs/>
                <w:sz w:val="24"/>
              </w:rPr>
              <w:lastRenderedPageBreak/>
              <w:t>Total combined score:</w:t>
            </w:r>
          </w:p>
        </w:tc>
        <w:tc>
          <w:tcPr>
            <w:tcW w:w="6945" w:type="dxa"/>
            <w:vAlign w:val="center"/>
          </w:tcPr>
          <w:p w14:paraId="7BC8CFE9" w14:textId="26B87117" w:rsidR="001A121F" w:rsidRPr="00F5080A" w:rsidRDefault="001A121F" w:rsidP="00F5080A">
            <w:pPr>
              <w:pStyle w:val="BodyTextIndent"/>
              <w:spacing w:before="120" w:after="120"/>
              <w:ind w:left="0"/>
              <w:jc w:val="left"/>
              <w:rPr>
                <w:rFonts w:ascii="Times New Roman" w:hAnsi="Times New Roman" w:cs="Times New Roman"/>
                <w:i/>
                <w:iCs/>
                <w:sz w:val="24"/>
              </w:rPr>
            </w:pPr>
            <w:r w:rsidRPr="00F5080A">
              <w:rPr>
                <w:rFonts w:ascii="Times New Roman" w:hAnsi="Times New Roman" w:cs="Times New Roman"/>
                <w:i/>
                <w:iCs/>
                <w:sz w:val="24"/>
              </w:rPr>
              <w:t>[insert the total combined score of the successful Bidder]</w:t>
            </w:r>
          </w:p>
        </w:tc>
      </w:tr>
    </w:tbl>
    <w:p w14:paraId="14AE00AE" w14:textId="3401848D" w:rsidR="00D96F9C" w:rsidRPr="00123650" w:rsidRDefault="00D96F9C" w:rsidP="00A0523A">
      <w:pPr>
        <w:pStyle w:val="BodyTextIndent"/>
        <w:numPr>
          <w:ilvl w:val="0"/>
          <w:numId w:val="65"/>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t xml:space="preserve">Other Bidders </w:t>
      </w:r>
      <w:r w:rsidRPr="00123650">
        <w:rPr>
          <w:rFonts w:ascii="Times New Roman" w:hAnsi="Times New Roman" w:cs="Times New Roman"/>
          <w:b/>
          <w:i/>
          <w:iCs/>
          <w:sz w:val="24"/>
        </w:rPr>
        <w:t>[INSTRUCTIONS: insert names of all Bidders that submitted a Bid</w:t>
      </w:r>
      <w:r w:rsidR="001A121F">
        <w:rPr>
          <w:b/>
          <w:i/>
          <w:iCs/>
          <w:noProof/>
          <w:szCs w:val="20"/>
        </w:rPr>
        <w:t>,</w:t>
      </w:r>
      <w:r w:rsidR="001A121F" w:rsidRPr="00191C6E">
        <w:rPr>
          <w:b/>
          <w:i/>
          <w:iCs/>
          <w:noProof/>
          <w:szCs w:val="20"/>
        </w:rPr>
        <w:t xml:space="preserve"> </w:t>
      </w:r>
      <w:r w:rsidR="001A121F" w:rsidRPr="00F5080A">
        <w:rPr>
          <w:rFonts w:ascii="Times New Roman" w:hAnsi="Times New Roman" w:cs="Times New Roman"/>
          <w:b/>
          <w:i/>
          <w:iCs/>
          <w:sz w:val="24"/>
        </w:rPr>
        <w:t>Bid prices as read out and evaluated</w:t>
      </w:r>
      <w:r w:rsidR="009D0C54">
        <w:rPr>
          <w:rFonts w:ascii="Times New Roman" w:hAnsi="Times New Roman" w:cs="Times New Roman"/>
          <w:b/>
          <w:i/>
          <w:iCs/>
          <w:sz w:val="24"/>
        </w:rPr>
        <w:t xml:space="preserve">, technical </w:t>
      </w:r>
      <w:r w:rsidR="001A121F" w:rsidRPr="00F5080A">
        <w:rPr>
          <w:rFonts w:ascii="Times New Roman" w:hAnsi="Times New Roman" w:cs="Times New Roman"/>
          <w:b/>
          <w:i/>
          <w:iCs/>
          <w:sz w:val="24"/>
        </w:rPr>
        <w:t>and combined scores</w:t>
      </w:r>
      <w:r w:rsidRPr="00123650">
        <w:rPr>
          <w:rFonts w:ascii="Times New Roman" w:hAnsi="Times New Roman" w:cs="Times New Roman"/>
          <w:b/>
          <w:i/>
          <w:iCs/>
          <w:sz w:val="24"/>
        </w:rPr>
        <w:t>.]</w:t>
      </w:r>
    </w:p>
    <w:tbl>
      <w:tblPr>
        <w:tblStyle w:val="TableGrid"/>
        <w:tblW w:w="8990" w:type="dxa"/>
        <w:tblLook w:val="04A0" w:firstRow="1" w:lastRow="0" w:firstColumn="1" w:lastColumn="0" w:noHBand="0" w:noVBand="1"/>
      </w:tblPr>
      <w:tblGrid>
        <w:gridCol w:w="1777"/>
        <w:gridCol w:w="1841"/>
        <w:gridCol w:w="1505"/>
        <w:gridCol w:w="2081"/>
        <w:gridCol w:w="1786"/>
      </w:tblGrid>
      <w:tr w:rsidR="001A121F" w:rsidRPr="00123650" w14:paraId="50A3BB81" w14:textId="4FBA513C" w:rsidTr="00F5080A">
        <w:tc>
          <w:tcPr>
            <w:tcW w:w="1777" w:type="dxa"/>
            <w:shd w:val="clear" w:color="auto" w:fill="D5DCE4" w:themeFill="text2" w:themeFillTint="33"/>
            <w:vAlign w:val="center"/>
          </w:tcPr>
          <w:p w14:paraId="725CD392" w14:textId="77777777" w:rsidR="001A121F" w:rsidRPr="00123650" w:rsidRDefault="001A121F" w:rsidP="001A121F">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1841" w:type="dxa"/>
            <w:shd w:val="clear" w:color="auto" w:fill="D5DCE4" w:themeFill="text2" w:themeFillTint="33"/>
          </w:tcPr>
          <w:p w14:paraId="5CCF1EAC" w14:textId="5D9D22D5" w:rsidR="001A121F" w:rsidRPr="00123650" w:rsidRDefault="001A121F" w:rsidP="00F5080A">
            <w:pPr>
              <w:pStyle w:val="BodyTextIndent"/>
              <w:spacing w:before="60" w:after="60"/>
              <w:ind w:left="0" w:right="33"/>
              <w:jc w:val="center"/>
              <w:rPr>
                <w:rFonts w:ascii="Times New Roman" w:hAnsi="Times New Roman" w:cs="Times New Roman"/>
                <w:b/>
                <w:iCs/>
                <w:sz w:val="24"/>
              </w:rPr>
            </w:pPr>
            <w:r w:rsidRPr="00F5080A">
              <w:rPr>
                <w:rFonts w:ascii="Times New Roman" w:hAnsi="Times New Roman" w:cs="Times New Roman"/>
                <w:b/>
                <w:iCs/>
                <w:sz w:val="24"/>
              </w:rPr>
              <w:t>Technical Score</w:t>
            </w:r>
          </w:p>
        </w:tc>
        <w:tc>
          <w:tcPr>
            <w:tcW w:w="1505" w:type="dxa"/>
            <w:shd w:val="clear" w:color="auto" w:fill="D5DCE4" w:themeFill="text2" w:themeFillTint="33"/>
            <w:vAlign w:val="center"/>
          </w:tcPr>
          <w:p w14:paraId="6E2D895D" w14:textId="7E354619" w:rsidR="001A121F" w:rsidRPr="00123650" w:rsidRDefault="001A121F" w:rsidP="001A121F">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081" w:type="dxa"/>
            <w:shd w:val="clear" w:color="auto" w:fill="D5DCE4" w:themeFill="text2" w:themeFillTint="33"/>
            <w:vAlign w:val="center"/>
          </w:tcPr>
          <w:p w14:paraId="63FBA267" w14:textId="06102D74" w:rsidR="001A121F" w:rsidRPr="00123650" w:rsidRDefault="001A121F" w:rsidP="001A121F">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w:t>
            </w:r>
            <w:r>
              <w:rPr>
                <w:rFonts w:ascii="Times New Roman" w:hAnsi="Times New Roman" w:cs="Times New Roman"/>
                <w:b/>
                <w:iCs/>
                <w:sz w:val="24"/>
              </w:rPr>
              <w:t>cost</w:t>
            </w:r>
          </w:p>
          <w:p w14:paraId="47923FBB" w14:textId="35AC6733" w:rsidR="001A121F" w:rsidRPr="00123650" w:rsidRDefault="001A121F" w:rsidP="001A121F">
            <w:pPr>
              <w:pStyle w:val="BodyTextIndent"/>
              <w:ind w:left="0"/>
              <w:jc w:val="center"/>
              <w:rPr>
                <w:rFonts w:ascii="Times New Roman" w:hAnsi="Times New Roman" w:cs="Times New Roman"/>
                <w:b/>
                <w:iCs/>
                <w:sz w:val="24"/>
              </w:rPr>
            </w:pPr>
          </w:p>
        </w:tc>
        <w:tc>
          <w:tcPr>
            <w:tcW w:w="1786" w:type="dxa"/>
            <w:shd w:val="clear" w:color="auto" w:fill="D5DCE4" w:themeFill="text2" w:themeFillTint="33"/>
            <w:vAlign w:val="center"/>
          </w:tcPr>
          <w:p w14:paraId="39CB4F77" w14:textId="08B0066F" w:rsidR="001A121F" w:rsidRPr="00123650" w:rsidRDefault="001A121F" w:rsidP="001A121F">
            <w:pPr>
              <w:pStyle w:val="BodyTextIndent"/>
              <w:ind w:left="0"/>
              <w:jc w:val="center"/>
              <w:rPr>
                <w:rFonts w:ascii="Times New Roman" w:hAnsi="Times New Roman" w:cs="Times New Roman"/>
                <w:b/>
                <w:iCs/>
                <w:sz w:val="24"/>
              </w:rPr>
            </w:pPr>
            <w:r w:rsidRPr="00F5080A">
              <w:rPr>
                <w:rFonts w:ascii="Times New Roman" w:hAnsi="Times New Roman" w:cs="Times New Roman"/>
                <w:b/>
                <w:iCs/>
                <w:sz w:val="24"/>
              </w:rPr>
              <w:t>Combined Score</w:t>
            </w:r>
          </w:p>
        </w:tc>
      </w:tr>
      <w:tr w:rsidR="001A121F" w:rsidRPr="00123650" w14:paraId="223261A1" w14:textId="608DFB23" w:rsidTr="00F5080A">
        <w:tc>
          <w:tcPr>
            <w:tcW w:w="1777" w:type="dxa"/>
            <w:vAlign w:val="center"/>
          </w:tcPr>
          <w:p w14:paraId="345D2426" w14:textId="77777777" w:rsidR="001A121F" w:rsidRPr="00123650" w:rsidRDefault="001A121F" w:rsidP="001A121F">
            <w:r w:rsidRPr="00123650">
              <w:rPr>
                <w:iCs/>
              </w:rPr>
              <w:t>[</w:t>
            </w:r>
            <w:r w:rsidRPr="00123650">
              <w:rPr>
                <w:i/>
                <w:iCs/>
              </w:rPr>
              <w:t>insert name</w:t>
            </w:r>
            <w:r w:rsidRPr="00123650">
              <w:rPr>
                <w:iCs/>
              </w:rPr>
              <w:t>]</w:t>
            </w:r>
          </w:p>
        </w:tc>
        <w:tc>
          <w:tcPr>
            <w:tcW w:w="1841" w:type="dxa"/>
          </w:tcPr>
          <w:p w14:paraId="59CC9957" w14:textId="3729D2B6" w:rsidR="001A121F" w:rsidRPr="00123650" w:rsidRDefault="001A121F" w:rsidP="00F5080A">
            <w:pPr>
              <w:jc w:val="center"/>
              <w:rPr>
                <w:iCs/>
              </w:rPr>
            </w:pPr>
            <w:r w:rsidRPr="00191C6E">
              <w:rPr>
                <w:i/>
                <w:iCs/>
                <w:noProof/>
              </w:rPr>
              <w:t>[insert Technical score]</w:t>
            </w:r>
          </w:p>
        </w:tc>
        <w:tc>
          <w:tcPr>
            <w:tcW w:w="1505" w:type="dxa"/>
            <w:vAlign w:val="center"/>
          </w:tcPr>
          <w:p w14:paraId="744088F0" w14:textId="3DA40E7D" w:rsidR="001A121F" w:rsidRPr="00123650" w:rsidRDefault="001A121F" w:rsidP="001A121F">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081" w:type="dxa"/>
            <w:vAlign w:val="center"/>
          </w:tcPr>
          <w:p w14:paraId="6AD255CC" w14:textId="31FFE1E0" w:rsidR="001A121F" w:rsidRPr="00123650" w:rsidRDefault="001A121F" w:rsidP="001A121F">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 xml:space="preserve">insert evaluated </w:t>
            </w:r>
            <w:r>
              <w:rPr>
                <w:rFonts w:ascii="Times New Roman" w:hAnsi="Times New Roman" w:cs="Times New Roman"/>
                <w:i/>
                <w:iCs/>
                <w:sz w:val="24"/>
              </w:rPr>
              <w:t>cost</w:t>
            </w:r>
            <w:r w:rsidRPr="00123650">
              <w:rPr>
                <w:rFonts w:ascii="Times New Roman" w:hAnsi="Times New Roman" w:cs="Times New Roman"/>
                <w:iCs/>
                <w:sz w:val="24"/>
              </w:rPr>
              <w:t>]</w:t>
            </w:r>
          </w:p>
        </w:tc>
        <w:tc>
          <w:tcPr>
            <w:tcW w:w="1786" w:type="dxa"/>
          </w:tcPr>
          <w:p w14:paraId="41E855A4" w14:textId="377045EB" w:rsidR="001A121F" w:rsidRPr="00F5080A" w:rsidRDefault="001A121F" w:rsidP="001A121F">
            <w:pPr>
              <w:pStyle w:val="BodyTextIndent"/>
              <w:spacing w:before="120" w:after="120"/>
              <w:ind w:left="0"/>
              <w:jc w:val="center"/>
              <w:rPr>
                <w:rFonts w:ascii="Times New Roman" w:hAnsi="Times New Roman" w:cs="Times New Roman"/>
                <w:i/>
                <w:sz w:val="24"/>
              </w:rPr>
            </w:pPr>
            <w:r w:rsidRPr="00F5080A">
              <w:rPr>
                <w:rFonts w:ascii="Times New Roman" w:hAnsi="Times New Roman" w:cs="Times New Roman"/>
                <w:i/>
                <w:sz w:val="24"/>
              </w:rPr>
              <w:t>[insert combined score]</w:t>
            </w:r>
          </w:p>
        </w:tc>
      </w:tr>
      <w:tr w:rsidR="001A121F" w:rsidRPr="00123650" w14:paraId="50EF7F22" w14:textId="25B2777F" w:rsidTr="00F5080A">
        <w:tc>
          <w:tcPr>
            <w:tcW w:w="1777" w:type="dxa"/>
            <w:vAlign w:val="center"/>
          </w:tcPr>
          <w:p w14:paraId="01D83456" w14:textId="77777777" w:rsidR="001A121F" w:rsidRPr="00123650" w:rsidRDefault="001A121F" w:rsidP="001A121F">
            <w:r w:rsidRPr="00123650">
              <w:rPr>
                <w:iCs/>
              </w:rPr>
              <w:t>[</w:t>
            </w:r>
            <w:r w:rsidRPr="00123650">
              <w:rPr>
                <w:i/>
                <w:iCs/>
              </w:rPr>
              <w:t>insert name</w:t>
            </w:r>
            <w:r w:rsidRPr="00123650">
              <w:rPr>
                <w:iCs/>
              </w:rPr>
              <w:t>]</w:t>
            </w:r>
          </w:p>
        </w:tc>
        <w:tc>
          <w:tcPr>
            <w:tcW w:w="1841" w:type="dxa"/>
          </w:tcPr>
          <w:p w14:paraId="2129CCC3" w14:textId="433AF1B6" w:rsidR="001A121F" w:rsidRPr="00123650" w:rsidRDefault="001A121F" w:rsidP="001A121F">
            <w:pPr>
              <w:jc w:val="center"/>
              <w:rPr>
                <w:iCs/>
              </w:rPr>
            </w:pPr>
            <w:r w:rsidRPr="00191C6E">
              <w:rPr>
                <w:i/>
                <w:iCs/>
                <w:noProof/>
              </w:rPr>
              <w:t>[insert Technical score]</w:t>
            </w:r>
          </w:p>
        </w:tc>
        <w:tc>
          <w:tcPr>
            <w:tcW w:w="1505" w:type="dxa"/>
            <w:vAlign w:val="center"/>
          </w:tcPr>
          <w:p w14:paraId="5E5C685C" w14:textId="0E77B364" w:rsidR="001A121F" w:rsidRPr="00123650" w:rsidRDefault="001A121F" w:rsidP="001A121F">
            <w:pPr>
              <w:jc w:val="center"/>
            </w:pPr>
            <w:r w:rsidRPr="00123650">
              <w:rPr>
                <w:iCs/>
              </w:rPr>
              <w:t>[</w:t>
            </w:r>
            <w:r w:rsidRPr="00123650">
              <w:rPr>
                <w:i/>
                <w:iCs/>
              </w:rPr>
              <w:t>insert Bid price</w:t>
            </w:r>
            <w:r w:rsidRPr="00123650">
              <w:rPr>
                <w:iCs/>
              </w:rPr>
              <w:t>]</w:t>
            </w:r>
          </w:p>
        </w:tc>
        <w:tc>
          <w:tcPr>
            <w:tcW w:w="2081" w:type="dxa"/>
            <w:vAlign w:val="center"/>
          </w:tcPr>
          <w:p w14:paraId="1A1C7635" w14:textId="77777777" w:rsidR="001A121F" w:rsidRPr="00123650" w:rsidRDefault="001A121F" w:rsidP="001A121F">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786" w:type="dxa"/>
          </w:tcPr>
          <w:p w14:paraId="4A9F0500" w14:textId="7924DEC5" w:rsidR="001A121F" w:rsidRPr="00123650" w:rsidRDefault="001A121F" w:rsidP="001A121F">
            <w:pPr>
              <w:pStyle w:val="BodyTextIndent"/>
              <w:spacing w:before="120" w:after="120"/>
              <w:ind w:left="0"/>
              <w:jc w:val="center"/>
              <w:rPr>
                <w:rFonts w:ascii="Times New Roman" w:hAnsi="Times New Roman" w:cs="Times New Roman"/>
                <w:iCs/>
                <w:sz w:val="24"/>
              </w:rPr>
            </w:pPr>
            <w:r w:rsidRPr="00F5080A">
              <w:rPr>
                <w:rFonts w:ascii="Times New Roman" w:hAnsi="Times New Roman" w:cs="Times New Roman"/>
                <w:i/>
                <w:sz w:val="24"/>
              </w:rPr>
              <w:t>[insert combined score]</w:t>
            </w:r>
          </w:p>
        </w:tc>
      </w:tr>
      <w:tr w:rsidR="001A121F" w:rsidRPr="00123650" w14:paraId="102EE4A8" w14:textId="1495DB9A" w:rsidTr="00F5080A">
        <w:tc>
          <w:tcPr>
            <w:tcW w:w="1777" w:type="dxa"/>
            <w:vAlign w:val="center"/>
          </w:tcPr>
          <w:p w14:paraId="0EED17D1" w14:textId="77777777" w:rsidR="001A121F" w:rsidRPr="00123650" w:rsidRDefault="001A121F" w:rsidP="001A121F">
            <w:r w:rsidRPr="00123650">
              <w:rPr>
                <w:iCs/>
              </w:rPr>
              <w:t>[</w:t>
            </w:r>
            <w:r w:rsidRPr="00123650">
              <w:rPr>
                <w:i/>
                <w:iCs/>
              </w:rPr>
              <w:t>insert name</w:t>
            </w:r>
            <w:r w:rsidRPr="00123650">
              <w:rPr>
                <w:iCs/>
              </w:rPr>
              <w:t>]</w:t>
            </w:r>
          </w:p>
        </w:tc>
        <w:tc>
          <w:tcPr>
            <w:tcW w:w="1841" w:type="dxa"/>
          </w:tcPr>
          <w:p w14:paraId="174A1C3F" w14:textId="6A2D3B68" w:rsidR="001A121F" w:rsidRPr="00123650" w:rsidRDefault="001A121F" w:rsidP="001A121F">
            <w:pPr>
              <w:jc w:val="center"/>
              <w:rPr>
                <w:iCs/>
              </w:rPr>
            </w:pPr>
            <w:r w:rsidRPr="00191C6E">
              <w:rPr>
                <w:i/>
                <w:iCs/>
                <w:noProof/>
              </w:rPr>
              <w:t>[insert Technical score]</w:t>
            </w:r>
          </w:p>
        </w:tc>
        <w:tc>
          <w:tcPr>
            <w:tcW w:w="1505" w:type="dxa"/>
            <w:vAlign w:val="center"/>
          </w:tcPr>
          <w:p w14:paraId="38B765F2" w14:textId="6B618577" w:rsidR="001A121F" w:rsidRPr="00123650" w:rsidRDefault="001A121F" w:rsidP="001A121F">
            <w:pPr>
              <w:jc w:val="center"/>
            </w:pPr>
            <w:r w:rsidRPr="00123650">
              <w:rPr>
                <w:iCs/>
              </w:rPr>
              <w:t>[</w:t>
            </w:r>
            <w:r w:rsidRPr="00123650">
              <w:rPr>
                <w:i/>
                <w:iCs/>
              </w:rPr>
              <w:t>insert Bid price</w:t>
            </w:r>
            <w:r w:rsidRPr="00123650">
              <w:rPr>
                <w:iCs/>
              </w:rPr>
              <w:t>]</w:t>
            </w:r>
          </w:p>
        </w:tc>
        <w:tc>
          <w:tcPr>
            <w:tcW w:w="2081" w:type="dxa"/>
            <w:vAlign w:val="center"/>
          </w:tcPr>
          <w:p w14:paraId="6ECED784" w14:textId="77777777" w:rsidR="001A121F" w:rsidRPr="00123650" w:rsidRDefault="001A121F" w:rsidP="001A121F">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786" w:type="dxa"/>
          </w:tcPr>
          <w:p w14:paraId="541656B8" w14:textId="479EDE5B" w:rsidR="001A121F" w:rsidRPr="00123650" w:rsidRDefault="001A121F" w:rsidP="001A121F">
            <w:pPr>
              <w:pStyle w:val="BodyTextIndent"/>
              <w:spacing w:before="120" w:after="120"/>
              <w:ind w:left="0"/>
              <w:jc w:val="center"/>
              <w:rPr>
                <w:rFonts w:ascii="Times New Roman" w:hAnsi="Times New Roman" w:cs="Times New Roman"/>
                <w:iCs/>
                <w:sz w:val="24"/>
              </w:rPr>
            </w:pPr>
            <w:r w:rsidRPr="00F5080A">
              <w:rPr>
                <w:rFonts w:ascii="Times New Roman" w:hAnsi="Times New Roman" w:cs="Times New Roman"/>
                <w:i/>
                <w:sz w:val="24"/>
              </w:rPr>
              <w:t>[insert combined score]</w:t>
            </w:r>
          </w:p>
        </w:tc>
      </w:tr>
      <w:tr w:rsidR="001A121F" w:rsidRPr="00123650" w14:paraId="74E3BDAD" w14:textId="46568C98" w:rsidTr="00F5080A">
        <w:tc>
          <w:tcPr>
            <w:tcW w:w="1777" w:type="dxa"/>
            <w:vAlign w:val="center"/>
          </w:tcPr>
          <w:p w14:paraId="7206C4B0" w14:textId="77777777" w:rsidR="001A121F" w:rsidRPr="00123650" w:rsidRDefault="001A121F" w:rsidP="001A121F">
            <w:r w:rsidRPr="00123650">
              <w:rPr>
                <w:iCs/>
              </w:rPr>
              <w:t>[</w:t>
            </w:r>
            <w:r w:rsidRPr="00123650">
              <w:rPr>
                <w:i/>
                <w:iCs/>
              </w:rPr>
              <w:t>insert name</w:t>
            </w:r>
            <w:r w:rsidRPr="00123650">
              <w:rPr>
                <w:iCs/>
              </w:rPr>
              <w:t>]</w:t>
            </w:r>
          </w:p>
        </w:tc>
        <w:tc>
          <w:tcPr>
            <w:tcW w:w="1841" w:type="dxa"/>
          </w:tcPr>
          <w:p w14:paraId="648E3E56" w14:textId="5C7B6B88" w:rsidR="001A121F" w:rsidRPr="00123650" w:rsidRDefault="001A121F" w:rsidP="001A121F">
            <w:pPr>
              <w:jc w:val="center"/>
              <w:rPr>
                <w:iCs/>
              </w:rPr>
            </w:pPr>
            <w:r w:rsidRPr="00191C6E">
              <w:rPr>
                <w:i/>
                <w:iCs/>
                <w:noProof/>
              </w:rPr>
              <w:t>[insert Technical score]</w:t>
            </w:r>
          </w:p>
        </w:tc>
        <w:tc>
          <w:tcPr>
            <w:tcW w:w="1505" w:type="dxa"/>
            <w:vAlign w:val="center"/>
          </w:tcPr>
          <w:p w14:paraId="08B494F8" w14:textId="47DF8215" w:rsidR="001A121F" w:rsidRPr="00123650" w:rsidRDefault="001A121F" w:rsidP="001A121F">
            <w:pPr>
              <w:jc w:val="center"/>
            </w:pPr>
            <w:r w:rsidRPr="00123650">
              <w:rPr>
                <w:iCs/>
              </w:rPr>
              <w:t>[</w:t>
            </w:r>
            <w:r w:rsidRPr="00123650">
              <w:rPr>
                <w:i/>
                <w:iCs/>
              </w:rPr>
              <w:t>insert Bid price</w:t>
            </w:r>
            <w:r w:rsidRPr="00123650">
              <w:rPr>
                <w:iCs/>
              </w:rPr>
              <w:t>]</w:t>
            </w:r>
          </w:p>
        </w:tc>
        <w:tc>
          <w:tcPr>
            <w:tcW w:w="2081" w:type="dxa"/>
            <w:vAlign w:val="center"/>
          </w:tcPr>
          <w:p w14:paraId="12C3997B" w14:textId="77777777" w:rsidR="001A121F" w:rsidRPr="00123650" w:rsidRDefault="001A121F" w:rsidP="001A121F">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786" w:type="dxa"/>
          </w:tcPr>
          <w:p w14:paraId="015C8E38" w14:textId="45A9C369" w:rsidR="001A121F" w:rsidRPr="00123650" w:rsidRDefault="001A121F" w:rsidP="001A121F">
            <w:pPr>
              <w:pStyle w:val="BodyTextIndent"/>
              <w:spacing w:before="120" w:after="120"/>
              <w:ind w:left="0"/>
              <w:jc w:val="center"/>
              <w:rPr>
                <w:rFonts w:ascii="Times New Roman" w:hAnsi="Times New Roman" w:cs="Times New Roman"/>
                <w:iCs/>
                <w:sz w:val="24"/>
              </w:rPr>
            </w:pPr>
            <w:r w:rsidRPr="00F5080A">
              <w:rPr>
                <w:rFonts w:ascii="Times New Roman" w:hAnsi="Times New Roman" w:cs="Times New Roman"/>
                <w:i/>
                <w:sz w:val="24"/>
              </w:rPr>
              <w:t>[insert combined score]</w:t>
            </w:r>
          </w:p>
        </w:tc>
      </w:tr>
      <w:tr w:rsidR="001A121F" w:rsidRPr="00123650" w14:paraId="2D7DF12A" w14:textId="59502ECA" w:rsidTr="00F5080A">
        <w:tc>
          <w:tcPr>
            <w:tcW w:w="1777" w:type="dxa"/>
            <w:vAlign w:val="center"/>
          </w:tcPr>
          <w:p w14:paraId="5FF08650" w14:textId="77777777" w:rsidR="001A121F" w:rsidRPr="00123650" w:rsidRDefault="001A121F" w:rsidP="001A121F">
            <w:r w:rsidRPr="00123650">
              <w:rPr>
                <w:iCs/>
              </w:rPr>
              <w:t>[</w:t>
            </w:r>
            <w:r w:rsidRPr="00123650">
              <w:rPr>
                <w:i/>
                <w:iCs/>
              </w:rPr>
              <w:t>insert name</w:t>
            </w:r>
            <w:r w:rsidRPr="00123650">
              <w:rPr>
                <w:iCs/>
              </w:rPr>
              <w:t>]</w:t>
            </w:r>
          </w:p>
        </w:tc>
        <w:tc>
          <w:tcPr>
            <w:tcW w:w="1841" w:type="dxa"/>
          </w:tcPr>
          <w:p w14:paraId="4B6730A7" w14:textId="3E0AA443" w:rsidR="001A121F" w:rsidRPr="00123650" w:rsidRDefault="001A121F" w:rsidP="001A121F">
            <w:pPr>
              <w:jc w:val="center"/>
              <w:rPr>
                <w:iCs/>
              </w:rPr>
            </w:pPr>
            <w:r w:rsidRPr="00191C6E">
              <w:rPr>
                <w:i/>
                <w:iCs/>
                <w:noProof/>
              </w:rPr>
              <w:t>[insert Technical score]</w:t>
            </w:r>
          </w:p>
        </w:tc>
        <w:tc>
          <w:tcPr>
            <w:tcW w:w="1505" w:type="dxa"/>
            <w:vAlign w:val="center"/>
          </w:tcPr>
          <w:p w14:paraId="295D9DA1" w14:textId="3E227820" w:rsidR="001A121F" w:rsidRPr="00123650" w:rsidRDefault="001A121F" w:rsidP="001A121F">
            <w:pPr>
              <w:jc w:val="center"/>
            </w:pPr>
            <w:r w:rsidRPr="00123650">
              <w:rPr>
                <w:iCs/>
              </w:rPr>
              <w:t>[</w:t>
            </w:r>
            <w:r w:rsidRPr="00123650">
              <w:rPr>
                <w:i/>
                <w:iCs/>
              </w:rPr>
              <w:t>insert Bid price</w:t>
            </w:r>
            <w:r w:rsidRPr="00123650">
              <w:rPr>
                <w:iCs/>
              </w:rPr>
              <w:t>]</w:t>
            </w:r>
          </w:p>
        </w:tc>
        <w:tc>
          <w:tcPr>
            <w:tcW w:w="2081" w:type="dxa"/>
            <w:vAlign w:val="center"/>
          </w:tcPr>
          <w:p w14:paraId="0774F8EB" w14:textId="77777777" w:rsidR="001A121F" w:rsidRPr="00123650" w:rsidRDefault="001A121F" w:rsidP="001A121F">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c>
          <w:tcPr>
            <w:tcW w:w="1786" w:type="dxa"/>
          </w:tcPr>
          <w:p w14:paraId="741FE4CE" w14:textId="3EC14580" w:rsidR="001A121F" w:rsidRPr="00123650" w:rsidRDefault="001A121F" w:rsidP="001A121F">
            <w:pPr>
              <w:pStyle w:val="BodyTextIndent"/>
              <w:spacing w:before="120" w:after="120"/>
              <w:ind w:left="0"/>
              <w:jc w:val="center"/>
              <w:rPr>
                <w:rFonts w:ascii="Times New Roman" w:hAnsi="Times New Roman" w:cs="Times New Roman"/>
                <w:iCs/>
                <w:sz w:val="24"/>
              </w:rPr>
            </w:pPr>
            <w:r w:rsidRPr="00F5080A">
              <w:rPr>
                <w:rFonts w:ascii="Times New Roman" w:hAnsi="Times New Roman" w:cs="Times New Roman"/>
                <w:i/>
                <w:sz w:val="24"/>
              </w:rPr>
              <w:t>[insert combined score]</w:t>
            </w:r>
          </w:p>
        </w:tc>
      </w:tr>
    </w:tbl>
    <w:p w14:paraId="5399AF06" w14:textId="79E01A36" w:rsidR="00D96F9C" w:rsidRPr="00F5080A" w:rsidRDefault="00D96F9C" w:rsidP="00A0523A">
      <w:pPr>
        <w:numPr>
          <w:ilvl w:val="0"/>
          <w:numId w:val="65"/>
        </w:numPr>
        <w:spacing w:before="240" w:after="120"/>
        <w:ind w:left="284" w:right="289" w:hanging="284"/>
        <w:jc w:val="both"/>
        <w:rPr>
          <w:b/>
          <w:i/>
        </w:rPr>
      </w:pPr>
      <w:r w:rsidRPr="00123650">
        <w:rPr>
          <w:b/>
          <w:iCs/>
        </w:rPr>
        <w:t>Reason/s why your Bid was unsuccessful</w:t>
      </w:r>
      <w:r w:rsidR="001A121F" w:rsidRPr="00191C6E">
        <w:rPr>
          <w:b/>
          <w:i/>
          <w:noProof/>
          <w:szCs w:val="20"/>
        </w:rPr>
        <w:t>[Delete if the combined score already reveals the reason]</w:t>
      </w:r>
    </w:p>
    <w:tbl>
      <w:tblPr>
        <w:tblStyle w:val="TableGrid"/>
        <w:tblW w:w="0" w:type="auto"/>
        <w:tblLook w:val="04A0" w:firstRow="1" w:lastRow="0" w:firstColumn="1" w:lastColumn="0" w:noHBand="0" w:noVBand="1"/>
      </w:tblPr>
      <w:tblGrid>
        <w:gridCol w:w="8990"/>
      </w:tblGrid>
      <w:tr w:rsidR="00D96F9C" w:rsidRPr="00123650" w14:paraId="265DE1FD" w14:textId="77777777" w:rsidTr="00027423">
        <w:tc>
          <w:tcPr>
            <w:tcW w:w="9016" w:type="dxa"/>
          </w:tcPr>
          <w:p w14:paraId="49DC600E" w14:textId="77777777" w:rsidR="00D96F9C" w:rsidRPr="00123650" w:rsidRDefault="00D96F9C" w:rsidP="00027423">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point by point comparison with another Bidder’s Bid or (b) information that is marked confidential by the Bidder in its Bid.]</w:t>
            </w:r>
          </w:p>
        </w:tc>
      </w:tr>
    </w:tbl>
    <w:p w14:paraId="7AB365C6" w14:textId="77777777" w:rsidR="00D96F9C" w:rsidRPr="0056446A" w:rsidRDefault="00D96F9C" w:rsidP="00A0523A">
      <w:pPr>
        <w:pStyle w:val="BodyTextIndent"/>
        <w:numPr>
          <w:ilvl w:val="0"/>
          <w:numId w:val="65"/>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D96F9C" w14:paraId="742772C2" w14:textId="77777777" w:rsidTr="00027423">
        <w:tc>
          <w:tcPr>
            <w:tcW w:w="9558" w:type="dxa"/>
          </w:tcPr>
          <w:p w14:paraId="4F5445FB" w14:textId="77777777" w:rsidR="00D96F9C" w:rsidRPr="00123650" w:rsidRDefault="00D96F9C" w:rsidP="00027423">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6F0D7B22" w14:textId="77777777" w:rsidR="00D96F9C" w:rsidRPr="00123650" w:rsidRDefault="00D96F9C" w:rsidP="00027423">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7339B618" w14:textId="77777777" w:rsidR="00D96F9C" w:rsidRPr="00123650" w:rsidRDefault="00D96F9C" w:rsidP="00027423">
            <w:pPr>
              <w:spacing w:before="120" w:after="120"/>
              <w:rPr>
                <w:color w:val="000000" w:themeColor="text1"/>
              </w:rPr>
            </w:pPr>
            <w:r w:rsidRPr="00123650">
              <w:rPr>
                <w:color w:val="000000" w:themeColor="text1"/>
              </w:rPr>
              <w:lastRenderedPageBreak/>
              <w:t>Provide the contract name, reference number, name of the Bidder, contact details; and address the request for debriefing as follows:</w:t>
            </w:r>
          </w:p>
          <w:p w14:paraId="080BA28B" w14:textId="77777777" w:rsidR="00D96F9C" w:rsidRPr="00123650" w:rsidRDefault="00D96F9C" w:rsidP="00027423">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416770A8" w14:textId="77777777" w:rsidR="00D96F9C" w:rsidRPr="00123650" w:rsidRDefault="00D96F9C" w:rsidP="00027423">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3859C5C8" w14:textId="77777777" w:rsidR="00D96F9C" w:rsidRPr="00123650" w:rsidRDefault="00D96F9C" w:rsidP="00027423">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70560F2" w14:textId="77777777" w:rsidR="00D96F9C" w:rsidRPr="00123650" w:rsidRDefault="00D96F9C" w:rsidP="00027423">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54651534" w14:textId="77777777" w:rsidR="00D96F9C" w:rsidRPr="00123650" w:rsidRDefault="00D96F9C" w:rsidP="00027423">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44EB5E4E" w14:textId="77777777" w:rsidR="00D96F9C" w:rsidRPr="00123650" w:rsidRDefault="00D96F9C" w:rsidP="00027423">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148DBE31" w14:textId="77777777" w:rsidR="00D96F9C" w:rsidRPr="00123650" w:rsidRDefault="00D96F9C" w:rsidP="00027423">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The debriefing may be in writing, by phone, video conference call or in person. We shall promptly advise you in writing how the debriefing will take place and confirm the date and time.</w:t>
            </w:r>
          </w:p>
          <w:p w14:paraId="1CC607D7" w14:textId="77777777" w:rsidR="00D96F9C" w:rsidRDefault="00D96F9C" w:rsidP="00027423">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286A6A66" w14:textId="77777777" w:rsidR="00D96F9C" w:rsidRPr="0056446A" w:rsidRDefault="00D96F9C" w:rsidP="00A0523A">
      <w:pPr>
        <w:pStyle w:val="BodyTextIndent"/>
        <w:numPr>
          <w:ilvl w:val="0"/>
          <w:numId w:val="65"/>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D96F9C" w14:paraId="083A6109" w14:textId="77777777" w:rsidTr="00027423">
        <w:tc>
          <w:tcPr>
            <w:tcW w:w="9016" w:type="dxa"/>
          </w:tcPr>
          <w:p w14:paraId="15809084" w14:textId="7D128589" w:rsidR="00D96F9C" w:rsidRPr="00123650" w:rsidRDefault="001A121F" w:rsidP="00027423">
            <w:pPr>
              <w:pStyle w:val="BodyTextIndent"/>
              <w:spacing w:before="120" w:after="120"/>
              <w:ind w:left="0" w:right="289"/>
              <w:rPr>
                <w:rFonts w:ascii="Times New Roman" w:hAnsi="Times New Roman" w:cs="Times New Roman"/>
                <w:b/>
                <w:iCs/>
                <w:color w:val="FF0000"/>
                <w:sz w:val="24"/>
              </w:rPr>
            </w:pPr>
            <w:r w:rsidRPr="00F5080A">
              <w:rPr>
                <w:rFonts w:ascii="Times New Roman" w:hAnsi="Times New Roman" w:cs="Times New Roman"/>
                <w:b/>
                <w:iCs/>
                <w:sz w:val="24"/>
              </w:rPr>
              <w:t xml:space="preserve">DEADLINE: The deadline for submitting a </w:t>
            </w:r>
            <w:r w:rsidR="00D96F9C" w:rsidRPr="00123650">
              <w:rPr>
                <w:rFonts w:ascii="Times New Roman" w:hAnsi="Times New Roman" w:cs="Times New Roman"/>
                <w:b/>
                <w:iCs/>
                <w:sz w:val="24"/>
              </w:rPr>
              <w:t xml:space="preserve">Procurement-related Complaint challenging the decision to award </w:t>
            </w:r>
            <w:r w:rsidR="002E3EF7" w:rsidRPr="00F5080A">
              <w:rPr>
                <w:rFonts w:ascii="Times New Roman" w:hAnsi="Times New Roman" w:cs="Times New Roman"/>
                <w:b/>
                <w:iCs/>
                <w:sz w:val="24"/>
              </w:rPr>
              <w:t>the contract expires on</w:t>
            </w:r>
            <w:r w:rsidR="00D96F9C" w:rsidRPr="00123650">
              <w:rPr>
                <w:rFonts w:ascii="Times New Roman" w:hAnsi="Times New Roman" w:cs="Times New Roman"/>
                <w:b/>
                <w:iCs/>
                <w:sz w:val="24"/>
              </w:rPr>
              <w:t xml:space="preserve"> midnight, [</w:t>
            </w:r>
            <w:r w:rsidR="00D96F9C" w:rsidRPr="00123650">
              <w:rPr>
                <w:rFonts w:ascii="Times New Roman" w:hAnsi="Times New Roman" w:cs="Times New Roman"/>
                <w:b/>
                <w:i/>
                <w:iCs/>
                <w:sz w:val="24"/>
              </w:rPr>
              <w:t>insert date</w:t>
            </w:r>
            <w:r w:rsidR="00D96F9C" w:rsidRPr="00123650">
              <w:rPr>
                <w:rFonts w:ascii="Times New Roman" w:hAnsi="Times New Roman" w:cs="Times New Roman"/>
                <w:b/>
                <w:iCs/>
                <w:sz w:val="24"/>
              </w:rPr>
              <w:t xml:space="preserve">] (local time). </w:t>
            </w:r>
          </w:p>
          <w:p w14:paraId="0034DA0B" w14:textId="77777777" w:rsidR="00D96F9C" w:rsidRPr="00123650" w:rsidRDefault="00D96F9C" w:rsidP="00027423">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069D936B" w14:textId="77777777" w:rsidR="00D96F9C" w:rsidRPr="00123650" w:rsidRDefault="00D96F9C" w:rsidP="00027423">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662D24EB" w14:textId="77777777" w:rsidR="00D96F9C" w:rsidRPr="00123650" w:rsidRDefault="00D96F9C" w:rsidP="00027423">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CEE4AA8" w14:textId="77777777" w:rsidR="00D96F9C" w:rsidRPr="00123650" w:rsidRDefault="00D96F9C" w:rsidP="00027423">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0CB30FB0" w14:textId="77777777" w:rsidR="00D96F9C" w:rsidRPr="00123650" w:rsidRDefault="00D96F9C" w:rsidP="00027423">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C6D81C4" w14:textId="77777777" w:rsidR="00D96F9C" w:rsidRPr="00123650" w:rsidRDefault="00D96F9C" w:rsidP="00027423">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20182A33" w14:textId="77777777" w:rsidR="00D96F9C" w:rsidRPr="00123650" w:rsidRDefault="00D96F9C" w:rsidP="00027423">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5A17B2E1" w14:textId="77777777" w:rsidR="00D96F9C" w:rsidRPr="00123650" w:rsidRDefault="00D96F9C" w:rsidP="00027423">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u w:val="single"/>
              </w:rPr>
              <w:t>Further information</w:t>
            </w:r>
            <w:r w:rsidRPr="00123650">
              <w:rPr>
                <w:rFonts w:ascii="Times New Roman" w:hAnsi="Times New Roman" w:cs="Times New Roman"/>
                <w:iCs/>
                <w:sz w:val="24"/>
              </w:rPr>
              <w:t>:</w:t>
            </w:r>
          </w:p>
          <w:p w14:paraId="5A363F19" w14:textId="57D8878C" w:rsidR="00D96F9C" w:rsidRPr="00123650" w:rsidRDefault="00D96F9C" w:rsidP="00027423">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lastRenderedPageBreak/>
              <w:t xml:space="preserve">For more information see the </w:t>
            </w:r>
            <w:hyperlink r:id="rId151" w:history="1">
              <w:r w:rsidRPr="00123650">
                <w:rPr>
                  <w:rStyle w:val="Hyperlink"/>
                  <w:rFonts w:ascii="Times New Roman" w:hAnsi="Times New Roman" w:cs="Times New Roman"/>
                  <w:sz w:val="24"/>
                </w:rPr>
                <w:t>Procurement Regulations for IPF Borrowers</w:t>
              </w:r>
            </w:hyperlink>
            <w:r w:rsidRPr="00123650">
              <w:rPr>
                <w:rStyle w:val="Hyperlink"/>
                <w:rFonts w:ascii="Times New Roman" w:hAnsi="Times New Roman" w:cs="Times New Roman"/>
                <w:sz w:val="24"/>
              </w:rPr>
              <w:t xml:space="preserve"> (Procurement Regulations)</w:t>
            </w:r>
            <w:r w:rsidRPr="00123650">
              <w:rPr>
                <w:rFonts w:ascii="Times New Roman" w:hAnsi="Times New Roman" w:cs="Times New Roman"/>
                <w:iCs/>
                <w:sz w:val="24"/>
              </w:rPr>
              <w:t xml:space="preserve"> (Annex III). You should read these provisions before preparing and submitting your complaint. In addition, the World Bank’s Guidance “</w:t>
            </w:r>
            <w:hyperlink r:id="rId152" w:anchor="framework" w:history="1">
              <w:r w:rsidRPr="00123650">
                <w:rPr>
                  <w:rStyle w:val="Hyperlink"/>
                  <w:rFonts w:ascii="Times New Roman" w:hAnsi="Times New Roman" w:cs="Times New Roman"/>
                  <w:sz w:val="24"/>
                </w:rPr>
                <w:t>How to make a Procurement-related Complaint</w:t>
              </w:r>
            </w:hyperlink>
            <w:r w:rsidRPr="00123650">
              <w:rPr>
                <w:rStyle w:val="Hyperlink"/>
                <w:rFonts w:ascii="Times New Roman" w:hAnsi="Times New Roman" w:cs="Times New Roman"/>
                <w:sz w:val="24"/>
              </w:rPr>
              <w:t xml:space="preserve">” </w:t>
            </w:r>
            <w:r w:rsidRPr="00123650">
              <w:rPr>
                <w:rFonts w:ascii="Times New Roman" w:hAnsi="Times New Roman" w:cs="Times New Roman"/>
                <w:iCs/>
                <w:sz w:val="24"/>
              </w:rPr>
              <w:t>provides a useful explanation of the process, as well as a sample letter of complaint.</w:t>
            </w:r>
          </w:p>
          <w:p w14:paraId="6E1F885B" w14:textId="77777777" w:rsidR="00D96F9C" w:rsidRPr="00123650" w:rsidRDefault="00D96F9C" w:rsidP="00027423">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4ABF08F0" w14:textId="4291AF68" w:rsidR="00D96F9C" w:rsidRPr="00123650" w:rsidRDefault="00D96F9C" w:rsidP="00A0523A">
            <w:pPr>
              <w:pStyle w:val="BodyTextIndent"/>
              <w:numPr>
                <w:ilvl w:val="0"/>
                <w:numId w:val="66"/>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You must be an ‘interested party’. In this case, that means a Bidder who submitted a Bid in this </w:t>
            </w:r>
            <w:r w:rsidR="002E3EF7">
              <w:rPr>
                <w:rFonts w:ascii="Times New Roman" w:hAnsi="Times New Roman" w:cs="Times New Roman"/>
                <w:iCs/>
                <w:sz w:val="24"/>
              </w:rPr>
              <w:t>p</w:t>
            </w:r>
            <w:r w:rsidR="002E3EF7" w:rsidRPr="00F5080A">
              <w:rPr>
                <w:rFonts w:ascii="Times New Roman" w:hAnsi="Times New Roman" w:cs="Times New Roman"/>
                <w:iCs/>
                <w:sz w:val="24"/>
              </w:rPr>
              <w:t>rocurement</w:t>
            </w:r>
            <w:r w:rsidR="002E3EF7" w:rsidRPr="00123650">
              <w:rPr>
                <w:rFonts w:ascii="Times New Roman" w:hAnsi="Times New Roman" w:cs="Times New Roman"/>
                <w:iCs/>
                <w:sz w:val="24"/>
              </w:rPr>
              <w:t xml:space="preserve"> </w:t>
            </w:r>
            <w:r w:rsidR="00A71F47" w:rsidRPr="00123650">
              <w:rPr>
                <w:rFonts w:ascii="Times New Roman" w:hAnsi="Times New Roman" w:cs="Times New Roman"/>
                <w:iCs/>
                <w:sz w:val="24"/>
              </w:rPr>
              <w:t>process and</w:t>
            </w:r>
            <w:r w:rsidRPr="00123650">
              <w:rPr>
                <w:rFonts w:ascii="Times New Roman" w:hAnsi="Times New Roman" w:cs="Times New Roman"/>
                <w:iCs/>
                <w:sz w:val="24"/>
              </w:rPr>
              <w:t xml:space="preserve"> is the recipient of a Notification of Intention to Award.</w:t>
            </w:r>
          </w:p>
          <w:p w14:paraId="1DC6BF06" w14:textId="77777777" w:rsidR="00D96F9C" w:rsidRPr="00123650" w:rsidRDefault="00D96F9C" w:rsidP="00A0523A">
            <w:pPr>
              <w:pStyle w:val="BodyTextIndent"/>
              <w:numPr>
                <w:ilvl w:val="0"/>
                <w:numId w:val="66"/>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6C9B08DE" w14:textId="77777777" w:rsidR="00D96F9C" w:rsidRPr="00123650" w:rsidRDefault="00D96F9C" w:rsidP="00A0523A">
            <w:pPr>
              <w:pStyle w:val="BodyTextIndent"/>
              <w:numPr>
                <w:ilvl w:val="0"/>
                <w:numId w:val="66"/>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12B015A0" w14:textId="77777777" w:rsidR="00D96F9C" w:rsidRPr="0033228C" w:rsidRDefault="00D96F9C" w:rsidP="00A0523A">
            <w:pPr>
              <w:pStyle w:val="BodyTextIndent"/>
              <w:numPr>
                <w:ilvl w:val="0"/>
                <w:numId w:val="66"/>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42A95BCE" w14:textId="77777777" w:rsidR="00D96F9C" w:rsidRPr="00F5080A" w:rsidRDefault="00D96F9C" w:rsidP="00A0523A">
      <w:pPr>
        <w:pStyle w:val="BodyTextIndent"/>
        <w:numPr>
          <w:ilvl w:val="0"/>
          <w:numId w:val="65"/>
        </w:numPr>
        <w:spacing w:before="240" w:after="120"/>
        <w:ind w:left="284" w:right="289" w:hanging="284"/>
        <w:jc w:val="both"/>
        <w:rPr>
          <w:rFonts w:ascii="Times New Roman" w:hAnsi="Times New Roman" w:cs="Times New Roman"/>
          <w:b/>
          <w:iCs/>
          <w:sz w:val="24"/>
        </w:rPr>
      </w:pPr>
      <w:r w:rsidRPr="00F5080A">
        <w:rPr>
          <w:rFonts w:ascii="Times New Roman" w:hAnsi="Times New Roman" w:cs="Times New Roman"/>
          <w:b/>
          <w:iCs/>
          <w:sz w:val="24"/>
        </w:rPr>
        <w:lastRenderedPageBreak/>
        <w:t xml:space="preserve">Standstill Period </w:t>
      </w:r>
    </w:p>
    <w:tbl>
      <w:tblPr>
        <w:tblStyle w:val="TableGrid"/>
        <w:tblW w:w="0" w:type="auto"/>
        <w:tblLook w:val="04A0" w:firstRow="1" w:lastRow="0" w:firstColumn="1" w:lastColumn="0" w:noHBand="0" w:noVBand="1"/>
      </w:tblPr>
      <w:tblGrid>
        <w:gridCol w:w="8990"/>
      </w:tblGrid>
      <w:tr w:rsidR="00D96F9C" w14:paraId="6605DC4C" w14:textId="77777777" w:rsidTr="00027423">
        <w:tc>
          <w:tcPr>
            <w:tcW w:w="9016" w:type="dxa"/>
          </w:tcPr>
          <w:p w14:paraId="7633B6E3" w14:textId="77777777" w:rsidR="00D96F9C" w:rsidRPr="00123650" w:rsidRDefault="00D96F9C" w:rsidP="00027423">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38FC267D" w14:textId="77777777" w:rsidR="00D96F9C" w:rsidRPr="00123650" w:rsidRDefault="00D96F9C" w:rsidP="00027423">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3C5D6559" w14:textId="0AE9D871" w:rsidR="00D96F9C" w:rsidRDefault="00D96F9C" w:rsidP="00027423">
            <w:pPr>
              <w:pStyle w:val="BodyTextIndent"/>
              <w:spacing w:before="120" w:after="120"/>
              <w:ind w:left="34" w:right="289" w:hanging="34"/>
              <w:rPr>
                <w:iCs/>
              </w:rPr>
            </w:pPr>
            <w:r w:rsidRPr="00123650">
              <w:rPr>
                <w:rFonts w:ascii="Times New Roman" w:hAnsi="Times New Roman" w:cs="Times New Roman"/>
                <w:iCs/>
                <w:sz w:val="24"/>
              </w:rPr>
              <w:t>The Standstill Period may be extended.</w:t>
            </w:r>
            <w:r>
              <w:rPr>
                <w:iCs/>
              </w:rPr>
              <w:t xml:space="preserve"> </w:t>
            </w:r>
            <w:r w:rsidR="002E3EF7" w:rsidRPr="00F5080A">
              <w:rPr>
                <w:rFonts w:ascii="Times New Roman" w:hAnsi="Times New Roman" w:cs="Times New Roman"/>
                <w:iCs/>
                <w:sz w:val="24"/>
              </w:rPr>
              <w:t>This may happen where we are unable to provide a debriefing within the five (5) Business Day deadline. If this happens we will notify you of the extension</w:t>
            </w:r>
            <w:r w:rsidR="002E3EF7">
              <w:rPr>
                <w:rFonts w:ascii="Times New Roman" w:hAnsi="Times New Roman" w:cs="Times New Roman"/>
                <w:iCs/>
                <w:sz w:val="24"/>
              </w:rPr>
              <w:t>.</w:t>
            </w:r>
          </w:p>
        </w:tc>
      </w:tr>
    </w:tbl>
    <w:p w14:paraId="09E14F11" w14:textId="77777777" w:rsidR="00D96F9C" w:rsidRPr="00C938F2" w:rsidRDefault="00D96F9C" w:rsidP="00D96F9C">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If you have any questions regarding this Notification, please do not hesitate to contact us.</w:t>
      </w:r>
    </w:p>
    <w:p w14:paraId="23A2F188" w14:textId="77777777" w:rsidR="00D96F9C" w:rsidRPr="00C938F2" w:rsidRDefault="00D96F9C" w:rsidP="00D96F9C">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3D18A448" w14:textId="77777777" w:rsidR="00D96F9C" w:rsidRDefault="00D96F9C" w:rsidP="00D96F9C">
      <w:pPr>
        <w:tabs>
          <w:tab w:val="left" w:pos="9000"/>
        </w:tabs>
        <w:spacing w:before="240" w:after="240"/>
        <w:ind w:left="1560" w:hanging="1560"/>
      </w:pPr>
      <w:r w:rsidRPr="000B6B21">
        <w:rPr>
          <w:b/>
        </w:rPr>
        <w:t>Signature:</w:t>
      </w:r>
      <w:r>
        <w:t xml:space="preserve">  </w:t>
      </w:r>
      <w:r>
        <w:tab/>
        <w:t>______________________________________________</w:t>
      </w:r>
    </w:p>
    <w:p w14:paraId="756328A2" w14:textId="77777777" w:rsidR="00D96F9C" w:rsidRDefault="00D96F9C" w:rsidP="00D96F9C">
      <w:pPr>
        <w:tabs>
          <w:tab w:val="left" w:pos="9000"/>
        </w:tabs>
        <w:spacing w:before="240" w:after="240"/>
        <w:ind w:left="1560" w:hanging="1560"/>
      </w:pPr>
      <w:r w:rsidRPr="000B6B21">
        <w:rPr>
          <w:b/>
        </w:rPr>
        <w:t>Name:</w:t>
      </w:r>
      <w:r>
        <w:tab/>
        <w:t>______________________________________________</w:t>
      </w:r>
    </w:p>
    <w:p w14:paraId="781ABDD1" w14:textId="77777777" w:rsidR="00D96F9C" w:rsidRDefault="00D96F9C" w:rsidP="00D96F9C">
      <w:pPr>
        <w:tabs>
          <w:tab w:val="left" w:pos="9000"/>
        </w:tabs>
        <w:spacing w:before="240" w:after="240"/>
        <w:ind w:left="1560" w:hanging="1560"/>
      </w:pPr>
      <w:r w:rsidRPr="000B6B21">
        <w:rPr>
          <w:b/>
        </w:rPr>
        <w:t>Title/position:</w:t>
      </w:r>
      <w:r>
        <w:tab/>
        <w:t>______________________________________________</w:t>
      </w:r>
    </w:p>
    <w:p w14:paraId="34F0FB94" w14:textId="77777777" w:rsidR="00D96F9C" w:rsidRDefault="00D96F9C" w:rsidP="00D96F9C">
      <w:pPr>
        <w:tabs>
          <w:tab w:val="left" w:pos="9000"/>
        </w:tabs>
        <w:spacing w:before="240" w:after="240"/>
        <w:ind w:left="1560" w:hanging="1560"/>
      </w:pPr>
      <w:r w:rsidRPr="000B6B21">
        <w:rPr>
          <w:b/>
        </w:rPr>
        <w:t>Telephone:</w:t>
      </w:r>
      <w:r>
        <w:tab/>
        <w:t>______________________________________________</w:t>
      </w:r>
    </w:p>
    <w:p w14:paraId="1BF031F6" w14:textId="77777777" w:rsidR="00D96F9C" w:rsidRDefault="00D96F9C" w:rsidP="00D96F9C">
      <w:pPr>
        <w:tabs>
          <w:tab w:val="left" w:pos="9000"/>
        </w:tabs>
        <w:spacing w:before="240" w:after="240"/>
        <w:ind w:left="1560" w:hanging="1560"/>
      </w:pPr>
      <w:r w:rsidRPr="000B6B21">
        <w:rPr>
          <w:b/>
        </w:rPr>
        <w:t>Email:</w:t>
      </w:r>
      <w:r>
        <w:tab/>
        <w:t>______________________________________________</w:t>
      </w:r>
    </w:p>
    <w:p w14:paraId="68B971FF" w14:textId="77777777" w:rsidR="00D96F9C" w:rsidRDefault="00D96F9C" w:rsidP="00D96F9C">
      <w:pPr>
        <w:tabs>
          <w:tab w:val="left" w:pos="9000"/>
        </w:tabs>
        <w:spacing w:before="240" w:after="240"/>
        <w:ind w:left="1560" w:hanging="1560"/>
        <w:rPr>
          <w:b/>
        </w:rPr>
      </w:pPr>
    </w:p>
    <w:p w14:paraId="2D57365A" w14:textId="77777777" w:rsidR="00D96F9C" w:rsidRDefault="00D96F9C" w:rsidP="00D96F9C">
      <w:pPr>
        <w:rPr>
          <w:b/>
        </w:rPr>
      </w:pPr>
      <w:r>
        <w:rPr>
          <w:b/>
        </w:rPr>
        <w:br w:type="page"/>
      </w:r>
    </w:p>
    <w:p w14:paraId="05CCF80F" w14:textId="77777777" w:rsidR="00D96F9C" w:rsidRDefault="00D96F9C" w:rsidP="00D96F9C">
      <w:pPr>
        <w:pStyle w:val="SectionXHeading"/>
      </w:pPr>
      <w:r>
        <w:rPr>
          <w:noProof/>
        </w:rPr>
        <w:lastRenderedPageBreak/>
        <mc:AlternateContent>
          <mc:Choice Requires="wps">
            <w:drawing>
              <wp:anchor distT="0" distB="0" distL="114300" distR="114300" simplePos="0" relativeHeight="251658243" behindDoc="0" locked="0" layoutInCell="1" allowOverlap="1" wp14:anchorId="5E412EE7" wp14:editId="2F2628A7">
                <wp:simplePos x="0" y="0"/>
                <wp:positionH relativeFrom="column">
                  <wp:posOffset>-54610</wp:posOffset>
                </wp:positionH>
                <wp:positionV relativeFrom="paragraph">
                  <wp:posOffset>461876</wp:posOffset>
                </wp:positionV>
                <wp:extent cx="5749290" cy="3022600"/>
                <wp:effectExtent l="0" t="0" r="22860" b="25400"/>
                <wp:wrapTopAndBottom/>
                <wp:docPr id="6" name="Text Box 6"/>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15BFC3CE" w14:textId="77777777" w:rsidR="00F741BF" w:rsidRPr="004A2C5F" w:rsidRDefault="00F741BF" w:rsidP="00D96F9C">
                            <w:pPr>
                              <w:spacing w:before="120"/>
                              <w:rPr>
                                <w:i/>
                              </w:rPr>
                            </w:pPr>
                            <w:r w:rsidRPr="004A2C5F">
                              <w:rPr>
                                <w:i/>
                              </w:rPr>
                              <w:t xml:space="preserve">INSTRUCTIONS TO BIDDERS: DELETE THIS BOX ONCE YOU HAVE COMPLETED THE </w:t>
                            </w:r>
                            <w:r>
                              <w:rPr>
                                <w:i/>
                              </w:rPr>
                              <w:t>FORM</w:t>
                            </w:r>
                          </w:p>
                          <w:p w14:paraId="78C77C91" w14:textId="77777777" w:rsidR="00F741BF" w:rsidRDefault="00F741BF" w:rsidP="00D96F9C">
                            <w:pPr>
                              <w:rPr>
                                <w:i/>
                              </w:rPr>
                            </w:pPr>
                          </w:p>
                          <w:p w14:paraId="1802B280" w14:textId="77777777" w:rsidR="00F741BF" w:rsidRPr="007511D5" w:rsidRDefault="00F741BF" w:rsidP="00D96F9C">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A869AAA" w14:textId="77777777" w:rsidR="00F741BF" w:rsidRPr="007511D5" w:rsidRDefault="00F741BF" w:rsidP="00D96F9C">
                            <w:pPr>
                              <w:rPr>
                                <w:i/>
                              </w:rPr>
                            </w:pPr>
                          </w:p>
                          <w:p w14:paraId="58E82E25" w14:textId="77777777" w:rsidR="00F741BF" w:rsidRPr="007511D5" w:rsidRDefault="00F741BF" w:rsidP="00D96F9C">
                            <w:pPr>
                              <w:rPr>
                                <w:i/>
                              </w:rPr>
                            </w:pPr>
                            <w:r w:rsidRPr="007511D5">
                              <w:rPr>
                                <w:i/>
                              </w:rPr>
                              <w:t>For the purposes of this Form, a Beneficial Owner of a Bidder is any natural person who ultimately owns or controls the Bidder by meeting one or more of the following conditions:</w:t>
                            </w:r>
                          </w:p>
                          <w:p w14:paraId="5E3F18BB" w14:textId="77777777" w:rsidR="00F741BF" w:rsidRPr="007511D5" w:rsidRDefault="00F741BF" w:rsidP="00D96F9C">
                            <w:pPr>
                              <w:rPr>
                                <w:i/>
                              </w:rPr>
                            </w:pPr>
                          </w:p>
                          <w:p w14:paraId="35A4AF3A" w14:textId="77777777" w:rsidR="00F741BF" w:rsidRPr="007511D5" w:rsidRDefault="00F741BF" w:rsidP="00A0523A">
                            <w:pPr>
                              <w:pStyle w:val="ListParagraph"/>
                              <w:numPr>
                                <w:ilvl w:val="0"/>
                                <w:numId w:val="68"/>
                              </w:numPr>
                              <w:rPr>
                                <w:i/>
                              </w:rPr>
                            </w:pPr>
                            <w:r w:rsidRPr="007511D5">
                              <w:rPr>
                                <w:i/>
                              </w:rPr>
                              <w:t>directly or indirectly holding 25% or more of the shares</w:t>
                            </w:r>
                          </w:p>
                          <w:p w14:paraId="09E31020" w14:textId="77777777" w:rsidR="00F741BF" w:rsidRPr="007511D5" w:rsidRDefault="00F741BF" w:rsidP="00A0523A">
                            <w:pPr>
                              <w:pStyle w:val="ListParagraph"/>
                              <w:numPr>
                                <w:ilvl w:val="0"/>
                                <w:numId w:val="68"/>
                              </w:numPr>
                              <w:rPr>
                                <w:i/>
                              </w:rPr>
                            </w:pPr>
                            <w:r w:rsidRPr="007511D5">
                              <w:rPr>
                                <w:i/>
                              </w:rPr>
                              <w:t>directly or indirectly holding 25% or more of the voting rights</w:t>
                            </w:r>
                          </w:p>
                          <w:p w14:paraId="66EE5D1C" w14:textId="77777777" w:rsidR="00F741BF" w:rsidRPr="007511D5" w:rsidRDefault="00F741BF" w:rsidP="00A0523A">
                            <w:pPr>
                              <w:pStyle w:val="ListParagraph"/>
                              <w:numPr>
                                <w:ilvl w:val="0"/>
                                <w:numId w:val="68"/>
                              </w:numPr>
                              <w:rPr>
                                <w:i/>
                              </w:rPr>
                            </w:pPr>
                            <w:r w:rsidRPr="007511D5">
                              <w:rPr>
                                <w:i/>
                              </w:rPr>
                              <w:t>directly or indirectly having the right to appoint a majority of the board of directors or equivalent governing body of the Bidder</w:t>
                            </w:r>
                          </w:p>
                          <w:p w14:paraId="6176F1EE" w14:textId="77777777" w:rsidR="00F741BF" w:rsidRPr="007511D5" w:rsidRDefault="00F741BF" w:rsidP="00D96F9C">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12EE7" id="Text Box 6" o:spid="_x0000_s1036" type="#_x0000_t202" style="position:absolute;left:0;text-align:left;margin-left:-4.3pt;margin-top:36.35pt;width:452.7pt;height:23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3QX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xMxayj3yJeFwyg5wxcS4ZfM+RdmcXaQB9wH/4xHpQBzgqNESQ3219/ugz+2&#10;FK2UtDiLBXU/t8wKStQ3jc0e9weDMLxRGQzvM1TstWV9bdHbZg5IVB83z/AoBn+vTmJloXnDtZmF&#10;qGhimmPsgvqTOPeHDcG142I2i044rob5pV4ZHqBDYwKtr90bs+bYVo8T8QSnqWX5u+4efMNLDbOt&#10;h0rG1geeD6we6cdRj905rmXYpWs9el1+HtPf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u90FzwCAACEBAAADgAAAAAA&#10;AAAAAAAAAAAuAgAAZHJzL2Uyb0RvYy54bWxQSwECLQAUAAYACAAAACEAfxBYrd0AAAAJAQAADwAA&#10;AAAAAAAAAAAAAACWBAAAZHJzL2Rvd25yZXYueG1sUEsFBgAAAAAEAAQA8wAAAKAFAAAAAA==&#10;" fillcolor="white [3201]" strokeweight=".5pt">
                <v:textbox>
                  <w:txbxContent>
                    <w:p w14:paraId="15BFC3CE" w14:textId="77777777" w:rsidR="00F741BF" w:rsidRPr="004A2C5F" w:rsidRDefault="00F741BF" w:rsidP="00D96F9C">
                      <w:pPr>
                        <w:spacing w:before="120"/>
                        <w:rPr>
                          <w:i/>
                        </w:rPr>
                      </w:pPr>
                      <w:r w:rsidRPr="004A2C5F">
                        <w:rPr>
                          <w:i/>
                        </w:rPr>
                        <w:t xml:space="preserve">INSTRUCTIONS TO BIDDERS: DELETE THIS BOX ONCE YOU HAVE COMPLETED THE </w:t>
                      </w:r>
                      <w:r>
                        <w:rPr>
                          <w:i/>
                        </w:rPr>
                        <w:t>FORM</w:t>
                      </w:r>
                    </w:p>
                    <w:p w14:paraId="78C77C91" w14:textId="77777777" w:rsidR="00F741BF" w:rsidRDefault="00F741BF" w:rsidP="00D96F9C">
                      <w:pPr>
                        <w:rPr>
                          <w:i/>
                        </w:rPr>
                      </w:pPr>
                    </w:p>
                    <w:p w14:paraId="1802B280" w14:textId="77777777" w:rsidR="00F741BF" w:rsidRPr="007511D5" w:rsidRDefault="00F741BF" w:rsidP="00D96F9C">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A869AAA" w14:textId="77777777" w:rsidR="00F741BF" w:rsidRPr="007511D5" w:rsidRDefault="00F741BF" w:rsidP="00D96F9C">
                      <w:pPr>
                        <w:rPr>
                          <w:i/>
                        </w:rPr>
                      </w:pPr>
                    </w:p>
                    <w:p w14:paraId="58E82E25" w14:textId="77777777" w:rsidR="00F741BF" w:rsidRPr="007511D5" w:rsidRDefault="00F741BF" w:rsidP="00D96F9C">
                      <w:pPr>
                        <w:rPr>
                          <w:i/>
                        </w:rPr>
                      </w:pPr>
                      <w:r w:rsidRPr="007511D5">
                        <w:rPr>
                          <w:i/>
                        </w:rPr>
                        <w:t>For the purposes of this Form, a Beneficial Owner of a Bidder is any natural person who ultimately owns or controls the Bidder by meeting one or more of the following conditions:</w:t>
                      </w:r>
                    </w:p>
                    <w:p w14:paraId="5E3F18BB" w14:textId="77777777" w:rsidR="00F741BF" w:rsidRPr="007511D5" w:rsidRDefault="00F741BF" w:rsidP="00D96F9C">
                      <w:pPr>
                        <w:rPr>
                          <w:i/>
                        </w:rPr>
                      </w:pPr>
                    </w:p>
                    <w:p w14:paraId="35A4AF3A" w14:textId="77777777" w:rsidR="00F741BF" w:rsidRPr="007511D5" w:rsidRDefault="00F741BF" w:rsidP="00A0523A">
                      <w:pPr>
                        <w:pStyle w:val="ListParagraph"/>
                        <w:numPr>
                          <w:ilvl w:val="0"/>
                          <w:numId w:val="68"/>
                        </w:numPr>
                        <w:rPr>
                          <w:i/>
                        </w:rPr>
                      </w:pPr>
                      <w:r w:rsidRPr="007511D5">
                        <w:rPr>
                          <w:i/>
                        </w:rPr>
                        <w:t>directly or indirectly holding 25% or more of the shares</w:t>
                      </w:r>
                    </w:p>
                    <w:p w14:paraId="09E31020" w14:textId="77777777" w:rsidR="00F741BF" w:rsidRPr="007511D5" w:rsidRDefault="00F741BF" w:rsidP="00A0523A">
                      <w:pPr>
                        <w:pStyle w:val="ListParagraph"/>
                        <w:numPr>
                          <w:ilvl w:val="0"/>
                          <w:numId w:val="68"/>
                        </w:numPr>
                        <w:rPr>
                          <w:i/>
                        </w:rPr>
                      </w:pPr>
                      <w:r w:rsidRPr="007511D5">
                        <w:rPr>
                          <w:i/>
                        </w:rPr>
                        <w:t>directly or indirectly holding 25% or more of the voting rights</w:t>
                      </w:r>
                    </w:p>
                    <w:p w14:paraId="66EE5D1C" w14:textId="77777777" w:rsidR="00F741BF" w:rsidRPr="007511D5" w:rsidRDefault="00F741BF" w:rsidP="00A0523A">
                      <w:pPr>
                        <w:pStyle w:val="ListParagraph"/>
                        <w:numPr>
                          <w:ilvl w:val="0"/>
                          <w:numId w:val="68"/>
                        </w:numPr>
                        <w:rPr>
                          <w:i/>
                        </w:rPr>
                      </w:pPr>
                      <w:r w:rsidRPr="007511D5">
                        <w:rPr>
                          <w:i/>
                        </w:rPr>
                        <w:t>directly or indirectly having the right to appoint a majority of the board of directors or equivalent governing body of the Bidder</w:t>
                      </w:r>
                    </w:p>
                    <w:p w14:paraId="6176F1EE" w14:textId="77777777" w:rsidR="00F741BF" w:rsidRPr="007511D5" w:rsidRDefault="00F741BF" w:rsidP="00D96F9C">
                      <w:pPr>
                        <w:rPr>
                          <w:i/>
                        </w:rPr>
                      </w:pPr>
                    </w:p>
                  </w:txbxContent>
                </v:textbox>
                <w10:wrap type="topAndBottom"/>
              </v:shape>
            </w:pict>
          </mc:Fallback>
        </mc:AlternateContent>
      </w:r>
      <w:r w:rsidRPr="00245CC0">
        <w:t xml:space="preserve">Beneficial Ownership Disclosure Form </w:t>
      </w:r>
    </w:p>
    <w:p w14:paraId="2355175D" w14:textId="77777777" w:rsidR="00D96F9C" w:rsidRDefault="00D96F9C" w:rsidP="00D96F9C">
      <w:pPr>
        <w:tabs>
          <w:tab w:val="right" w:pos="9000"/>
        </w:tabs>
        <w:rPr>
          <w:b/>
        </w:rPr>
      </w:pPr>
    </w:p>
    <w:p w14:paraId="126E224E" w14:textId="77777777" w:rsidR="00D96F9C" w:rsidRPr="004A2C5F" w:rsidRDefault="00D96F9C" w:rsidP="00D96F9C">
      <w:pPr>
        <w:tabs>
          <w:tab w:val="right" w:pos="9000"/>
        </w:tabs>
      </w:pPr>
      <w:r w:rsidRPr="004A2C5F">
        <w:rPr>
          <w:b/>
        </w:rPr>
        <w:t>RFB No.:</w:t>
      </w:r>
      <w:r w:rsidRPr="004A2C5F">
        <w:t xml:space="preserve"> [</w:t>
      </w:r>
      <w:r w:rsidRPr="004A2C5F">
        <w:rPr>
          <w:i/>
        </w:rPr>
        <w:t>insert number of RFB process</w:t>
      </w:r>
      <w:r w:rsidRPr="004A2C5F">
        <w:t>]</w:t>
      </w:r>
    </w:p>
    <w:p w14:paraId="2626C3CF" w14:textId="77777777" w:rsidR="00D96F9C" w:rsidRDefault="00D96F9C" w:rsidP="00D96F9C">
      <w:pPr>
        <w:tabs>
          <w:tab w:val="right" w:pos="9000"/>
        </w:tabs>
      </w:pPr>
      <w:r w:rsidRPr="004A2C5F">
        <w:rPr>
          <w:b/>
        </w:rPr>
        <w:t>Request for Bid No</w:t>
      </w:r>
      <w:r w:rsidRPr="004A2C5F">
        <w:t>.: [</w:t>
      </w:r>
      <w:r w:rsidRPr="004A2C5F">
        <w:rPr>
          <w:i/>
        </w:rPr>
        <w:t>insert identification</w:t>
      </w:r>
      <w:r w:rsidRPr="004A2C5F">
        <w:t>]</w:t>
      </w:r>
    </w:p>
    <w:p w14:paraId="38329BE4" w14:textId="77777777" w:rsidR="00D96F9C" w:rsidRDefault="00D96F9C" w:rsidP="00D96F9C">
      <w:pPr>
        <w:tabs>
          <w:tab w:val="right" w:pos="9000"/>
        </w:tabs>
      </w:pPr>
    </w:p>
    <w:p w14:paraId="08933C71" w14:textId="77777777" w:rsidR="00D96F9C" w:rsidRPr="004A2C5F" w:rsidRDefault="00D96F9C" w:rsidP="00D96F9C">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138280E3" w14:textId="77777777" w:rsidR="00D96F9C" w:rsidRDefault="00D96F9C" w:rsidP="00D96F9C">
      <w:pPr>
        <w:tabs>
          <w:tab w:val="right" w:pos="9000"/>
        </w:tabs>
      </w:pPr>
    </w:p>
    <w:p w14:paraId="10974308" w14:textId="77777777" w:rsidR="00D96F9C" w:rsidRDefault="00D96F9C" w:rsidP="00D96F9C">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15F35716" w14:textId="77777777" w:rsidR="00D96F9C" w:rsidRDefault="00D96F9C" w:rsidP="00D96F9C">
      <w:pPr>
        <w:tabs>
          <w:tab w:val="right" w:pos="9000"/>
        </w:tabs>
        <w:rPr>
          <w:i/>
        </w:rPr>
      </w:pPr>
    </w:p>
    <w:p w14:paraId="33609DEA" w14:textId="77777777" w:rsidR="00D96F9C" w:rsidRPr="004A2C5F" w:rsidRDefault="00D96F9C" w:rsidP="00D96F9C">
      <w:pPr>
        <w:tabs>
          <w:tab w:val="right" w:pos="9000"/>
        </w:tabs>
      </w:pPr>
      <w:r>
        <w:t xml:space="preserve">(i) we hereby provide the following beneficial ownership information.  </w:t>
      </w:r>
    </w:p>
    <w:p w14:paraId="1C96F952" w14:textId="77777777" w:rsidR="00D96F9C" w:rsidRDefault="00D96F9C" w:rsidP="00D96F9C"/>
    <w:p w14:paraId="66E77410" w14:textId="77777777" w:rsidR="00D96F9C" w:rsidRPr="002C232F" w:rsidRDefault="00D96F9C" w:rsidP="00D96F9C">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D96F9C" w:rsidRPr="00017FE4" w14:paraId="5552C2DE" w14:textId="77777777" w:rsidTr="00027423">
        <w:trPr>
          <w:trHeight w:val="415"/>
        </w:trPr>
        <w:tc>
          <w:tcPr>
            <w:tcW w:w="2251" w:type="dxa"/>
          </w:tcPr>
          <w:p w14:paraId="585C6945"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6C3F65A3" w14:textId="77777777" w:rsidR="00D96F9C" w:rsidRPr="00A6350F" w:rsidRDefault="00D96F9C" w:rsidP="00027423">
            <w:pPr>
              <w:pStyle w:val="BodyText"/>
              <w:spacing w:before="40" w:after="160"/>
              <w:jc w:val="center"/>
              <w:rPr>
                <w:rFonts w:ascii="Times New Roman" w:hAnsi="Times New Roman" w:cs="Times New Roman"/>
                <w:i/>
                <w:sz w:val="24"/>
              </w:rPr>
            </w:pPr>
          </w:p>
        </w:tc>
        <w:tc>
          <w:tcPr>
            <w:tcW w:w="2377" w:type="dxa"/>
          </w:tcPr>
          <w:p w14:paraId="572B1BCB"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2BD62512"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5158F3B6" w14:textId="77777777" w:rsidR="00D96F9C" w:rsidRPr="00A6350F" w:rsidRDefault="00D96F9C" w:rsidP="00027423">
            <w:pPr>
              <w:pStyle w:val="BodyText"/>
              <w:spacing w:before="40" w:after="160"/>
              <w:jc w:val="center"/>
              <w:rPr>
                <w:rFonts w:ascii="Times New Roman" w:hAnsi="Times New Roman" w:cs="Times New Roman"/>
                <w:i/>
                <w:sz w:val="24"/>
              </w:rPr>
            </w:pPr>
          </w:p>
        </w:tc>
        <w:tc>
          <w:tcPr>
            <w:tcW w:w="2124" w:type="dxa"/>
          </w:tcPr>
          <w:p w14:paraId="5C8A7497"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46A7BF23"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2C5C8C57" w14:textId="77777777" w:rsidR="00D96F9C" w:rsidRPr="00A6350F" w:rsidRDefault="00D96F9C" w:rsidP="00027423">
            <w:pPr>
              <w:pStyle w:val="BodyText"/>
              <w:spacing w:before="40" w:after="160"/>
              <w:jc w:val="center"/>
              <w:rPr>
                <w:rFonts w:ascii="Times New Roman" w:hAnsi="Times New Roman" w:cs="Times New Roman"/>
                <w:sz w:val="24"/>
              </w:rPr>
            </w:pPr>
          </w:p>
        </w:tc>
        <w:tc>
          <w:tcPr>
            <w:tcW w:w="2252" w:type="dxa"/>
          </w:tcPr>
          <w:p w14:paraId="7580AB49"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64380CDF" w14:textId="77777777" w:rsidR="00D96F9C" w:rsidRPr="00A6350F" w:rsidRDefault="00D96F9C" w:rsidP="00027423">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D96F9C" w:rsidRPr="00017FE4" w14:paraId="1C819E5A" w14:textId="77777777" w:rsidTr="00027423">
        <w:trPr>
          <w:trHeight w:val="415"/>
        </w:trPr>
        <w:tc>
          <w:tcPr>
            <w:tcW w:w="2251" w:type="dxa"/>
          </w:tcPr>
          <w:p w14:paraId="630AA227" w14:textId="77777777" w:rsidR="00D96F9C" w:rsidRPr="00A6350F" w:rsidRDefault="00D96F9C" w:rsidP="00027423">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9FB9467" w14:textId="77777777" w:rsidR="00D96F9C" w:rsidRPr="00A6350F" w:rsidRDefault="00D96F9C" w:rsidP="00027423">
            <w:pPr>
              <w:pStyle w:val="BodyText"/>
              <w:spacing w:before="40" w:after="160"/>
              <w:jc w:val="center"/>
              <w:rPr>
                <w:rFonts w:ascii="Times New Roman" w:hAnsi="Times New Roman" w:cs="Times New Roman"/>
                <w:sz w:val="24"/>
              </w:rPr>
            </w:pPr>
          </w:p>
        </w:tc>
        <w:tc>
          <w:tcPr>
            <w:tcW w:w="2124" w:type="dxa"/>
          </w:tcPr>
          <w:p w14:paraId="3378EBEA" w14:textId="77777777" w:rsidR="00D96F9C" w:rsidRPr="00A6350F" w:rsidRDefault="00D96F9C" w:rsidP="00027423">
            <w:pPr>
              <w:pStyle w:val="BodyText"/>
              <w:spacing w:before="40" w:after="160"/>
              <w:rPr>
                <w:rFonts w:ascii="Times New Roman" w:hAnsi="Times New Roman" w:cs="Times New Roman"/>
                <w:sz w:val="24"/>
              </w:rPr>
            </w:pPr>
          </w:p>
        </w:tc>
        <w:tc>
          <w:tcPr>
            <w:tcW w:w="2252" w:type="dxa"/>
          </w:tcPr>
          <w:p w14:paraId="40FF4833" w14:textId="77777777" w:rsidR="00D96F9C" w:rsidRPr="00A6350F" w:rsidRDefault="00D96F9C" w:rsidP="00027423">
            <w:pPr>
              <w:pStyle w:val="BodyText"/>
              <w:spacing w:before="40" w:after="160"/>
              <w:rPr>
                <w:rFonts w:ascii="Times New Roman" w:hAnsi="Times New Roman" w:cs="Times New Roman"/>
                <w:sz w:val="24"/>
              </w:rPr>
            </w:pPr>
          </w:p>
        </w:tc>
      </w:tr>
    </w:tbl>
    <w:p w14:paraId="33A4A3A9" w14:textId="77777777" w:rsidR="00D96F9C" w:rsidRPr="00017FE4" w:rsidRDefault="00D96F9C" w:rsidP="00D96F9C"/>
    <w:p w14:paraId="4E275061" w14:textId="77777777" w:rsidR="00D96F9C" w:rsidRPr="00565922" w:rsidRDefault="00D96F9C" w:rsidP="00D96F9C">
      <w:pPr>
        <w:rPr>
          <w:b/>
          <w:i/>
        </w:rPr>
      </w:pPr>
      <w:r w:rsidRPr="00565922">
        <w:rPr>
          <w:b/>
          <w:i/>
        </w:rPr>
        <w:t>OR</w:t>
      </w:r>
    </w:p>
    <w:p w14:paraId="554365BD" w14:textId="77777777" w:rsidR="00D96F9C" w:rsidRDefault="00D96F9C" w:rsidP="00D96F9C">
      <w:pPr>
        <w:rPr>
          <w:i/>
        </w:rPr>
      </w:pPr>
    </w:p>
    <w:p w14:paraId="15A2EEF6" w14:textId="77777777" w:rsidR="00D96F9C" w:rsidRDefault="00D96F9C" w:rsidP="00D96F9C">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6B60B0A" w14:textId="77777777" w:rsidR="00D96F9C" w:rsidRDefault="00D96F9C" w:rsidP="00D96F9C">
      <w:pPr>
        <w:rPr>
          <w:i/>
        </w:rPr>
      </w:pPr>
    </w:p>
    <w:p w14:paraId="30D256E6" w14:textId="77777777" w:rsidR="00D96F9C" w:rsidRPr="003C7835" w:rsidRDefault="00D96F9C" w:rsidP="00A0523A">
      <w:pPr>
        <w:pStyle w:val="ListParagraph"/>
        <w:numPr>
          <w:ilvl w:val="0"/>
          <w:numId w:val="68"/>
        </w:numPr>
      </w:pPr>
      <w:r w:rsidRPr="003C7835">
        <w:t>directly or indirectly holding 25% or more of the shares</w:t>
      </w:r>
    </w:p>
    <w:p w14:paraId="105C8E59" w14:textId="77777777" w:rsidR="00D96F9C" w:rsidRPr="003C7835" w:rsidRDefault="00D96F9C" w:rsidP="00A0523A">
      <w:pPr>
        <w:pStyle w:val="ListParagraph"/>
        <w:numPr>
          <w:ilvl w:val="0"/>
          <w:numId w:val="68"/>
        </w:numPr>
      </w:pPr>
      <w:r w:rsidRPr="003C7835">
        <w:t>directly or indirectly holding 25% or more of the voting rights</w:t>
      </w:r>
    </w:p>
    <w:p w14:paraId="49CDA92C" w14:textId="77777777" w:rsidR="00D96F9C" w:rsidRPr="00017FE4" w:rsidRDefault="00D96F9C" w:rsidP="00A0523A">
      <w:pPr>
        <w:pStyle w:val="ListParagraph"/>
        <w:numPr>
          <w:ilvl w:val="0"/>
          <w:numId w:val="68"/>
        </w:numPr>
      </w:pPr>
      <w:r w:rsidRPr="003C7835">
        <w:t>directly or indirectly having the right to appoint a majority of the board of directors or equivalent governing body of the Bidder</w:t>
      </w:r>
    </w:p>
    <w:p w14:paraId="71DFE9B4" w14:textId="77777777" w:rsidR="00D96F9C" w:rsidRPr="003B4D86" w:rsidRDefault="00D96F9C" w:rsidP="00D96F9C">
      <w:pPr>
        <w:rPr>
          <w:i/>
        </w:rPr>
      </w:pPr>
    </w:p>
    <w:p w14:paraId="36158DBC" w14:textId="77777777" w:rsidR="00D96F9C" w:rsidRDefault="00D96F9C" w:rsidP="00D96F9C"/>
    <w:p w14:paraId="73EB3C23" w14:textId="77777777" w:rsidR="00D96F9C" w:rsidRPr="00565922" w:rsidRDefault="00D96F9C" w:rsidP="00D96F9C">
      <w:pPr>
        <w:rPr>
          <w:b/>
        </w:rPr>
      </w:pPr>
      <w:r w:rsidRPr="00565922">
        <w:rPr>
          <w:b/>
        </w:rPr>
        <w:t xml:space="preserve">OR </w:t>
      </w:r>
    </w:p>
    <w:p w14:paraId="226EF890" w14:textId="77777777" w:rsidR="00D96F9C" w:rsidRDefault="00D96F9C" w:rsidP="00D96F9C"/>
    <w:p w14:paraId="16426AE1" w14:textId="77777777" w:rsidR="00D96F9C" w:rsidRPr="003B4D86" w:rsidRDefault="00D96F9C" w:rsidP="00D96F9C">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0D0B06EB" w14:textId="77777777" w:rsidR="00D96F9C" w:rsidRPr="003C7835" w:rsidRDefault="00D96F9C" w:rsidP="00A0523A">
      <w:pPr>
        <w:pStyle w:val="ListParagraph"/>
        <w:numPr>
          <w:ilvl w:val="0"/>
          <w:numId w:val="68"/>
        </w:numPr>
      </w:pPr>
      <w:r w:rsidRPr="003C7835">
        <w:t>directly or indirectly holding 25% or more of the shares</w:t>
      </w:r>
    </w:p>
    <w:p w14:paraId="7B151C4A" w14:textId="77777777" w:rsidR="00D96F9C" w:rsidRPr="003C7835" w:rsidRDefault="00D96F9C" w:rsidP="00A0523A">
      <w:pPr>
        <w:pStyle w:val="ListParagraph"/>
        <w:numPr>
          <w:ilvl w:val="0"/>
          <w:numId w:val="68"/>
        </w:numPr>
      </w:pPr>
      <w:r w:rsidRPr="003C7835">
        <w:t>directly or indirectly holding 25% or more of the voting rights</w:t>
      </w:r>
    </w:p>
    <w:p w14:paraId="73EB488D" w14:textId="77777777" w:rsidR="00D96F9C" w:rsidRDefault="00D96F9C" w:rsidP="00A0523A">
      <w:pPr>
        <w:pStyle w:val="ListParagraph"/>
        <w:numPr>
          <w:ilvl w:val="0"/>
          <w:numId w:val="68"/>
        </w:numPr>
      </w:pPr>
      <w:r w:rsidRPr="003C7835">
        <w:t>directly or indirectly having the right to appoint a majority of the board of directors or equivalent governing body of the Bidder</w:t>
      </w:r>
      <w:r>
        <w:t>]”</w:t>
      </w:r>
    </w:p>
    <w:p w14:paraId="244B4B3A" w14:textId="77777777" w:rsidR="00D96F9C" w:rsidRPr="00017FE4" w:rsidRDefault="00D96F9C" w:rsidP="00D96F9C">
      <w:pPr>
        <w:pStyle w:val="ListParagraph"/>
      </w:pPr>
    </w:p>
    <w:p w14:paraId="7791A93D" w14:textId="77777777" w:rsidR="00D96F9C" w:rsidRPr="006F3D74" w:rsidRDefault="00D96F9C" w:rsidP="00D96F9C">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2A1679B4" w14:textId="77777777" w:rsidR="00D96F9C" w:rsidRPr="004A2C5F" w:rsidRDefault="00D96F9C" w:rsidP="00D96F9C"/>
    <w:p w14:paraId="3B47C1A3" w14:textId="77777777" w:rsidR="00D96F9C" w:rsidRPr="006F3D74" w:rsidRDefault="00D96F9C" w:rsidP="00D96F9C">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4ADC5C7C" w14:textId="77777777" w:rsidR="00D96F9C" w:rsidRPr="004A2C5F" w:rsidRDefault="00D96F9C" w:rsidP="00D96F9C"/>
    <w:p w14:paraId="02D4EBD3" w14:textId="77777777" w:rsidR="00D96F9C" w:rsidRPr="006F3D74" w:rsidRDefault="00D96F9C" w:rsidP="00D96F9C">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3D67AAE9" w14:textId="77777777" w:rsidR="00D96F9C" w:rsidRPr="004A2C5F" w:rsidRDefault="00D96F9C" w:rsidP="00D96F9C"/>
    <w:p w14:paraId="4D147B65" w14:textId="77777777" w:rsidR="00D96F9C" w:rsidRPr="006F3D74" w:rsidRDefault="00D96F9C" w:rsidP="00D96F9C">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25CEBEDD" w14:textId="77777777" w:rsidR="00D96F9C" w:rsidRPr="004A2C5F" w:rsidRDefault="00D96F9C" w:rsidP="00D96F9C"/>
    <w:p w14:paraId="077CF0B7" w14:textId="77777777" w:rsidR="00D96F9C" w:rsidRPr="006F3D74" w:rsidRDefault="00D96F9C" w:rsidP="00D96F9C">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5F2B5A72" w14:textId="77777777" w:rsidR="00D96F9C" w:rsidRDefault="00D96F9C" w:rsidP="00D96F9C"/>
    <w:p w14:paraId="1D39A993" w14:textId="77777777" w:rsidR="00D96F9C" w:rsidRDefault="00D96F9C" w:rsidP="00D96F9C"/>
    <w:p w14:paraId="482B1DEE" w14:textId="77777777" w:rsidR="00D96F9C" w:rsidRDefault="00D96F9C" w:rsidP="00D96F9C">
      <w:pPr>
        <w:rPr>
          <w:b/>
        </w:rPr>
      </w:pPr>
    </w:p>
    <w:p w14:paraId="39280FC6" w14:textId="77777777" w:rsidR="00D96F9C" w:rsidRDefault="00D96F9C" w:rsidP="00D96F9C">
      <w:pPr>
        <w:rPr>
          <w:b/>
        </w:rPr>
      </w:pPr>
    </w:p>
    <w:p w14:paraId="50F1F060" w14:textId="77777777" w:rsidR="00D96F9C" w:rsidRPr="00017FE4" w:rsidRDefault="00D96F9C" w:rsidP="00D96F9C">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6C9F7DB8" w14:textId="77777777" w:rsidR="00D96F9C" w:rsidRPr="00B82748" w:rsidRDefault="00D96F9C" w:rsidP="00D96F9C">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p>
    <w:p w14:paraId="3DA6FCCC" w14:textId="77777777" w:rsidR="00D96F9C" w:rsidRDefault="00D96F9C" w:rsidP="00D96F9C">
      <w:r>
        <w:br w:type="page"/>
      </w:r>
    </w:p>
    <w:p w14:paraId="4A3CE8D0" w14:textId="77777777" w:rsidR="00D96F9C" w:rsidRPr="00B637AF" w:rsidRDefault="00D96F9C" w:rsidP="00D96F9C">
      <w:pPr>
        <w:pStyle w:val="Section10-Heading1"/>
        <w:rPr>
          <w:sz w:val="20"/>
        </w:rPr>
      </w:pPr>
      <w:bookmarkStart w:id="916" w:name="_Toc206499008"/>
      <w:r w:rsidRPr="00B637AF">
        <w:lastRenderedPageBreak/>
        <w:t>Letter of Acceptance</w:t>
      </w:r>
      <w:bookmarkEnd w:id="914"/>
      <w:bookmarkEnd w:id="916"/>
    </w:p>
    <w:p w14:paraId="1DBC5113" w14:textId="77777777" w:rsidR="00D96F9C" w:rsidRPr="00B637AF" w:rsidRDefault="00D96F9C" w:rsidP="00D96F9C">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Pr="00B637AF">
        <w:rPr>
          <w:rFonts w:ascii="Times New Roman" w:hAnsi="Times New Roman" w:cs="Times New Roman"/>
          <w:szCs w:val="20"/>
        </w:rPr>
        <w:t>Employer</w:t>
      </w:r>
      <w:r w:rsidRPr="00B637AF">
        <w:rPr>
          <w:rFonts w:ascii="Times New Roman" w:hAnsi="Times New Roman" w:cs="Times New Roman"/>
          <w:b/>
          <w:i/>
          <w:szCs w:val="20"/>
        </w:rPr>
        <w:t>]</w:t>
      </w:r>
    </w:p>
    <w:p w14:paraId="5C7F13C0" w14:textId="77777777" w:rsidR="00D96F9C" w:rsidRPr="00B637AF" w:rsidRDefault="00D96F9C" w:rsidP="00D96F9C">
      <w:pPr>
        <w:pStyle w:val="BodyText"/>
        <w:ind w:left="180" w:right="288"/>
        <w:jc w:val="both"/>
        <w:rPr>
          <w:rFonts w:ascii="Times New Roman" w:hAnsi="Times New Roman" w:cs="Times New Roman"/>
          <w:b/>
          <w:i/>
          <w:sz w:val="24"/>
        </w:rPr>
      </w:pPr>
    </w:p>
    <w:p w14:paraId="1225A264" w14:textId="77777777" w:rsidR="00D96F9C" w:rsidRPr="00B637AF" w:rsidRDefault="00D96F9C" w:rsidP="00D96F9C">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 . . . . .</w:t>
      </w:r>
    </w:p>
    <w:p w14:paraId="48D3908C" w14:textId="77777777" w:rsidR="00D96F9C" w:rsidRPr="00B637AF" w:rsidRDefault="00D96F9C" w:rsidP="00D96F9C">
      <w:pPr>
        <w:pStyle w:val="BodyText"/>
        <w:ind w:left="180" w:right="288"/>
        <w:jc w:val="both"/>
        <w:rPr>
          <w:rFonts w:ascii="Times New Roman" w:hAnsi="Times New Roman" w:cs="Times New Roman"/>
          <w:iCs/>
          <w:sz w:val="24"/>
        </w:rPr>
      </w:pPr>
    </w:p>
    <w:p w14:paraId="775D29DE" w14:textId="77777777" w:rsidR="00D96F9C" w:rsidRPr="00B637AF" w:rsidRDefault="00D96F9C" w:rsidP="00D96F9C">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xml:space="preserve">. . . . . . . . . .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 . . .   </w:t>
      </w:r>
    </w:p>
    <w:p w14:paraId="4C1C0FC6" w14:textId="77777777" w:rsidR="00D96F9C" w:rsidRPr="00B637AF" w:rsidRDefault="00D96F9C" w:rsidP="00D96F9C">
      <w:pPr>
        <w:pStyle w:val="BodyText"/>
        <w:ind w:left="180" w:right="288"/>
        <w:jc w:val="both"/>
        <w:rPr>
          <w:rFonts w:ascii="Times New Roman" w:hAnsi="Times New Roman" w:cs="Times New Roman"/>
          <w:iCs/>
          <w:sz w:val="24"/>
        </w:rPr>
      </w:pPr>
    </w:p>
    <w:p w14:paraId="6B960EF2" w14:textId="77777777" w:rsidR="00D96F9C" w:rsidRPr="00B637AF" w:rsidRDefault="00D96F9C" w:rsidP="00D96F9C">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xml:space="preserve">. . . . . . . . . .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Pr="00B637AF">
        <w:rPr>
          <w:rFonts w:ascii="Times New Roman" w:hAnsi="Times New Roman" w:cs="Times New Roman"/>
          <w:iCs/>
          <w:sz w:val="24"/>
        </w:rPr>
        <w:t xml:space="preserve">  . . . . . . . . . .   </w:t>
      </w:r>
    </w:p>
    <w:p w14:paraId="76C848F4" w14:textId="77777777" w:rsidR="00D96F9C" w:rsidRPr="00B637AF" w:rsidRDefault="00D96F9C" w:rsidP="00D96F9C">
      <w:pPr>
        <w:pStyle w:val="BodyText"/>
        <w:ind w:left="180" w:right="288"/>
        <w:jc w:val="both"/>
        <w:rPr>
          <w:rFonts w:ascii="Times New Roman" w:hAnsi="Times New Roman" w:cs="Times New Roman"/>
          <w:iCs/>
          <w:sz w:val="24"/>
        </w:rPr>
      </w:pPr>
    </w:p>
    <w:p w14:paraId="7CA3C055" w14:textId="77777777" w:rsidR="00D96F9C" w:rsidRPr="00B637AF" w:rsidRDefault="00D96F9C" w:rsidP="00D96F9C">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 . . . </w:t>
      </w:r>
      <w:r w:rsidRPr="00B637AF">
        <w:rPr>
          <w:rFonts w:ascii="Times New Roman" w:hAnsi="Times New Roman" w:cs="Times New Roman"/>
          <w:b/>
          <w:bCs/>
          <w:i/>
          <w:szCs w:val="20"/>
        </w:rPr>
        <w:t>[insert date] . .</w:t>
      </w:r>
      <w:r w:rsidRPr="00B637AF">
        <w:rPr>
          <w:rFonts w:ascii="Times New Roman" w:hAnsi="Times New Roman" w:cs="Times New Roman"/>
          <w:iCs/>
          <w:sz w:val="24"/>
        </w:rPr>
        <w:t xml:space="preserve"> . .  for execution of the . . . . . . . . . </w:t>
      </w:r>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 as given in the PCC]</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 . . . for the Accepted Contract Amount of . . . . . . . . </w:t>
      </w:r>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1167B49" w14:textId="77777777" w:rsidR="00D96F9C" w:rsidRPr="00B637AF" w:rsidRDefault="00D96F9C" w:rsidP="00D96F9C">
      <w:pPr>
        <w:pStyle w:val="BodyTextIndent"/>
        <w:ind w:left="180" w:right="288"/>
        <w:jc w:val="both"/>
        <w:rPr>
          <w:rFonts w:ascii="Times New Roman" w:hAnsi="Times New Roman" w:cs="Times New Roman"/>
          <w:iCs/>
          <w:sz w:val="24"/>
        </w:rPr>
      </w:pPr>
    </w:p>
    <w:p w14:paraId="4684637B" w14:textId="42233A60" w:rsidR="00D96F9C" w:rsidRPr="00B637AF" w:rsidRDefault="00D96F9C" w:rsidP="00D96F9C">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Pr>
          <w:rFonts w:ascii="Times New Roman" w:hAnsi="Times New Roman" w:cs="Times New Roman"/>
          <w:iCs/>
          <w:sz w:val="24"/>
        </w:rPr>
        <w:t xml:space="preserve">(i) </w:t>
      </w:r>
      <w:r w:rsidRPr="00B637AF">
        <w:rPr>
          <w:rFonts w:ascii="Times New Roman" w:hAnsi="Times New Roman" w:cs="Times New Roman"/>
          <w:iCs/>
          <w:sz w:val="24"/>
        </w:rPr>
        <w:t xml:space="preserve">the Performance Security </w:t>
      </w:r>
      <w:r w:rsidRPr="00085BA4">
        <w:rPr>
          <w:rFonts w:ascii="Times New Roman" w:hAnsi="Times New Roman" w:cs="Times New Roman"/>
          <w:iCs/>
          <w:sz w:val="24"/>
        </w:rPr>
        <w:t>and an Environmental and Social (ES)  Per</w:t>
      </w:r>
      <w:r w:rsidRPr="00B637AF">
        <w:rPr>
          <w:rFonts w:ascii="Times New Roman" w:hAnsi="Times New Roman" w:cs="Times New Roman"/>
          <w:color w:val="000000" w:themeColor="text1"/>
          <w:sz w:val="24"/>
        </w:rPr>
        <w:t xml:space="preserve">formance Security </w:t>
      </w:r>
      <w:r w:rsidRPr="00B637AF">
        <w:rPr>
          <w:rFonts w:ascii="Times New Roman" w:hAnsi="Times New Roman" w:cs="Times New Roman"/>
          <w:b/>
          <w:i/>
          <w:color w:val="000000" w:themeColor="text1"/>
          <w:sz w:val="24"/>
        </w:rPr>
        <w:t>[Delete ES Performance Security if it is not required under the contract]</w:t>
      </w:r>
      <w:r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Pr="00B637AF">
        <w:rPr>
          <w:rFonts w:ascii="Times New Roman" w:hAnsi="Times New Roman" w:cs="Times New Roman"/>
          <w:sz w:val="24"/>
        </w:rPr>
        <w:t xml:space="preserve">and </w:t>
      </w:r>
      <w:r>
        <w:rPr>
          <w:rFonts w:ascii="Times New Roman" w:hAnsi="Times New Roman" w:cs="Times New Roman"/>
          <w:sz w:val="24"/>
        </w:rPr>
        <w:t xml:space="preserve"> </w:t>
      </w:r>
      <w:r w:rsidRPr="00B637AF">
        <w:rPr>
          <w:rFonts w:ascii="Times New Roman" w:hAnsi="Times New Roman" w:cs="Times New Roman"/>
          <w:sz w:val="24"/>
        </w:rPr>
        <w:t xml:space="preserve">the </w:t>
      </w:r>
      <w:r w:rsidRPr="00B637AF">
        <w:rPr>
          <w:rFonts w:ascii="Times New Roman" w:hAnsi="Times New Roman" w:cs="Times New Roman"/>
          <w:spacing w:val="-6"/>
          <w:sz w:val="24"/>
        </w:rPr>
        <w:t>ES Performance Security</w:t>
      </w:r>
      <w:r w:rsidRPr="00B637AF">
        <w:rPr>
          <w:rFonts w:ascii="Times New Roman" w:hAnsi="Times New Roman" w:cs="Times New Roman"/>
          <w:color w:val="000000" w:themeColor="text1"/>
          <w:sz w:val="24"/>
        </w:rPr>
        <w:t xml:space="preserve"> Form, </w:t>
      </w:r>
      <w:r w:rsidRPr="00B637AF">
        <w:rPr>
          <w:rFonts w:ascii="Times New Roman" w:hAnsi="Times New Roman" w:cs="Times New Roman"/>
          <w:b/>
          <w:i/>
          <w:color w:val="000000" w:themeColor="text1"/>
          <w:sz w:val="24"/>
        </w:rPr>
        <w:t>[Delete reference to the ES Performance Security Form if it is not required under the cont</w:t>
      </w:r>
      <w:r w:rsidRPr="00B82748">
        <w:rPr>
          <w:rFonts w:ascii="Times New Roman" w:hAnsi="Times New Roman" w:cs="Times New Roman"/>
          <w:b/>
          <w:i/>
          <w:color w:val="000000" w:themeColor="text1"/>
          <w:sz w:val="24"/>
        </w:rPr>
        <w:t>ract]</w:t>
      </w:r>
      <w:r w:rsidRPr="00B82748">
        <w:rPr>
          <w:rFonts w:ascii="Times New Roman" w:hAnsi="Times New Roman" w:cs="Times New Roman"/>
          <w:color w:val="000000" w:themeColor="text1"/>
          <w:sz w:val="24"/>
        </w:rPr>
        <w:t xml:space="preserve"> </w:t>
      </w:r>
      <w:r w:rsidRPr="00B82748">
        <w:rPr>
          <w:rFonts w:ascii="Times New Roman" w:hAnsi="Times New Roman" w:cs="Times New Roman"/>
          <w:iCs/>
          <w:sz w:val="24"/>
        </w:rPr>
        <w:t>and (ii)</w:t>
      </w:r>
      <w:r w:rsidRPr="00B82748">
        <w:rPr>
          <w:iCs/>
          <w:sz w:val="24"/>
        </w:rPr>
        <w:t xml:space="preserve"> </w:t>
      </w:r>
      <w:r w:rsidRPr="00B82748">
        <w:rPr>
          <w:rFonts w:ascii="Times New Roman" w:hAnsi="Times New Roman" w:cs="Times New Roman"/>
          <w:iCs/>
          <w:sz w:val="24"/>
        </w:rPr>
        <w:t xml:space="preserve">the additional information on beneficial ownership in accordance with ITB </w:t>
      </w:r>
      <w:r w:rsidR="002E3EF7" w:rsidRPr="00B82748">
        <w:rPr>
          <w:rFonts w:ascii="Times New Roman" w:hAnsi="Times New Roman" w:cs="Times New Roman"/>
          <w:iCs/>
          <w:sz w:val="24"/>
        </w:rPr>
        <w:t>4</w:t>
      </w:r>
      <w:r w:rsidR="002E3EF7">
        <w:rPr>
          <w:rFonts w:ascii="Times New Roman" w:hAnsi="Times New Roman" w:cs="Times New Roman"/>
          <w:iCs/>
          <w:sz w:val="24"/>
        </w:rPr>
        <w:t>9</w:t>
      </w:r>
      <w:r w:rsidRPr="00B82748">
        <w:rPr>
          <w:rFonts w:ascii="Times New Roman" w:hAnsi="Times New Roman" w:cs="Times New Roman"/>
          <w:iCs/>
          <w:sz w:val="24"/>
        </w:rPr>
        <w:t xml:space="preserve">.1, within eight (8) Business days using the Beneficial Ownership Disclosure Form, </w:t>
      </w:r>
      <w:r>
        <w:rPr>
          <w:rFonts w:ascii="Times New Roman" w:hAnsi="Times New Roman" w:cs="Times New Roman"/>
          <w:iCs/>
          <w:sz w:val="24"/>
        </w:rPr>
        <w:t>i</w:t>
      </w:r>
      <w:r w:rsidRPr="00B637AF">
        <w:rPr>
          <w:rFonts w:ascii="Times New Roman" w:hAnsi="Times New Roman" w:cs="Times New Roman"/>
          <w:iCs/>
          <w:sz w:val="24"/>
        </w:rPr>
        <w:t>ncluded in Section X - Contract Forms, of the bidding document.</w:t>
      </w:r>
      <w:r>
        <w:rPr>
          <w:rFonts w:ascii="Times New Roman" w:hAnsi="Times New Roman" w:cs="Times New Roman"/>
          <w:iCs/>
          <w:sz w:val="24"/>
        </w:rPr>
        <w:t xml:space="preserve"> </w:t>
      </w:r>
    </w:p>
    <w:p w14:paraId="5FE935DB" w14:textId="77777777" w:rsidR="00D96F9C" w:rsidRPr="00B637AF" w:rsidRDefault="00D96F9C" w:rsidP="00D96F9C">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10C3FA0A" w14:textId="77777777" w:rsidR="00D96F9C" w:rsidRPr="00B637AF" w:rsidRDefault="00D96F9C" w:rsidP="00D96F9C">
      <w:pPr>
        <w:pStyle w:val="BodyTextIndent"/>
        <w:ind w:left="180" w:right="288"/>
        <w:jc w:val="both"/>
        <w:rPr>
          <w:rFonts w:ascii="Times New Roman" w:hAnsi="Times New Roman" w:cs="Times New Roman"/>
          <w:iCs/>
          <w:sz w:val="24"/>
        </w:rPr>
      </w:pPr>
    </w:p>
    <w:p w14:paraId="495BFF30" w14:textId="77777777" w:rsidR="00D96F9C" w:rsidRPr="00B637AF" w:rsidRDefault="00D96F9C" w:rsidP="00D96F9C">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__________________________</w:t>
      </w:r>
      <w:r w:rsidRPr="00B637AF">
        <w:rPr>
          <w:rFonts w:ascii="Times New Roman" w:hAnsi="Times New Roman" w:cs="Times New Roman"/>
          <w:b/>
          <w:i/>
          <w:iCs/>
          <w:szCs w:val="20"/>
        </w:rPr>
        <w:t xml:space="preserve">[insert the name of Adjudicator proposed by the Bidder]  </w:t>
      </w:r>
      <w:r w:rsidRPr="00B637AF">
        <w:rPr>
          <w:rFonts w:ascii="Times New Roman" w:hAnsi="Times New Roman" w:cs="Times New Roman"/>
          <w:iCs/>
          <w:sz w:val="24"/>
        </w:rPr>
        <w:t>be appointed as the Adjudicator.</w:t>
      </w:r>
    </w:p>
    <w:p w14:paraId="6959BF0F" w14:textId="77777777" w:rsidR="00D96F9C" w:rsidRPr="00B637AF" w:rsidRDefault="00D96F9C" w:rsidP="00D96F9C">
      <w:pPr>
        <w:pStyle w:val="BodyTextIndent"/>
        <w:ind w:left="180" w:right="288"/>
        <w:jc w:val="both"/>
        <w:rPr>
          <w:rFonts w:ascii="Times New Roman" w:hAnsi="Times New Roman" w:cs="Times New Roman"/>
          <w:iCs/>
          <w:sz w:val="24"/>
        </w:rPr>
      </w:pPr>
    </w:p>
    <w:p w14:paraId="33038E7F" w14:textId="77777777" w:rsidR="00D96F9C" w:rsidRPr="00B637AF" w:rsidRDefault="00D96F9C" w:rsidP="00D96F9C">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2A7E7521" w14:textId="77777777" w:rsidR="00D96F9C" w:rsidRPr="00B637AF" w:rsidRDefault="00D96F9C" w:rsidP="00D96F9C">
      <w:pPr>
        <w:pStyle w:val="BodyTextIndent"/>
        <w:ind w:left="180" w:right="288"/>
        <w:jc w:val="both"/>
        <w:rPr>
          <w:rFonts w:ascii="Times New Roman" w:hAnsi="Times New Roman" w:cs="Times New Roman"/>
          <w:iCs/>
          <w:sz w:val="24"/>
        </w:rPr>
      </w:pPr>
    </w:p>
    <w:p w14:paraId="50604868" w14:textId="5C8358AE" w:rsidR="00D96F9C" w:rsidRPr="00B637AF" w:rsidRDefault="00D96F9C" w:rsidP="00D96F9C">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_______________________</w:t>
      </w:r>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________________________________________</w:t>
      </w:r>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2E3EF7">
        <w:rPr>
          <w:rFonts w:ascii="Times New Roman" w:hAnsi="Times New Roman" w:cs="Times New Roman"/>
          <w:iCs/>
          <w:sz w:val="24"/>
        </w:rPr>
        <w:t>51</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01C66">
        <w:rPr>
          <w:rFonts w:ascii="Times New Roman" w:hAnsi="Times New Roman" w:cs="Times New Roman"/>
          <w:iCs/>
          <w:sz w:val="24"/>
        </w:rPr>
        <w:t xml:space="preserve">Sub-Clause </w:t>
      </w:r>
      <w:r w:rsidRPr="00B637AF">
        <w:rPr>
          <w:rFonts w:ascii="Times New Roman" w:hAnsi="Times New Roman" w:cs="Times New Roman"/>
          <w:sz w:val="24"/>
        </w:rPr>
        <w:t>23.1.</w:t>
      </w:r>
    </w:p>
    <w:p w14:paraId="18C69A52" w14:textId="77777777" w:rsidR="00D96F9C" w:rsidRPr="00B637AF" w:rsidRDefault="00D96F9C" w:rsidP="00D96F9C">
      <w:pPr>
        <w:pStyle w:val="BodyTextIndent"/>
        <w:ind w:left="180" w:right="288"/>
        <w:jc w:val="both"/>
        <w:rPr>
          <w:rFonts w:ascii="Times New Roman" w:hAnsi="Times New Roman" w:cs="Times New Roman"/>
          <w:iCs/>
          <w:sz w:val="24"/>
        </w:rPr>
      </w:pPr>
    </w:p>
    <w:p w14:paraId="161AFBC8" w14:textId="77777777" w:rsidR="00D96F9C" w:rsidRPr="00B637AF" w:rsidRDefault="00D96F9C" w:rsidP="00D96F9C">
      <w:pPr>
        <w:pStyle w:val="BodyTextIndent"/>
        <w:ind w:left="180" w:right="288"/>
        <w:jc w:val="both"/>
        <w:rPr>
          <w:rFonts w:ascii="Times New Roman" w:hAnsi="Times New Roman" w:cs="Times New Roman"/>
          <w:iCs/>
          <w:sz w:val="24"/>
        </w:rPr>
      </w:pPr>
    </w:p>
    <w:p w14:paraId="2439DFC8" w14:textId="77777777" w:rsidR="00D96F9C" w:rsidRPr="00B637AF" w:rsidRDefault="00D96F9C" w:rsidP="00D96F9C">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Authorized Signature:  </w:t>
      </w:r>
      <w:r w:rsidRPr="00B637AF">
        <w:rPr>
          <w:rFonts w:ascii="Times New Roman" w:hAnsi="Times New Roman" w:cs="Times New Roman"/>
          <w:iCs/>
          <w:sz w:val="24"/>
        </w:rPr>
        <w:tab/>
      </w:r>
    </w:p>
    <w:p w14:paraId="5B4AB101" w14:textId="77777777" w:rsidR="00D96F9C" w:rsidRPr="00B637AF" w:rsidRDefault="00D96F9C" w:rsidP="00D96F9C">
      <w:pPr>
        <w:pStyle w:val="BodyTextIndent"/>
        <w:tabs>
          <w:tab w:val="right" w:leader="dot" w:pos="9360"/>
        </w:tabs>
        <w:ind w:left="180" w:right="288"/>
        <w:jc w:val="both"/>
        <w:rPr>
          <w:rFonts w:ascii="Times New Roman" w:hAnsi="Times New Roman" w:cs="Times New Roman"/>
          <w:iCs/>
          <w:sz w:val="24"/>
        </w:rPr>
      </w:pPr>
    </w:p>
    <w:p w14:paraId="5B7559CA" w14:textId="77777777" w:rsidR="00D96F9C" w:rsidRPr="00B637AF" w:rsidRDefault="00D96F9C" w:rsidP="00D96F9C">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and Title of Signatory:  </w:t>
      </w:r>
      <w:r w:rsidRPr="00B637AF">
        <w:rPr>
          <w:rFonts w:ascii="Times New Roman" w:hAnsi="Times New Roman" w:cs="Times New Roman"/>
          <w:iCs/>
          <w:sz w:val="24"/>
        </w:rPr>
        <w:tab/>
      </w:r>
    </w:p>
    <w:p w14:paraId="40027FD6" w14:textId="77777777" w:rsidR="00D96F9C" w:rsidRPr="00B637AF" w:rsidRDefault="00D96F9C" w:rsidP="00D96F9C">
      <w:pPr>
        <w:pStyle w:val="BodyTextIndent"/>
        <w:tabs>
          <w:tab w:val="right" w:leader="dot" w:pos="9360"/>
        </w:tabs>
        <w:ind w:left="180" w:right="288"/>
        <w:jc w:val="both"/>
        <w:rPr>
          <w:rFonts w:ascii="Times New Roman" w:hAnsi="Times New Roman" w:cs="Times New Roman"/>
          <w:iCs/>
          <w:sz w:val="24"/>
        </w:rPr>
      </w:pPr>
    </w:p>
    <w:p w14:paraId="3AEF0C56" w14:textId="77777777" w:rsidR="00D96F9C" w:rsidRPr="00B637AF" w:rsidRDefault="00D96F9C" w:rsidP="00D96F9C">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of Agency:  </w:t>
      </w:r>
      <w:r w:rsidRPr="00B637AF">
        <w:rPr>
          <w:rFonts w:ascii="Times New Roman" w:hAnsi="Times New Roman" w:cs="Times New Roman"/>
          <w:iCs/>
          <w:sz w:val="24"/>
        </w:rPr>
        <w:tab/>
      </w:r>
    </w:p>
    <w:p w14:paraId="7FB8FFAD" w14:textId="77777777" w:rsidR="00D96F9C" w:rsidRPr="00B637AF" w:rsidRDefault="00D96F9C" w:rsidP="00D96F9C">
      <w:pPr>
        <w:pStyle w:val="Enclosure"/>
        <w:ind w:left="180" w:right="288"/>
      </w:pPr>
    </w:p>
    <w:p w14:paraId="77359824" w14:textId="77777777" w:rsidR="00D96F9C" w:rsidRPr="00B637AF" w:rsidRDefault="00D96F9C" w:rsidP="00D96F9C">
      <w:pPr>
        <w:pStyle w:val="Enclosure"/>
        <w:ind w:left="180" w:right="288"/>
        <w:rPr>
          <w:b/>
        </w:rPr>
      </w:pPr>
      <w:r w:rsidRPr="00B637AF">
        <w:rPr>
          <w:b/>
        </w:rPr>
        <w:t>Attachment:  Contract Agreement</w:t>
      </w:r>
    </w:p>
    <w:p w14:paraId="5E1A8680" w14:textId="77777777" w:rsidR="00D96F9C" w:rsidRPr="00B637AF" w:rsidRDefault="00D96F9C" w:rsidP="00D96F9C">
      <w:pPr>
        <w:pStyle w:val="Section10-Heading1"/>
      </w:pPr>
      <w:r w:rsidRPr="00B637AF">
        <w:rPr>
          <w:bCs/>
          <w:sz w:val="20"/>
        </w:rPr>
        <w:br w:type="page"/>
      </w:r>
      <w:bookmarkStart w:id="917" w:name="_Toc442524979"/>
      <w:bookmarkStart w:id="918" w:name="_Toc206499009"/>
      <w:r w:rsidRPr="00B637AF">
        <w:lastRenderedPageBreak/>
        <w:t>Contract Agreement</w:t>
      </w:r>
      <w:bookmarkEnd w:id="917"/>
      <w:bookmarkEnd w:id="918"/>
    </w:p>
    <w:p w14:paraId="3AA6CC38" w14:textId="77777777" w:rsidR="00D96F9C" w:rsidRPr="00B637AF" w:rsidRDefault="00D96F9C" w:rsidP="00D96F9C">
      <w:pPr>
        <w:pStyle w:val="BodyTextIndent"/>
        <w:ind w:left="180" w:right="288"/>
        <w:jc w:val="both"/>
        <w:rPr>
          <w:rFonts w:ascii="Times New Roman" w:hAnsi="Times New Roman" w:cs="Times New Roman"/>
        </w:rPr>
      </w:pPr>
    </w:p>
    <w:p w14:paraId="2BF55384" w14:textId="77777777" w:rsidR="00D96F9C" w:rsidRPr="00B637AF" w:rsidRDefault="00D96F9C" w:rsidP="00D96F9C">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 . . . ., . . . . . . ., between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r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 . .</w:t>
      </w:r>
      <w:r w:rsidRPr="00B637AF">
        <w:rPr>
          <w:rFonts w:ascii="Times New Roman" w:hAnsi="Times New Roman" w:cs="Times New Roman"/>
          <w:sz w:val="24"/>
        </w:rPr>
        <w:t xml:space="preserve">. . . . . (hereinafter “the Employer”), of the one part, and . . . . . </w:t>
      </w:r>
      <w:r w:rsidRPr="00B637AF">
        <w:rPr>
          <w:rFonts w:ascii="Times New Roman" w:hAnsi="Times New Roman" w:cs="Times New Roman"/>
          <w:b/>
          <w:i/>
          <w:sz w:val="24"/>
        </w:rPr>
        <w:t>[</w:t>
      </w:r>
      <w:r w:rsidRPr="00B637AF">
        <w:rPr>
          <w:rFonts w:ascii="Times New Roman" w:hAnsi="Times New Roman" w:cs="Times New Roman"/>
          <w:b/>
          <w:bCs/>
          <w:i/>
          <w:iCs/>
          <w:szCs w:val="20"/>
        </w:rPr>
        <w:t>name of the Contractor]</w:t>
      </w:r>
      <w:r w:rsidRPr="00B637AF">
        <w:rPr>
          <w:rFonts w:ascii="Times New Roman" w:hAnsi="Times New Roman" w:cs="Times New Roman"/>
          <w:szCs w:val="20"/>
        </w:rPr>
        <w:t>. . .</w:t>
      </w:r>
      <w:r w:rsidRPr="00B637AF">
        <w:rPr>
          <w:rFonts w:ascii="Times New Roman" w:hAnsi="Times New Roman" w:cs="Times New Roman"/>
          <w:sz w:val="24"/>
        </w:rPr>
        <w:t xml:space="preserve"> . .(hereinafter “the Contractor”), of the other part:</w:t>
      </w:r>
    </w:p>
    <w:p w14:paraId="7D91BA41" w14:textId="77777777" w:rsidR="00D96F9C" w:rsidRPr="00B637AF" w:rsidRDefault="00D96F9C" w:rsidP="00D96F9C">
      <w:pPr>
        <w:pStyle w:val="BodyTextIndent"/>
        <w:ind w:left="0" w:right="288"/>
        <w:jc w:val="both"/>
        <w:rPr>
          <w:rFonts w:ascii="Times New Roman" w:hAnsi="Times New Roman" w:cs="Times New Roman"/>
          <w:sz w:val="24"/>
        </w:rPr>
      </w:pPr>
    </w:p>
    <w:p w14:paraId="5AA33E81" w14:textId="77777777" w:rsidR="00D96F9C" w:rsidRPr="00B637AF" w:rsidRDefault="00D96F9C" w:rsidP="00D96F9C">
      <w:pPr>
        <w:pStyle w:val="BodyTextIndent"/>
        <w:ind w:left="0" w:right="288"/>
        <w:jc w:val="both"/>
        <w:rPr>
          <w:rFonts w:ascii="Times New Roman" w:hAnsi="Times New Roman" w:cs="Times New Roman"/>
          <w:sz w:val="24"/>
        </w:rPr>
      </w:pPr>
      <w:r w:rsidRPr="00B637AF">
        <w:rPr>
          <w:rFonts w:ascii="Times New Roman" w:hAnsi="Times New Roman" w:cs="Times New Roman"/>
          <w:sz w:val="24"/>
        </w:rPr>
        <w:t>WHEREAS the Employer desires that the Works known as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name of the Contract]</w:t>
      </w:r>
      <w:r w:rsidRPr="00B637AF">
        <w:rPr>
          <w:rFonts w:ascii="Times New Roman" w:hAnsi="Times New Roman" w:cs="Times New Roman"/>
          <w:i/>
          <w:szCs w:val="20"/>
        </w:rPr>
        <w:t xml:space="preserve">. . </w:t>
      </w:r>
      <w:r w:rsidRPr="00B637AF">
        <w:rPr>
          <w:rFonts w:ascii="Times New Roman" w:hAnsi="Times New Roman" w:cs="Times New Roman"/>
          <w:i/>
          <w:sz w:val="24"/>
        </w:rPr>
        <w:t>. . .</w:t>
      </w:r>
      <w:r w:rsidRPr="00B637AF">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43A1D479" w14:textId="77777777" w:rsidR="00D96F9C" w:rsidRPr="00B637AF" w:rsidRDefault="00D96F9C" w:rsidP="00D96F9C">
      <w:pPr>
        <w:pStyle w:val="BodyTextIndent"/>
        <w:ind w:left="180" w:right="288"/>
        <w:jc w:val="both"/>
        <w:rPr>
          <w:rFonts w:ascii="Times New Roman" w:hAnsi="Times New Roman" w:cs="Times New Roman"/>
          <w:sz w:val="24"/>
        </w:rPr>
      </w:pPr>
    </w:p>
    <w:p w14:paraId="3260F83B" w14:textId="77777777" w:rsidR="00D96F9C" w:rsidRPr="00B637AF" w:rsidRDefault="00D96F9C" w:rsidP="00D96F9C">
      <w:pPr>
        <w:pStyle w:val="BodyTextIndent"/>
        <w:ind w:left="0" w:right="288"/>
        <w:jc w:val="both"/>
        <w:rPr>
          <w:rFonts w:ascii="Times New Roman" w:hAnsi="Times New Roman" w:cs="Times New Roman"/>
          <w:sz w:val="24"/>
        </w:rPr>
      </w:pPr>
      <w:r w:rsidRPr="00B637AF">
        <w:rPr>
          <w:rFonts w:ascii="Times New Roman" w:hAnsi="Times New Roman" w:cs="Times New Roman"/>
          <w:sz w:val="24"/>
        </w:rPr>
        <w:t>The Employer and the Contractor agree as follows:</w:t>
      </w:r>
    </w:p>
    <w:p w14:paraId="4D1FB3D8" w14:textId="77777777" w:rsidR="00D96F9C" w:rsidRPr="00B637AF" w:rsidRDefault="00D96F9C" w:rsidP="00D96F9C">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54433916" w14:textId="77777777" w:rsidR="00D96F9C" w:rsidRPr="00B637AF" w:rsidRDefault="00D96F9C" w:rsidP="00D96F9C">
      <w:pPr>
        <w:spacing w:after="160"/>
      </w:pPr>
      <w:r w:rsidRPr="00B637AF">
        <w:rPr>
          <w:bCs/>
          <w:iCs/>
        </w:rPr>
        <w:t>2.</w:t>
      </w:r>
      <w:r w:rsidRPr="00B637AF">
        <w:rPr>
          <w:bCs/>
          <w:iCs/>
        </w:rPr>
        <w:tab/>
      </w:r>
      <w:r w:rsidRPr="00B637AF">
        <w:t xml:space="preserve">The following documents shall be deemed to form and be read and construed as part of this Agreement. This Agreement shall prevail over all other Contract documents. </w:t>
      </w:r>
    </w:p>
    <w:p w14:paraId="31F1F61B" w14:textId="77777777" w:rsidR="00D96F9C" w:rsidRPr="00B637AF" w:rsidRDefault="00D96F9C" w:rsidP="00A0523A">
      <w:pPr>
        <w:pStyle w:val="P3Header1-Clauses"/>
        <w:numPr>
          <w:ilvl w:val="0"/>
          <w:numId w:val="84"/>
        </w:numPr>
      </w:pPr>
      <w:r w:rsidRPr="00B637AF">
        <w:t>the Letter of Acceptance</w:t>
      </w:r>
    </w:p>
    <w:p w14:paraId="2A7B3FFA" w14:textId="77777777" w:rsidR="00D96F9C" w:rsidRPr="00B637AF" w:rsidRDefault="00D96F9C" w:rsidP="00A0523A">
      <w:pPr>
        <w:pStyle w:val="P3Header1-Clauses"/>
        <w:numPr>
          <w:ilvl w:val="0"/>
          <w:numId w:val="84"/>
        </w:numPr>
        <w:ind w:left="1440" w:hanging="699"/>
      </w:pPr>
      <w:r w:rsidRPr="00B637AF">
        <w:t xml:space="preserve">the Letter of Bid </w:t>
      </w:r>
    </w:p>
    <w:p w14:paraId="55522F50" w14:textId="77777777" w:rsidR="00D96F9C" w:rsidRPr="00B637AF" w:rsidRDefault="00D96F9C" w:rsidP="00A0523A">
      <w:pPr>
        <w:pStyle w:val="P3Header1-Clauses"/>
        <w:numPr>
          <w:ilvl w:val="0"/>
          <w:numId w:val="84"/>
        </w:numPr>
        <w:ind w:left="1440" w:hanging="699"/>
      </w:pPr>
      <w:r w:rsidRPr="00B637AF">
        <w:t>the addenda Nos ________(if any)</w:t>
      </w:r>
    </w:p>
    <w:p w14:paraId="4CEDF391" w14:textId="77777777" w:rsidR="00D96F9C" w:rsidRPr="00B637AF" w:rsidRDefault="00D96F9C" w:rsidP="00A0523A">
      <w:pPr>
        <w:pStyle w:val="P3Header1-Clauses"/>
        <w:numPr>
          <w:ilvl w:val="0"/>
          <w:numId w:val="84"/>
        </w:numPr>
        <w:ind w:left="1440" w:hanging="699"/>
      </w:pPr>
      <w:r w:rsidRPr="00B637AF">
        <w:t xml:space="preserve">the Particular Conditions </w:t>
      </w:r>
    </w:p>
    <w:p w14:paraId="5FA5E3E8" w14:textId="77777777" w:rsidR="00D96F9C" w:rsidRPr="00B637AF" w:rsidRDefault="00D96F9C" w:rsidP="00A0523A">
      <w:pPr>
        <w:pStyle w:val="P3Header1-Clauses"/>
        <w:numPr>
          <w:ilvl w:val="0"/>
          <w:numId w:val="84"/>
        </w:numPr>
        <w:ind w:left="1440" w:hanging="699"/>
      </w:pPr>
      <w:r w:rsidRPr="00B637AF">
        <w:t>the General Conditions of Contract, including appendix;</w:t>
      </w:r>
    </w:p>
    <w:p w14:paraId="7A251A23" w14:textId="750CCADD" w:rsidR="00D96F9C" w:rsidRPr="00B637AF" w:rsidRDefault="00D96F9C" w:rsidP="00A0523A">
      <w:pPr>
        <w:pStyle w:val="P3Header1-Clauses"/>
        <w:numPr>
          <w:ilvl w:val="0"/>
          <w:numId w:val="84"/>
        </w:numPr>
        <w:ind w:left="1440" w:hanging="699"/>
      </w:pPr>
      <w:r w:rsidRPr="00B637AF">
        <w:t>the Specification</w:t>
      </w:r>
    </w:p>
    <w:p w14:paraId="7C68AF44" w14:textId="77777777" w:rsidR="00D96F9C" w:rsidRPr="00B637AF" w:rsidRDefault="00D96F9C" w:rsidP="00A0523A">
      <w:pPr>
        <w:pStyle w:val="P3Header1-Clauses"/>
        <w:numPr>
          <w:ilvl w:val="0"/>
          <w:numId w:val="84"/>
        </w:numPr>
        <w:ind w:left="1440" w:hanging="699"/>
      </w:pPr>
      <w:r w:rsidRPr="00B637AF">
        <w:t xml:space="preserve">the Drawings </w:t>
      </w:r>
    </w:p>
    <w:p w14:paraId="5718BBF6" w14:textId="77777777" w:rsidR="00D96F9C" w:rsidRPr="00B637AF" w:rsidRDefault="00D96F9C" w:rsidP="00A0523A">
      <w:pPr>
        <w:pStyle w:val="P3Header1-Clauses"/>
        <w:numPr>
          <w:ilvl w:val="0"/>
          <w:numId w:val="84"/>
        </w:numPr>
        <w:ind w:left="1440" w:hanging="699"/>
      </w:pPr>
      <w:r w:rsidRPr="00B637AF">
        <w:t>Bill of Quantities;</w:t>
      </w:r>
      <w:r w:rsidRPr="00B637AF" w:rsidDel="003D75A9">
        <w:rPr>
          <w:rStyle w:val="FootnoteReference"/>
        </w:rPr>
        <w:t xml:space="preserve"> </w:t>
      </w:r>
      <w:r w:rsidRPr="00B637AF">
        <w:rPr>
          <w:rStyle w:val="FootnoteReference"/>
        </w:rPr>
        <w:footnoteReference w:id="50"/>
      </w:r>
      <w:r w:rsidRPr="00B637AF">
        <w:t xml:space="preserve"> and</w:t>
      </w:r>
    </w:p>
    <w:p w14:paraId="6AEFBABC" w14:textId="4BD03B6C" w:rsidR="00D96F9C" w:rsidRPr="00085BA4" w:rsidRDefault="00D96F9C" w:rsidP="00A0523A">
      <w:pPr>
        <w:pStyle w:val="P3Header1-Clauses"/>
        <w:numPr>
          <w:ilvl w:val="0"/>
          <w:numId w:val="84"/>
        </w:numPr>
        <w:ind w:left="1440" w:hanging="699"/>
      </w:pPr>
      <w:r w:rsidRPr="00B637AF">
        <w:t xml:space="preserve">any other document </w:t>
      </w:r>
      <w:r w:rsidRPr="00C05E14">
        <w:t>listed in the PCC</w:t>
      </w:r>
      <w:r w:rsidRPr="00B637AF">
        <w:t xml:space="preserve"> as forming part of the Contract</w:t>
      </w:r>
      <w:r>
        <w:t xml:space="preserve">, </w:t>
      </w:r>
      <w:r w:rsidRPr="0038746A">
        <w:rPr>
          <w:color w:val="000000" w:themeColor="text1"/>
        </w:rPr>
        <w:t>but not limited to</w:t>
      </w:r>
      <w:r w:rsidRPr="00656E42">
        <w:t>;</w:t>
      </w:r>
    </w:p>
    <w:p w14:paraId="09DBAD7E" w14:textId="66A5838A" w:rsidR="00D96F9C" w:rsidRPr="00656E42" w:rsidRDefault="00D96F9C" w:rsidP="07B1CF08">
      <w:pPr>
        <w:pStyle w:val="P3Header1-Clauses"/>
        <w:spacing w:before="240" w:after="120"/>
        <w:ind w:left="1890"/>
        <w:rPr>
          <w:b/>
          <w:bCs/>
          <w:color w:val="000000" w:themeColor="text1"/>
        </w:rPr>
      </w:pPr>
      <w:r w:rsidRPr="07B1CF08">
        <w:rPr>
          <w:color w:val="000000" w:themeColor="text1"/>
        </w:rPr>
        <w:t>the ES Management Strategies and Implementation Plans</w:t>
      </w:r>
      <w:r w:rsidRPr="07B1CF08">
        <w:rPr>
          <w:b/>
          <w:bCs/>
          <w:color w:val="000000" w:themeColor="text1"/>
        </w:rPr>
        <w:t xml:space="preserve">; </w:t>
      </w:r>
    </w:p>
    <w:p w14:paraId="1A1A6478" w14:textId="76B424BD" w:rsidR="00D96F9C" w:rsidRPr="003A4CAD" w:rsidRDefault="00D96F9C" w:rsidP="07B1CF08">
      <w:pPr>
        <w:pStyle w:val="P3Header1-Clauses"/>
        <w:spacing w:before="240" w:after="120"/>
        <w:ind w:left="1890"/>
        <w:rPr>
          <w:color w:val="000000" w:themeColor="text1"/>
        </w:rPr>
      </w:pPr>
      <w:r w:rsidRPr="07B1CF08">
        <w:rPr>
          <w:color w:val="000000" w:themeColor="text1"/>
        </w:rPr>
        <w:t>Code of Conduct for Contractor’s Personnel (ES)</w:t>
      </w:r>
      <w:r w:rsidR="41767138" w:rsidRPr="07B1CF08">
        <w:rPr>
          <w:color w:val="000000" w:themeColor="text1"/>
        </w:rPr>
        <w:t>; and</w:t>
      </w:r>
    </w:p>
    <w:p w14:paraId="4B9B8387" w14:textId="77F25E2B" w:rsidR="00D96F9C" w:rsidRPr="00BC2EC2" w:rsidRDefault="41767138" w:rsidP="07B1CF08">
      <w:pPr>
        <w:pStyle w:val="P3Header1-Clauses"/>
        <w:spacing w:before="240" w:after="120"/>
        <w:ind w:left="1890"/>
      </w:pPr>
      <w:r w:rsidRPr="00BC2EC2">
        <w:rPr>
          <w:szCs w:val="24"/>
        </w:rPr>
        <w:t xml:space="preserve">Local </w:t>
      </w:r>
      <w:r w:rsidR="00882578" w:rsidRPr="00BC2EC2">
        <w:rPr>
          <w:szCs w:val="24"/>
        </w:rPr>
        <w:t>Labor</w:t>
      </w:r>
      <w:r w:rsidRPr="00BC2EC2">
        <w:rPr>
          <w:szCs w:val="24"/>
        </w:rPr>
        <w:t xml:space="preserve"> Method Statement.</w:t>
      </w:r>
      <w:r w:rsidR="00D96F9C" w:rsidRPr="00BC2EC2">
        <w:t xml:space="preserve"> </w:t>
      </w:r>
    </w:p>
    <w:p w14:paraId="2811BA32" w14:textId="77777777" w:rsidR="00D96F9C" w:rsidRPr="00C05E14" w:rsidRDefault="00D96F9C" w:rsidP="00D96F9C">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Employer to the Contractor as specified in this Agreement, the Contractor hereby covenants with the Employer to execute </w:t>
      </w:r>
      <w:r w:rsidRPr="00C05E14">
        <w:rPr>
          <w:rFonts w:ascii="Times New Roman" w:hAnsi="Times New Roman" w:cs="Times New Roman"/>
          <w:b w:val="0"/>
          <w:bCs w:val="0"/>
          <w:i w:val="0"/>
          <w:iCs w:val="0"/>
          <w:sz w:val="24"/>
        </w:rPr>
        <w:lastRenderedPageBreak/>
        <w:t>the Works and to remedy defects therein in conformity in all respects with the provisions of the Contract.</w:t>
      </w:r>
    </w:p>
    <w:p w14:paraId="4B20D612" w14:textId="77777777" w:rsidR="00D96F9C" w:rsidRPr="00B637AF" w:rsidRDefault="00D96F9C" w:rsidP="00D96F9C">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5C15C70" w14:textId="77777777" w:rsidR="00D96F9C" w:rsidRPr="00B637AF" w:rsidRDefault="00D96F9C" w:rsidP="00D96F9C">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IN WITNESS whereof the parties hereto have caused this Agreement to be executed in accordance with the laws of . . .</w:t>
      </w:r>
      <w:r w:rsidRPr="00B637AF">
        <w:rPr>
          <w:rFonts w:ascii="Times New Roman" w:hAnsi="Times New Roman" w:cs="Times New Roman"/>
          <w:b w:val="0"/>
          <w:bCs w:val="0"/>
          <w:i w:val="0"/>
          <w:iCs w:val="0"/>
          <w:sz w:val="20"/>
          <w:szCs w:val="20"/>
        </w:rPr>
        <w:t xml:space="preserve"> .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name of the borrowing country]</w:t>
      </w:r>
      <w:r w:rsidRPr="00B637AF">
        <w:rPr>
          <w:rFonts w:ascii="Times New Roman" w:hAnsi="Times New Roman" w:cs="Times New Roman"/>
          <w:b w:val="0"/>
          <w:bCs w:val="0"/>
          <w:i w:val="0"/>
          <w:iCs w:val="0"/>
          <w:sz w:val="20"/>
          <w:szCs w:val="20"/>
        </w:rPr>
        <w:t>. . .</w:t>
      </w:r>
      <w:r w:rsidRPr="00B637AF">
        <w:rPr>
          <w:rFonts w:ascii="Times New Roman" w:hAnsi="Times New Roman" w:cs="Times New Roman"/>
          <w:b w:val="0"/>
          <w:bCs w:val="0"/>
          <w:i w:val="0"/>
          <w:iCs w:val="0"/>
          <w:sz w:val="24"/>
        </w:rPr>
        <w:t xml:space="preserve"> . .on the day, month and year specified above.</w:t>
      </w:r>
    </w:p>
    <w:p w14:paraId="2603FDBF" w14:textId="77777777" w:rsidR="00D96F9C" w:rsidRPr="00B637AF" w:rsidRDefault="00D96F9C" w:rsidP="00D96F9C">
      <w:pPr>
        <w:pStyle w:val="BlockText"/>
        <w:ind w:right="288"/>
        <w:rPr>
          <w:rFonts w:ascii="Times New Roman" w:hAnsi="Times New Roman" w:cs="Times New Roman"/>
          <w:sz w:val="24"/>
        </w:rPr>
      </w:pPr>
    </w:p>
    <w:p w14:paraId="022A3FB0" w14:textId="77777777" w:rsidR="00D96F9C" w:rsidRPr="00B637AF" w:rsidRDefault="00D96F9C" w:rsidP="00D96F9C">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D96F9C" w:rsidRPr="00B637AF" w14:paraId="5A71FD43" w14:textId="77777777" w:rsidTr="00027423">
        <w:tc>
          <w:tcPr>
            <w:tcW w:w="1368" w:type="dxa"/>
          </w:tcPr>
          <w:p w14:paraId="29D9F85D" w14:textId="77777777" w:rsidR="00D96F9C" w:rsidRPr="00B637AF" w:rsidRDefault="00D96F9C" w:rsidP="00027423">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2A19CED2" w14:textId="77777777" w:rsidR="00D96F9C" w:rsidRPr="00B637AF" w:rsidRDefault="00D96F9C" w:rsidP="00027423">
            <w:pPr>
              <w:tabs>
                <w:tab w:val="right" w:leader="dot" w:pos="4500"/>
                <w:tab w:val="left" w:pos="5040"/>
                <w:tab w:val="right" w:leader="dot" w:pos="9360"/>
              </w:tabs>
              <w:spacing w:before="360"/>
              <w:ind w:right="288"/>
              <w:jc w:val="both"/>
            </w:pPr>
          </w:p>
        </w:tc>
        <w:tc>
          <w:tcPr>
            <w:tcW w:w="1308" w:type="dxa"/>
          </w:tcPr>
          <w:p w14:paraId="3B202043" w14:textId="77777777" w:rsidR="00D96F9C" w:rsidRPr="00B637AF" w:rsidRDefault="00D96F9C" w:rsidP="00027423">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5A82793D" w14:textId="77777777" w:rsidR="00D96F9C" w:rsidRPr="00B637AF" w:rsidRDefault="00D96F9C" w:rsidP="00027423">
            <w:pPr>
              <w:tabs>
                <w:tab w:val="right" w:leader="dot" w:pos="4500"/>
                <w:tab w:val="left" w:pos="5040"/>
                <w:tab w:val="right" w:leader="dot" w:pos="9360"/>
              </w:tabs>
              <w:spacing w:before="240"/>
              <w:ind w:right="288"/>
              <w:jc w:val="both"/>
            </w:pPr>
          </w:p>
        </w:tc>
      </w:tr>
      <w:tr w:rsidR="00D96F9C" w:rsidRPr="00B637AF" w14:paraId="2D15E661" w14:textId="77777777" w:rsidTr="00027423">
        <w:tc>
          <w:tcPr>
            <w:tcW w:w="4380" w:type="dxa"/>
            <w:gridSpan w:val="2"/>
          </w:tcPr>
          <w:p w14:paraId="620DE6F4" w14:textId="77777777" w:rsidR="00D96F9C" w:rsidRPr="00B637AF" w:rsidRDefault="00D96F9C" w:rsidP="00027423">
            <w:pPr>
              <w:tabs>
                <w:tab w:val="right" w:leader="dot" w:pos="4500"/>
                <w:tab w:val="left" w:pos="5040"/>
                <w:tab w:val="right" w:leader="dot" w:pos="9360"/>
              </w:tabs>
              <w:ind w:right="288"/>
              <w:jc w:val="center"/>
              <w:rPr>
                <w:sz w:val="20"/>
                <w:szCs w:val="20"/>
              </w:rPr>
            </w:pPr>
            <w:r w:rsidRPr="00B637AF">
              <w:rPr>
                <w:sz w:val="20"/>
                <w:szCs w:val="20"/>
              </w:rPr>
              <w:t>for and on behalf of the Employer</w:t>
            </w:r>
          </w:p>
        </w:tc>
        <w:tc>
          <w:tcPr>
            <w:tcW w:w="5088" w:type="dxa"/>
            <w:gridSpan w:val="2"/>
          </w:tcPr>
          <w:p w14:paraId="4A6202E5" w14:textId="77777777" w:rsidR="00D96F9C" w:rsidRPr="00B637AF" w:rsidRDefault="00D96F9C" w:rsidP="00027423">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D96F9C" w:rsidRPr="00B637AF" w14:paraId="797391B9" w14:textId="77777777" w:rsidTr="00027423">
        <w:tc>
          <w:tcPr>
            <w:tcW w:w="1368" w:type="dxa"/>
            <w:tcBorders>
              <w:bottom w:val="nil"/>
            </w:tcBorders>
          </w:tcPr>
          <w:p w14:paraId="3C33F340" w14:textId="77777777" w:rsidR="00D96F9C" w:rsidRPr="00B637AF" w:rsidRDefault="00D96F9C" w:rsidP="00027423">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3007BA30" w14:textId="77777777" w:rsidR="00D96F9C" w:rsidRPr="00B637AF" w:rsidRDefault="00D96F9C" w:rsidP="00027423">
            <w:pPr>
              <w:tabs>
                <w:tab w:val="right" w:leader="dot" w:pos="4500"/>
                <w:tab w:val="left" w:pos="5040"/>
                <w:tab w:val="right" w:leader="dot" w:pos="9360"/>
              </w:tabs>
              <w:spacing w:before="360"/>
              <w:ind w:right="288"/>
              <w:jc w:val="both"/>
            </w:pPr>
          </w:p>
        </w:tc>
        <w:tc>
          <w:tcPr>
            <w:tcW w:w="1308" w:type="dxa"/>
            <w:tcBorders>
              <w:bottom w:val="nil"/>
            </w:tcBorders>
          </w:tcPr>
          <w:p w14:paraId="337E9868" w14:textId="77777777" w:rsidR="00D96F9C" w:rsidRPr="00B637AF" w:rsidRDefault="00D96F9C" w:rsidP="00027423">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1AA9A6E0" w14:textId="77777777" w:rsidR="00D96F9C" w:rsidRPr="00B637AF" w:rsidRDefault="00D96F9C" w:rsidP="00027423">
            <w:pPr>
              <w:tabs>
                <w:tab w:val="right" w:leader="dot" w:pos="4500"/>
                <w:tab w:val="left" w:pos="5040"/>
                <w:tab w:val="right" w:leader="dot" w:pos="9360"/>
              </w:tabs>
              <w:spacing w:before="360"/>
              <w:ind w:right="-132"/>
            </w:pPr>
          </w:p>
        </w:tc>
      </w:tr>
      <w:tr w:rsidR="00D96F9C" w:rsidRPr="00B637AF" w14:paraId="106196B1" w14:textId="77777777" w:rsidTr="00027423">
        <w:tc>
          <w:tcPr>
            <w:tcW w:w="4380" w:type="dxa"/>
            <w:gridSpan w:val="2"/>
            <w:tcBorders>
              <w:bottom w:val="nil"/>
            </w:tcBorders>
          </w:tcPr>
          <w:p w14:paraId="61AA68CE" w14:textId="77777777" w:rsidR="00D96F9C" w:rsidRPr="00B637AF" w:rsidRDefault="00D96F9C" w:rsidP="00027423">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618397C0" w14:textId="77777777" w:rsidR="00D96F9C" w:rsidRPr="00B637AF" w:rsidRDefault="00D96F9C" w:rsidP="00027423">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0ADEB409" w14:textId="77777777" w:rsidR="00D96F9C" w:rsidRPr="00B637AF" w:rsidRDefault="00D96F9C" w:rsidP="00D96F9C">
      <w:pPr>
        <w:tabs>
          <w:tab w:val="right" w:pos="4500"/>
          <w:tab w:val="left" w:pos="5040"/>
          <w:tab w:val="right" w:leader="dot" w:pos="9360"/>
        </w:tabs>
        <w:ind w:left="180" w:right="288"/>
        <w:jc w:val="both"/>
      </w:pPr>
    </w:p>
    <w:p w14:paraId="1CAD656F" w14:textId="77777777" w:rsidR="00D96F9C" w:rsidRPr="00B637AF" w:rsidRDefault="00D96F9C" w:rsidP="00D96F9C">
      <w:pPr>
        <w:tabs>
          <w:tab w:val="right" w:pos="4500"/>
          <w:tab w:val="left" w:pos="5040"/>
          <w:tab w:val="right" w:leader="dot" w:pos="9360"/>
        </w:tabs>
        <w:ind w:left="180" w:right="288"/>
        <w:jc w:val="both"/>
      </w:pPr>
    </w:p>
    <w:p w14:paraId="1CD1A2D8" w14:textId="0FE9189A" w:rsidR="006E79CA" w:rsidRPr="000044B7" w:rsidRDefault="00D96F9C" w:rsidP="00B52DEA">
      <w:pPr>
        <w:pStyle w:val="Section10-Heading1"/>
        <w:spacing w:before="360"/>
        <w:rPr>
          <w:b w:val="0"/>
        </w:rPr>
      </w:pPr>
      <w:r w:rsidRPr="00B637AF">
        <w:br w:type="page"/>
      </w:r>
      <w:bookmarkStart w:id="919" w:name="_Toc206499010"/>
      <w:bookmarkStart w:id="920" w:name="_Toc442524980"/>
      <w:r w:rsidRPr="00B637AF">
        <w:lastRenderedPageBreak/>
        <w:t xml:space="preserve">Performance Security </w:t>
      </w:r>
      <w:bookmarkStart w:id="921" w:name="_Hlk66873258"/>
      <w:r w:rsidR="00856294">
        <w:br/>
      </w:r>
      <w:r w:rsidR="006E79CA" w:rsidRPr="000044B7">
        <w:t>Option 1: Demand Guarantee</w:t>
      </w:r>
      <w:bookmarkEnd w:id="919"/>
    </w:p>
    <w:bookmarkEnd w:id="920"/>
    <w:bookmarkEnd w:id="921"/>
    <w:p w14:paraId="3437A059" w14:textId="77777777" w:rsidR="00D96F9C" w:rsidRPr="00B637AF" w:rsidRDefault="00D96F9C" w:rsidP="00D96F9C">
      <w:pPr>
        <w:pStyle w:val="NormalWeb"/>
        <w:rPr>
          <w:rFonts w:ascii="Times New Roman" w:hAnsi="Times New Roman"/>
          <w:i/>
          <w:sz w:val="24"/>
        </w:rPr>
      </w:pPr>
      <w:r w:rsidRPr="00B637AF">
        <w:rPr>
          <w:rFonts w:ascii="Times New Roman" w:hAnsi="Times New Roman"/>
          <w:i/>
        </w:rPr>
        <w:t xml:space="preserve"> </w:t>
      </w:r>
      <w:r w:rsidRPr="00B637AF">
        <w:rPr>
          <w:rFonts w:ascii="Times New Roman" w:hAnsi="Times New Roman"/>
          <w:i/>
          <w:sz w:val="24"/>
        </w:rPr>
        <w:t>[Guarantor letterhead or SWIFT identifier code]</w:t>
      </w:r>
    </w:p>
    <w:p w14:paraId="550F58B6" w14:textId="77777777" w:rsidR="00D96F9C" w:rsidRPr="00B637AF" w:rsidRDefault="00D96F9C" w:rsidP="00D96F9C">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8CB2AEA" w14:textId="4D014F1B" w:rsidR="00D96F9C" w:rsidRPr="00B637AF" w:rsidRDefault="00D96F9C" w:rsidP="00FC7229">
      <w:pPr>
        <w:pStyle w:val="NormalWeb"/>
        <w:spacing w:before="240" w:beforeAutospacing="0" w:after="120" w:afterAutospacing="0"/>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53A22F5" w14:textId="77777777" w:rsidR="00D96F9C" w:rsidRPr="00B637AF" w:rsidRDefault="00D96F9C" w:rsidP="00D96F9C">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125BE394" w14:textId="77777777" w:rsidR="00D96F9C" w:rsidRPr="00B637AF" w:rsidRDefault="00D96F9C" w:rsidP="00D96F9C">
      <w:pPr>
        <w:pStyle w:val="NormalWeb"/>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[Insert name and address of place of issue, unless indicated in the letterhead]</w:t>
      </w:r>
    </w:p>
    <w:p w14:paraId="6A365EAF"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42DB4913"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718F2E26"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At the request of the Applicant, we as Guarantor, 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(______)</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51"/>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1CEA5640"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52"/>
        <w:t>2</w:t>
      </w:r>
      <w:r w:rsidRPr="00B637AF">
        <w:rPr>
          <w:rFonts w:ascii="Times New Roman" w:hAnsi="Times New Roman"/>
          <w:sz w:val="24"/>
        </w:rPr>
        <w:t xml:space="preserve">, and any demand for payment under it must be received by us at this office indicated above on or before that date.  </w:t>
      </w:r>
    </w:p>
    <w:p w14:paraId="64FBA532" w14:textId="77777777" w:rsidR="00D96F9C" w:rsidRPr="00B637AF" w:rsidRDefault="00D96F9C" w:rsidP="00D96F9C">
      <w:pPr>
        <w:pStyle w:val="NormalWeb"/>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FC7229">
        <w:rPr>
          <w:rFonts w:ascii="Times New Roman" w:hAnsi="Times New Roman"/>
          <w:sz w:val="24"/>
        </w:rPr>
        <w:t>is hereby excluded.</w:t>
      </w:r>
      <w:r w:rsidRPr="00B637AF">
        <w:rPr>
          <w:rFonts w:ascii="Times New Roman" w:hAnsi="Times New Roman"/>
          <w:sz w:val="24"/>
        </w:rPr>
        <w:br/>
      </w:r>
    </w:p>
    <w:p w14:paraId="24FD681A" w14:textId="77777777" w:rsidR="00D96F9C" w:rsidRPr="00B637AF" w:rsidRDefault="00D96F9C" w:rsidP="00D96F9C">
      <w:pPr>
        <w:jc w:val="center"/>
      </w:pPr>
      <w:r w:rsidRPr="00B637AF">
        <w:t xml:space="preserve">_____________________ </w:t>
      </w:r>
      <w:r w:rsidRPr="00B637AF">
        <w:br/>
      </w:r>
      <w:r w:rsidRPr="00B637AF">
        <w:rPr>
          <w:i/>
        </w:rPr>
        <w:t>[signature(s)]</w:t>
      </w:r>
      <w:r w:rsidRPr="00B637AF">
        <w:t xml:space="preserve"> </w:t>
      </w:r>
    </w:p>
    <w:p w14:paraId="288F675E" w14:textId="77777777" w:rsidR="00D96F9C" w:rsidRPr="00B637AF" w:rsidRDefault="00D96F9C" w:rsidP="00D96F9C">
      <w:pPr>
        <w:pStyle w:val="BodyText"/>
        <w:rPr>
          <w:rFonts w:ascii="Times New Roman" w:hAnsi="Times New Roman" w:cs="Times New Roman"/>
        </w:rPr>
      </w:pPr>
      <w:r w:rsidRPr="00B637AF">
        <w:rPr>
          <w:rFonts w:ascii="Times New Roman" w:hAnsi="Times New Roman" w:cs="Times New Roman"/>
        </w:rPr>
        <w:br/>
        <w:t xml:space="preserve"> </w:t>
      </w:r>
    </w:p>
    <w:p w14:paraId="207D4449" w14:textId="77777777" w:rsidR="00D96F9C" w:rsidRPr="00B637AF" w:rsidRDefault="00D96F9C" w:rsidP="00D96F9C">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00B174C6" w14:textId="77777777" w:rsidR="00D96F9C" w:rsidRPr="00B637AF" w:rsidRDefault="00D96F9C" w:rsidP="00D96F9C">
      <w:pPr>
        <w:ind w:right="468"/>
        <w:jc w:val="both"/>
        <w:rPr>
          <w:b/>
          <w:bCs/>
          <w:i/>
          <w:iCs/>
          <w:sz w:val="20"/>
          <w:szCs w:val="20"/>
        </w:rPr>
      </w:pPr>
    </w:p>
    <w:p w14:paraId="32D971A6" w14:textId="6C117084" w:rsidR="00D96F9C" w:rsidRPr="00B637AF" w:rsidRDefault="00D96F9C" w:rsidP="00D96F9C">
      <w:pPr>
        <w:pStyle w:val="Section10-Heading1"/>
      </w:pPr>
      <w:r w:rsidRPr="00B637AF">
        <w:br w:type="page"/>
      </w:r>
      <w:bookmarkStart w:id="922" w:name="_Toc442524981"/>
      <w:bookmarkStart w:id="923" w:name="_Toc206499011"/>
      <w:r w:rsidRPr="00B637AF">
        <w:lastRenderedPageBreak/>
        <w:t>Performance Security</w:t>
      </w:r>
      <w:r w:rsidR="00856294">
        <w:br/>
      </w:r>
      <w:bookmarkStart w:id="924" w:name="_Hlk66874670"/>
      <w:r w:rsidR="00421118" w:rsidRPr="000044B7">
        <w:t xml:space="preserve">Option 2: </w:t>
      </w:r>
      <w:bookmarkEnd w:id="924"/>
      <w:r w:rsidRPr="00B637AF">
        <w:t>Performance Bond</w:t>
      </w:r>
      <w:bookmarkEnd w:id="922"/>
      <w:bookmarkEnd w:id="923"/>
    </w:p>
    <w:p w14:paraId="5AE9BD1A" w14:textId="77777777" w:rsidR="00D96F9C" w:rsidRPr="00B637AF" w:rsidRDefault="00D96F9C" w:rsidP="00D96F9C">
      <w:pPr>
        <w:rPr>
          <w:iCs/>
        </w:rPr>
      </w:pPr>
    </w:p>
    <w:p w14:paraId="540884F2" w14:textId="77777777" w:rsidR="00D96F9C" w:rsidRPr="00B637AF" w:rsidRDefault="00D96F9C" w:rsidP="00D96F9C">
      <w:pPr>
        <w:rPr>
          <w:iCs/>
        </w:rPr>
      </w:pPr>
    </w:p>
    <w:p w14:paraId="65E108AF" w14:textId="77777777" w:rsidR="00D96F9C" w:rsidRPr="00B637AF" w:rsidRDefault="00D96F9C" w:rsidP="00D96F9C">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Obligee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05171A70" w14:textId="77777777" w:rsidR="00D96F9C" w:rsidRPr="00B637AF" w:rsidRDefault="00D96F9C" w:rsidP="00D96F9C">
      <w:pPr>
        <w:jc w:val="both"/>
        <w:rPr>
          <w:iCs/>
        </w:rPr>
      </w:pPr>
    </w:p>
    <w:p w14:paraId="625DEDA3" w14:textId="77777777" w:rsidR="00D96F9C" w:rsidRPr="00B637AF" w:rsidRDefault="00D96F9C" w:rsidP="00D96F9C">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487273D6" w14:textId="77777777" w:rsidR="00D96F9C" w:rsidRPr="00B637AF" w:rsidRDefault="00D96F9C" w:rsidP="00D96F9C">
      <w:pPr>
        <w:tabs>
          <w:tab w:val="left" w:pos="1440"/>
          <w:tab w:val="left" w:pos="4320"/>
        </w:tabs>
        <w:jc w:val="both"/>
        <w:rPr>
          <w:iCs/>
        </w:rPr>
      </w:pPr>
    </w:p>
    <w:p w14:paraId="69D2A89D" w14:textId="77777777" w:rsidR="00D96F9C" w:rsidRPr="00B637AF" w:rsidRDefault="00D96F9C" w:rsidP="00D96F9C">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519B8100" w14:textId="77777777" w:rsidR="00D96F9C" w:rsidRPr="00B637AF" w:rsidRDefault="00D96F9C" w:rsidP="00D96F9C">
      <w:pPr>
        <w:jc w:val="both"/>
        <w:rPr>
          <w:iCs/>
        </w:rPr>
      </w:pPr>
    </w:p>
    <w:p w14:paraId="55B0C167" w14:textId="77777777" w:rsidR="00D96F9C" w:rsidRPr="00B637AF" w:rsidRDefault="00D96F9C" w:rsidP="00D96F9C">
      <w:pPr>
        <w:tabs>
          <w:tab w:val="left" w:pos="1080"/>
        </w:tabs>
        <w:ind w:left="1080" w:hanging="540"/>
        <w:jc w:val="both"/>
        <w:rPr>
          <w:iCs/>
        </w:rPr>
      </w:pPr>
      <w:r w:rsidRPr="00B637AF">
        <w:rPr>
          <w:iCs/>
        </w:rPr>
        <w:t>(1)</w:t>
      </w:r>
      <w:r w:rsidRPr="00B637AF">
        <w:rPr>
          <w:iCs/>
        </w:rPr>
        <w:tab/>
        <w:t>complete the Contract in accordance with its terms and conditions; or</w:t>
      </w:r>
    </w:p>
    <w:p w14:paraId="78F8758A" w14:textId="77777777" w:rsidR="00D96F9C" w:rsidRPr="00B637AF" w:rsidRDefault="00D96F9C" w:rsidP="00D96F9C">
      <w:pPr>
        <w:tabs>
          <w:tab w:val="left" w:pos="1080"/>
        </w:tabs>
        <w:ind w:left="1080" w:hanging="540"/>
        <w:jc w:val="both"/>
        <w:rPr>
          <w:iCs/>
        </w:rPr>
      </w:pPr>
    </w:p>
    <w:p w14:paraId="6EC22943" w14:textId="77777777" w:rsidR="00D96F9C" w:rsidRPr="00B637AF" w:rsidRDefault="00D96F9C" w:rsidP="00D96F9C">
      <w:pPr>
        <w:tabs>
          <w:tab w:val="left" w:pos="1080"/>
        </w:tabs>
        <w:ind w:left="1080" w:hanging="540"/>
        <w:jc w:val="both"/>
        <w:rPr>
          <w:iCs/>
        </w:rPr>
      </w:pPr>
      <w:r w:rsidRPr="00B637AF">
        <w:rPr>
          <w:iCs/>
        </w:rPr>
        <w:t>(2)</w:t>
      </w:r>
      <w:r w:rsidRPr="00B637AF">
        <w:rPr>
          <w:iCs/>
        </w:rP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9B5F28A" w14:textId="77777777" w:rsidR="00D96F9C" w:rsidRPr="00B637AF" w:rsidRDefault="00D96F9C" w:rsidP="00D96F9C">
      <w:pPr>
        <w:tabs>
          <w:tab w:val="left" w:pos="1080"/>
        </w:tabs>
        <w:ind w:left="1080" w:hanging="540"/>
        <w:rPr>
          <w:iCs/>
        </w:rPr>
      </w:pPr>
    </w:p>
    <w:p w14:paraId="44267412" w14:textId="77777777" w:rsidR="00D96F9C" w:rsidRPr="00B637AF" w:rsidRDefault="00D96F9C" w:rsidP="00D96F9C">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123FAB83" w14:textId="77777777" w:rsidR="00D96F9C" w:rsidRPr="00B637AF" w:rsidRDefault="00D96F9C" w:rsidP="00D96F9C">
      <w:pPr>
        <w:jc w:val="both"/>
        <w:rPr>
          <w:iCs/>
        </w:rPr>
      </w:pPr>
    </w:p>
    <w:p w14:paraId="2FA37351" w14:textId="77777777" w:rsidR="00D96F9C" w:rsidRPr="00B637AF" w:rsidRDefault="00D96F9C" w:rsidP="00D96F9C">
      <w:pPr>
        <w:jc w:val="both"/>
        <w:rPr>
          <w:iCs/>
        </w:rPr>
      </w:pPr>
      <w:r w:rsidRPr="00B637AF">
        <w:rPr>
          <w:iCs/>
        </w:rPr>
        <w:t>The Surety shall not be liable for a greater sum than the specified penalty of this Bond.</w:t>
      </w:r>
    </w:p>
    <w:p w14:paraId="2C8BC324" w14:textId="77777777" w:rsidR="00D96F9C" w:rsidRPr="00B637AF" w:rsidRDefault="00D96F9C" w:rsidP="00D96F9C">
      <w:pPr>
        <w:jc w:val="both"/>
        <w:rPr>
          <w:iCs/>
        </w:rPr>
      </w:pPr>
    </w:p>
    <w:p w14:paraId="08CA1852" w14:textId="441E30E2" w:rsidR="00D96F9C" w:rsidRPr="00B637AF" w:rsidRDefault="1B4EAC25" w:rsidP="00D96F9C">
      <w:pPr>
        <w:jc w:val="both"/>
        <w:rPr>
          <w:iCs/>
        </w:rPr>
      </w:pPr>
      <w:r>
        <w:t>Any suit under this Bond must be instituted before the expiration of one year from the date of issue of the Certificate of Completion.</w:t>
      </w:r>
    </w:p>
    <w:p w14:paraId="4C13A5E7" w14:textId="77777777" w:rsidR="00D96F9C" w:rsidRPr="00B637AF" w:rsidRDefault="00D96F9C" w:rsidP="00D96F9C">
      <w:pPr>
        <w:jc w:val="both"/>
        <w:rPr>
          <w:iCs/>
        </w:rPr>
      </w:pPr>
    </w:p>
    <w:p w14:paraId="28D07DE3" w14:textId="77777777" w:rsidR="00D96F9C" w:rsidRPr="00B637AF" w:rsidRDefault="00D96F9C" w:rsidP="00D96F9C">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617A47AD" w14:textId="77777777" w:rsidR="00D96F9C" w:rsidRPr="00B637AF" w:rsidRDefault="00D96F9C" w:rsidP="00D96F9C">
      <w:pPr>
        <w:rPr>
          <w:iCs/>
        </w:rPr>
      </w:pPr>
    </w:p>
    <w:p w14:paraId="2B1CAC5D" w14:textId="77777777" w:rsidR="00D96F9C" w:rsidRPr="00B637AF" w:rsidRDefault="00D96F9C" w:rsidP="00D96F9C">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060D3093" w14:textId="77777777" w:rsidR="00D96F9C" w:rsidRPr="00B637AF" w:rsidRDefault="00D96F9C" w:rsidP="00D96F9C">
      <w:pPr>
        <w:rPr>
          <w:iCs/>
        </w:rPr>
      </w:pPr>
    </w:p>
    <w:p w14:paraId="430D2123" w14:textId="77777777" w:rsidR="00D96F9C" w:rsidRPr="00B637AF" w:rsidRDefault="00D96F9C" w:rsidP="00D96F9C">
      <w:pPr>
        <w:tabs>
          <w:tab w:val="left" w:pos="3600"/>
          <w:tab w:val="left" w:pos="9000"/>
        </w:tabs>
        <w:rPr>
          <w:iCs/>
        </w:rPr>
      </w:pPr>
    </w:p>
    <w:p w14:paraId="69BD1C38" w14:textId="77777777" w:rsidR="00D96F9C" w:rsidRPr="00B637AF" w:rsidRDefault="00D96F9C" w:rsidP="00D96F9C">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16F08EC0" w14:textId="77777777" w:rsidR="00D96F9C" w:rsidRPr="00B637AF" w:rsidRDefault="00D96F9C" w:rsidP="00D96F9C">
      <w:pPr>
        <w:rPr>
          <w:iCs/>
        </w:rPr>
      </w:pPr>
    </w:p>
    <w:p w14:paraId="25A11FA3" w14:textId="77777777" w:rsidR="00D96F9C" w:rsidRPr="00B637AF" w:rsidRDefault="00D96F9C" w:rsidP="00D96F9C">
      <w:pPr>
        <w:rPr>
          <w:iCs/>
        </w:rPr>
      </w:pPr>
    </w:p>
    <w:p w14:paraId="3147796C" w14:textId="77777777" w:rsidR="00D96F9C" w:rsidRPr="00B637AF" w:rsidRDefault="00D96F9C" w:rsidP="00D96F9C">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1E09E978" w14:textId="77777777" w:rsidR="00D96F9C" w:rsidRPr="00B637AF" w:rsidRDefault="00D96F9C" w:rsidP="00D96F9C">
      <w:pPr>
        <w:rPr>
          <w:iCs/>
        </w:rPr>
      </w:pPr>
    </w:p>
    <w:p w14:paraId="7D4E7423" w14:textId="77777777" w:rsidR="00D96F9C" w:rsidRPr="00B637AF" w:rsidRDefault="00D96F9C" w:rsidP="00D96F9C">
      <w:pPr>
        <w:rPr>
          <w:iCs/>
        </w:rPr>
      </w:pPr>
    </w:p>
    <w:p w14:paraId="45CA50DC" w14:textId="77777777" w:rsidR="00D96F9C" w:rsidRPr="00B637AF" w:rsidRDefault="00D96F9C" w:rsidP="00D96F9C">
      <w:pPr>
        <w:tabs>
          <w:tab w:val="left" w:pos="9000"/>
        </w:tabs>
        <w:rPr>
          <w:iCs/>
        </w:rPr>
      </w:pPr>
      <w:r w:rsidRPr="00B637AF">
        <w:rPr>
          <w:iCs/>
        </w:rPr>
        <w:t xml:space="preserve">In the presence of </w:t>
      </w:r>
      <w:r w:rsidRPr="00B637AF">
        <w:rPr>
          <w:iCs/>
          <w:u w:val="single"/>
        </w:rPr>
        <w:tab/>
      </w:r>
    </w:p>
    <w:p w14:paraId="7D8CE25B" w14:textId="77777777" w:rsidR="00D96F9C" w:rsidRPr="00B637AF" w:rsidRDefault="00D96F9C" w:rsidP="00D96F9C">
      <w:pPr>
        <w:rPr>
          <w:iCs/>
        </w:rPr>
      </w:pPr>
    </w:p>
    <w:p w14:paraId="20D4C67B" w14:textId="77777777" w:rsidR="00D96F9C" w:rsidRPr="00B637AF" w:rsidRDefault="00D96F9C" w:rsidP="00D96F9C">
      <w:pPr>
        <w:rPr>
          <w:iCs/>
        </w:rPr>
      </w:pPr>
    </w:p>
    <w:p w14:paraId="1DCF1542" w14:textId="77777777" w:rsidR="00D96F9C" w:rsidRPr="00B637AF" w:rsidRDefault="00D96F9C" w:rsidP="00D96F9C">
      <w:pPr>
        <w:rPr>
          <w:iCs/>
        </w:rPr>
      </w:pPr>
    </w:p>
    <w:p w14:paraId="2C6F3DC6" w14:textId="77777777" w:rsidR="00D96F9C" w:rsidRPr="00B637AF" w:rsidRDefault="00D96F9C" w:rsidP="00D96F9C">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42A1A2A1" w14:textId="77777777" w:rsidR="00D96F9C" w:rsidRPr="00B637AF" w:rsidRDefault="00D96F9C" w:rsidP="00D96F9C">
      <w:pPr>
        <w:rPr>
          <w:iCs/>
        </w:rPr>
      </w:pPr>
    </w:p>
    <w:p w14:paraId="4DE8E230" w14:textId="77777777" w:rsidR="00D96F9C" w:rsidRPr="00B637AF" w:rsidRDefault="00D96F9C" w:rsidP="00D96F9C">
      <w:pPr>
        <w:rPr>
          <w:iCs/>
        </w:rPr>
      </w:pPr>
    </w:p>
    <w:p w14:paraId="7A3A3442" w14:textId="77777777" w:rsidR="00D96F9C" w:rsidRPr="00B637AF" w:rsidRDefault="00D96F9C" w:rsidP="00D96F9C">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5F3CC9A" w14:textId="77777777" w:rsidR="00D96F9C" w:rsidRPr="00B637AF" w:rsidRDefault="00D96F9C" w:rsidP="00D96F9C">
      <w:pPr>
        <w:rPr>
          <w:iCs/>
        </w:rPr>
      </w:pPr>
    </w:p>
    <w:p w14:paraId="14FCF6E8" w14:textId="77777777" w:rsidR="00D96F9C" w:rsidRPr="00B637AF" w:rsidRDefault="00D96F9C" w:rsidP="00D96F9C">
      <w:pPr>
        <w:rPr>
          <w:iCs/>
        </w:rPr>
      </w:pPr>
    </w:p>
    <w:p w14:paraId="4798D648" w14:textId="77777777" w:rsidR="00D96F9C" w:rsidRPr="00B637AF" w:rsidRDefault="00D96F9C" w:rsidP="00D96F9C">
      <w:pPr>
        <w:tabs>
          <w:tab w:val="left" w:pos="9000"/>
        </w:tabs>
        <w:rPr>
          <w:iCs/>
        </w:rPr>
      </w:pPr>
      <w:r w:rsidRPr="00B637AF">
        <w:rPr>
          <w:iCs/>
        </w:rPr>
        <w:t xml:space="preserve">In the presence of </w:t>
      </w:r>
      <w:r w:rsidRPr="00B637AF">
        <w:rPr>
          <w:iCs/>
          <w:u w:val="single"/>
        </w:rPr>
        <w:tab/>
      </w:r>
    </w:p>
    <w:p w14:paraId="4D61643E" w14:textId="77777777" w:rsidR="00D96F9C" w:rsidRPr="00B637AF" w:rsidRDefault="00D96F9C" w:rsidP="00D96F9C">
      <w:pPr>
        <w:rPr>
          <w:iCs/>
        </w:rPr>
      </w:pPr>
    </w:p>
    <w:p w14:paraId="2C4F816E" w14:textId="77777777" w:rsidR="00D96F9C" w:rsidRPr="00B637AF" w:rsidRDefault="00D96F9C" w:rsidP="00D96F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12529D0" w14:textId="77777777" w:rsidR="00D96F9C" w:rsidRPr="00B637AF" w:rsidRDefault="00D96F9C" w:rsidP="00D96F9C">
      <w:pPr>
        <w:pStyle w:val="Section10-Heading1"/>
      </w:pPr>
      <w:r w:rsidRPr="00B637AF">
        <w:br w:type="page"/>
      </w:r>
    </w:p>
    <w:tbl>
      <w:tblPr>
        <w:tblW w:w="0" w:type="auto"/>
        <w:tblLayout w:type="fixed"/>
        <w:tblLook w:val="0000" w:firstRow="0" w:lastRow="0" w:firstColumn="0" w:lastColumn="0" w:noHBand="0" w:noVBand="0"/>
      </w:tblPr>
      <w:tblGrid>
        <w:gridCol w:w="9198"/>
      </w:tblGrid>
      <w:tr w:rsidR="00D96F9C" w:rsidRPr="00B637AF" w14:paraId="697C25F3" w14:textId="77777777" w:rsidTr="00027423">
        <w:trPr>
          <w:trHeight w:val="900"/>
        </w:trPr>
        <w:tc>
          <w:tcPr>
            <w:tcW w:w="9198" w:type="dxa"/>
            <w:vAlign w:val="center"/>
          </w:tcPr>
          <w:p w14:paraId="09C1C3AB" w14:textId="77777777" w:rsidR="00D96F9C" w:rsidRPr="00B637AF" w:rsidRDefault="00D96F9C" w:rsidP="00027423">
            <w:pPr>
              <w:pStyle w:val="Section10-Heading1"/>
              <w:rPr>
                <w:b w:val="0"/>
                <w:color w:val="000000"/>
              </w:rPr>
            </w:pPr>
            <w:bookmarkStart w:id="925" w:name="_Toc206499012"/>
            <w:r w:rsidRPr="00B637AF">
              <w:lastRenderedPageBreak/>
              <w:t>Environmental</w:t>
            </w:r>
            <w:r>
              <w:t xml:space="preserve"> and </w:t>
            </w:r>
            <w:r w:rsidRPr="00B637AF">
              <w:t>Social (ES) Performance Security</w:t>
            </w:r>
            <w:bookmarkEnd w:id="925"/>
          </w:p>
        </w:tc>
      </w:tr>
    </w:tbl>
    <w:p w14:paraId="5AC8D4C6" w14:textId="77777777" w:rsidR="00D96F9C" w:rsidRPr="00B637AF" w:rsidRDefault="00D96F9C" w:rsidP="00D96F9C">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65978AE4" w14:textId="77777777" w:rsidR="00D96F9C" w:rsidRPr="00B637AF" w:rsidRDefault="00D96F9C" w:rsidP="00D96F9C">
      <w:pPr>
        <w:spacing w:before="240" w:after="120"/>
        <w:rPr>
          <w:color w:val="000000"/>
        </w:rPr>
      </w:pPr>
    </w:p>
    <w:p w14:paraId="01B83A4D" w14:textId="77777777" w:rsidR="00D96F9C" w:rsidRPr="00B637AF" w:rsidRDefault="00D96F9C" w:rsidP="00D96F9C">
      <w:pPr>
        <w:spacing w:before="240" w:after="120"/>
        <w:jc w:val="center"/>
        <w:rPr>
          <w:rFonts w:eastAsia="Arial Unicode MS"/>
          <w:i/>
          <w:color w:val="000000"/>
        </w:rPr>
      </w:pPr>
      <w:r w:rsidRPr="00B637AF">
        <w:rPr>
          <w:rFonts w:eastAsia="Arial Unicode MS"/>
          <w:i/>
          <w:color w:val="000000"/>
        </w:rPr>
        <w:t>[Guarantor letterhead or SWIFT identifier code]</w:t>
      </w:r>
    </w:p>
    <w:p w14:paraId="13A15DEA" w14:textId="77777777" w:rsidR="00D96F9C" w:rsidRPr="00B637AF" w:rsidRDefault="00D96F9C" w:rsidP="00D96F9C">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309C877E" w14:textId="6B33AD00" w:rsidR="00D96F9C" w:rsidRPr="00B637AF" w:rsidRDefault="00D96F9C" w:rsidP="00D96F9C">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0006C112" w14:textId="77777777" w:rsidR="00D96F9C" w:rsidRPr="00B637AF" w:rsidRDefault="00D96F9C" w:rsidP="00D96F9C">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1E299048" w14:textId="77777777" w:rsidR="00D96F9C" w:rsidRPr="00B637AF" w:rsidRDefault="00D96F9C" w:rsidP="00D96F9C">
      <w:pPr>
        <w:spacing w:before="240" w:after="120"/>
        <w:rPr>
          <w:rFonts w:eastAsia="Arial Unicode MS"/>
          <w:color w:val="000000"/>
        </w:rPr>
      </w:pPr>
      <w:r w:rsidRPr="00B637AF">
        <w:rPr>
          <w:rFonts w:eastAsia="Arial Unicode MS"/>
          <w:b/>
          <w:color w:val="000000"/>
        </w:rPr>
        <w:t xml:space="preserve">Guarantor:  </w:t>
      </w:r>
      <w:r w:rsidRPr="00B637AF">
        <w:rPr>
          <w:rFonts w:eastAsia="Arial Unicode MS"/>
          <w:i/>
          <w:color w:val="000000"/>
        </w:rPr>
        <w:t>[Insert name and address of place of issue, unless indicated in the letterhead]</w:t>
      </w:r>
    </w:p>
    <w:p w14:paraId="3B90CB3C" w14:textId="77777777" w:rsidR="00D96F9C" w:rsidRPr="00B637AF" w:rsidRDefault="00D96F9C" w:rsidP="00D96F9C">
      <w:pPr>
        <w:spacing w:before="240" w:after="120"/>
        <w:rPr>
          <w:rFonts w:eastAsia="Arial Unicode MS"/>
          <w:color w:val="000000"/>
        </w:rPr>
      </w:pPr>
      <w:r w:rsidRPr="00B637AF">
        <w:rPr>
          <w:rFonts w:eastAsia="Arial Unicode MS"/>
          <w:color w:val="000000"/>
        </w:rPr>
        <w:t xml:space="preserve">We have been informed that ________________ (hereinafter called "the Applicant") has entered into Contract No. _____________ </w:t>
      </w:r>
      <w:r w:rsidRPr="00B637AF">
        <w:rPr>
          <w:rFonts w:eastAsia="Arial Unicode MS"/>
          <w:i/>
          <w:color w:val="000000"/>
          <w:sz w:val="20"/>
        </w:rPr>
        <w:t xml:space="preserve"> </w:t>
      </w:r>
      <w:r w:rsidRPr="00B637AF">
        <w:rPr>
          <w:rFonts w:eastAsia="Arial Unicode MS"/>
          <w:color w:val="000000"/>
        </w:rPr>
        <w:t xml:space="preserve">dated ____________ with the Beneficiary, for the execution of _____________________ (hereinafter called "the Contract"). </w:t>
      </w:r>
    </w:p>
    <w:p w14:paraId="3CD1A34D" w14:textId="77777777" w:rsidR="00D96F9C" w:rsidRPr="00B637AF" w:rsidRDefault="00D96F9C" w:rsidP="00D96F9C">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51728708" w14:textId="77777777" w:rsidR="00D96F9C" w:rsidRPr="00B637AF" w:rsidRDefault="00D96F9C" w:rsidP="00D96F9C">
      <w:pPr>
        <w:spacing w:before="240" w:after="120"/>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Pr="00B637AF">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53"/>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753F5C">
        <w:rPr>
          <w:spacing w:val="-6"/>
          <w:szCs w:val="20"/>
        </w:rPr>
        <w:t>Environmental</w:t>
      </w:r>
      <w:r>
        <w:rPr>
          <w:spacing w:val="-6"/>
          <w:szCs w:val="20"/>
        </w:rPr>
        <w:t xml:space="preserve"> </w:t>
      </w:r>
      <w:r w:rsidRPr="00753F5C">
        <w:rPr>
          <w:spacing w:val="-6"/>
          <w:szCs w:val="20"/>
        </w:rPr>
        <w:t xml:space="preserve">and/or </w:t>
      </w:r>
      <w:r>
        <w:rPr>
          <w:spacing w:val="-6"/>
          <w:szCs w:val="20"/>
        </w:rPr>
        <w:t xml:space="preserve">Social </w:t>
      </w:r>
      <w:r w:rsidRPr="00753F5C">
        <w:rPr>
          <w:spacing w:val="-6"/>
          <w:szCs w:val="20"/>
        </w:rPr>
        <w:t>(</w:t>
      </w:r>
      <w:r>
        <w:rPr>
          <w:spacing w:val="-6"/>
          <w:szCs w:val="20"/>
        </w:rPr>
        <w:t>ES</w:t>
      </w:r>
      <w:r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31B31161" w14:textId="77777777" w:rsidR="00D96F9C" w:rsidRPr="00B637AF" w:rsidRDefault="00D96F9C" w:rsidP="00D96F9C">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54"/>
        <w:t>2</w:t>
      </w:r>
      <w:r w:rsidRPr="00B637AF">
        <w:rPr>
          <w:rFonts w:eastAsia="Arial Unicode MS"/>
          <w:color w:val="000000"/>
        </w:rPr>
        <w:t xml:space="preserve">, and any demand for payment under it must be received by us at this office indicated above on or before that date.  </w:t>
      </w:r>
    </w:p>
    <w:p w14:paraId="3DAE770D" w14:textId="77777777" w:rsidR="00D96F9C" w:rsidRPr="00B637AF" w:rsidRDefault="00D96F9C" w:rsidP="00D96F9C">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691A0C21" w14:textId="77777777" w:rsidR="00D96F9C" w:rsidRPr="00B637AF" w:rsidRDefault="00D96F9C" w:rsidP="00D96F9C">
      <w:pPr>
        <w:spacing w:before="240" w:after="120"/>
        <w:rPr>
          <w:rFonts w:eastAsia="Arial Unicode MS"/>
          <w:color w:val="000000"/>
        </w:rPr>
      </w:pPr>
      <w:r w:rsidRPr="00B637AF">
        <w:rPr>
          <w:rFonts w:eastAsia="Arial Unicode MS"/>
          <w:color w:val="000000"/>
        </w:rPr>
        <w:br/>
      </w:r>
    </w:p>
    <w:p w14:paraId="27504919" w14:textId="77777777" w:rsidR="00D96F9C" w:rsidRPr="00B637AF" w:rsidRDefault="00D96F9C" w:rsidP="00D96F9C">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4E110844" w14:textId="77777777" w:rsidR="00D96F9C" w:rsidRPr="00B637AF" w:rsidRDefault="00D96F9C" w:rsidP="00D96F9C">
      <w:pPr>
        <w:suppressAutoHyphens/>
        <w:spacing w:before="240" w:after="120"/>
        <w:ind w:right="-72"/>
        <w:rPr>
          <w:color w:val="000000"/>
          <w:spacing w:val="-4"/>
        </w:rPr>
      </w:pPr>
      <w:r w:rsidRPr="00B637AF">
        <w:rPr>
          <w:color w:val="000000"/>
          <w:spacing w:val="-4"/>
        </w:rPr>
        <w:br/>
        <w:t xml:space="preserve"> </w:t>
      </w:r>
    </w:p>
    <w:p w14:paraId="7E76FDC7" w14:textId="77777777" w:rsidR="00D96F9C" w:rsidRPr="00B637AF" w:rsidRDefault="00D96F9C" w:rsidP="00D96F9C">
      <w:pPr>
        <w:spacing w:before="240" w:after="120"/>
        <w:rPr>
          <w:color w:val="000000"/>
        </w:rPr>
      </w:pPr>
      <w:r w:rsidRPr="00B637AF">
        <w:rPr>
          <w:b/>
          <w:i/>
          <w:color w:val="000000"/>
        </w:rPr>
        <w:t>Note:  All italicized text (including footnotes) is for use in preparing this form and shall be deleted from the final product.</w:t>
      </w:r>
    </w:p>
    <w:p w14:paraId="35F2BCC5" w14:textId="77777777" w:rsidR="00D96F9C" w:rsidRPr="00B637AF" w:rsidRDefault="00D96F9C" w:rsidP="00D96F9C">
      <w:pPr>
        <w:pStyle w:val="Section10-Heading1"/>
      </w:pPr>
      <w:r w:rsidRPr="00B637AF">
        <w:br w:type="page"/>
      </w:r>
      <w:bookmarkStart w:id="926" w:name="_Toc442524982"/>
      <w:bookmarkStart w:id="927" w:name="_Toc206499013"/>
      <w:r w:rsidRPr="00B637AF">
        <w:lastRenderedPageBreak/>
        <w:t>Advance Payment Security</w:t>
      </w:r>
      <w:bookmarkEnd w:id="926"/>
      <w:bookmarkEnd w:id="927"/>
    </w:p>
    <w:p w14:paraId="3C40A69C" w14:textId="77777777" w:rsidR="00D96F9C" w:rsidRPr="00B637AF" w:rsidRDefault="00D96F9C" w:rsidP="00D96F9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t>Demand Guarantee</w:t>
      </w:r>
    </w:p>
    <w:p w14:paraId="17448EBC" w14:textId="77777777" w:rsidR="00D96F9C" w:rsidRPr="00B637AF" w:rsidRDefault="00D96F9C" w:rsidP="00D96F9C">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3C247087" w14:textId="77777777" w:rsidR="00D96F9C" w:rsidRPr="00B637AF" w:rsidRDefault="00D96F9C" w:rsidP="00D96F9C">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5CFDC7A7" w14:textId="77777777" w:rsidR="00D96F9C" w:rsidRPr="00B637AF" w:rsidRDefault="00D96F9C" w:rsidP="00D96F9C">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EE13EFE" w14:textId="77777777" w:rsidR="00D96F9C" w:rsidRPr="00B637AF" w:rsidRDefault="00D96F9C" w:rsidP="00D96F9C">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23A4A45" w14:textId="77777777" w:rsidR="00D96F9C" w:rsidRPr="00B637AF" w:rsidRDefault="00D96F9C" w:rsidP="00D96F9C">
      <w:pPr>
        <w:pStyle w:val="NormalWeb"/>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 xml:space="preserve"> [Insert name and address of place of issue, unless indicated in the letterhead]</w:t>
      </w:r>
    </w:p>
    <w:p w14:paraId="41403B84" w14:textId="77777777" w:rsidR="00D96F9C" w:rsidRPr="00B637AF" w:rsidRDefault="00D96F9C" w:rsidP="00D96F9C">
      <w:pPr>
        <w:pStyle w:val="NormalWeb"/>
        <w:jc w:val="both"/>
        <w:rPr>
          <w:rFonts w:ascii="Times New Roman" w:hAnsi="Times New Roman"/>
          <w:sz w:val="24"/>
        </w:rPr>
      </w:pPr>
    </w:p>
    <w:p w14:paraId="583819EF"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B47BDA3"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0A4311ED"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At the request of the Applicant, we as Guarantor, hereby irrevocably undertake to pay the Beneficiary any sum or sums not exceeding in total an amount of </w:t>
      </w:r>
      <w:r w:rsidRPr="00B637AF">
        <w:rPr>
          <w:rFonts w:ascii="Times New Roman" w:hAnsi="Times New Roman"/>
          <w:i/>
          <w:sz w:val="24"/>
        </w:rPr>
        <w:t>[insert amount in figures]</w:t>
      </w:r>
      <w:r w:rsidRPr="00B637AF">
        <w:rPr>
          <w:rFonts w:ascii="Times New Roman" w:hAnsi="Times New Roman"/>
          <w:i/>
          <w:sz w:val="24"/>
        </w:rPr>
        <w:br/>
      </w:r>
      <w:r w:rsidRPr="00B637AF">
        <w:rPr>
          <w:rFonts w:ascii="Times New Roman" w:hAnsi="Times New Roman"/>
          <w:sz w:val="24"/>
        </w:rPr>
        <w:t>(</w:t>
      </w:r>
      <w:r w:rsidRPr="00B637AF">
        <w:rPr>
          <w:rFonts w:ascii="Times New Roman" w:hAnsi="Times New Roman"/>
          <w:sz w:val="24"/>
          <w:u w:val="single"/>
        </w:rPr>
        <w:t xml:space="preserve">                    </w:t>
      </w:r>
      <w:r w:rsidRPr="00B637AF">
        <w:rPr>
          <w:rFonts w:ascii="Times New Roman" w:hAnsi="Times New Roman"/>
          <w:sz w:val="24"/>
        </w:rPr>
        <w:t>)</w:t>
      </w:r>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55"/>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4A136061" w14:textId="77777777" w:rsidR="00D96F9C" w:rsidRPr="00B637AF" w:rsidRDefault="00D96F9C" w:rsidP="00A0523A">
      <w:pPr>
        <w:pStyle w:val="P3Header1-Clauses"/>
        <w:numPr>
          <w:ilvl w:val="2"/>
          <w:numId w:val="32"/>
        </w:numPr>
        <w:tabs>
          <w:tab w:val="left" w:pos="972"/>
        </w:tabs>
        <w:rPr>
          <w:szCs w:val="24"/>
        </w:rPr>
      </w:pPr>
      <w:r w:rsidRPr="00B637AF">
        <w:rPr>
          <w:szCs w:val="24"/>
        </w:rPr>
        <w:t>has used the advance payment for purposes other than the costs of mobilization in respect of the Works; or</w:t>
      </w:r>
    </w:p>
    <w:p w14:paraId="64653451" w14:textId="77777777" w:rsidR="00D96F9C" w:rsidRPr="00B637AF" w:rsidRDefault="00D96F9C" w:rsidP="00A0523A">
      <w:pPr>
        <w:pStyle w:val="P3Header1-Clauses"/>
        <w:numPr>
          <w:ilvl w:val="2"/>
          <w:numId w:val="3"/>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1994E16B" w14:textId="77777777" w:rsidR="00D96F9C" w:rsidRPr="00B637AF" w:rsidRDefault="00D96F9C" w:rsidP="00D96F9C">
      <w:pPr>
        <w:pStyle w:val="NormalWeb"/>
        <w:jc w:val="both"/>
        <w:rPr>
          <w:rFonts w:ascii="Times New Roman" w:hAnsi="Times New Roman"/>
          <w:sz w:val="24"/>
        </w:rPr>
      </w:pPr>
    </w:p>
    <w:p w14:paraId="7F987F1D"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w:t>
      </w:r>
      <w:r w:rsidRPr="00B637AF">
        <w:rPr>
          <w:rFonts w:ascii="Times New Roman" w:hAnsi="Times New Roman"/>
          <w:sz w:val="24"/>
        </w:rPr>
        <w:lastRenderedPageBreak/>
        <w:t xml:space="preserve">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at  </w:t>
      </w:r>
      <w:r w:rsidRPr="00B637AF">
        <w:rPr>
          <w:rFonts w:ascii="Times New Roman" w:hAnsi="Times New Roman"/>
          <w:i/>
          <w:sz w:val="24"/>
        </w:rPr>
        <w:t>[insert name and address of Applicant’s bank]</w:t>
      </w:r>
      <w:r w:rsidRPr="00B637AF">
        <w:rPr>
          <w:rFonts w:ascii="Times New Roman" w:hAnsi="Times New Roman"/>
          <w:sz w:val="24"/>
        </w:rPr>
        <w:t>..</w:t>
      </w:r>
    </w:p>
    <w:p w14:paraId="1851730C" w14:textId="77777777" w:rsidR="00D96F9C" w:rsidRPr="00B637AF" w:rsidRDefault="00D96F9C" w:rsidP="00D96F9C">
      <w:pPr>
        <w:pStyle w:val="NormalWeb"/>
        <w:jc w:val="both"/>
        <w:rPr>
          <w:rFonts w:ascii="Times New Roman" w:hAnsi="Times New Roman"/>
          <w:sz w:val="24"/>
        </w:rPr>
      </w:pPr>
      <w:r w:rsidRPr="00B637AF">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56"/>
        <w:t>2</w:t>
      </w:r>
      <w:r w:rsidRPr="00B637AF">
        <w:rPr>
          <w:rFonts w:ascii="Times New Roman" w:hAnsi="Times New Roman"/>
          <w:sz w:val="24"/>
        </w:rPr>
        <w:t xml:space="preserve"> whichever is earlier.  Consequently, any demand for payment under this guarantee must be received by us at this office on or before that date.</w:t>
      </w:r>
    </w:p>
    <w:p w14:paraId="07B7626A" w14:textId="77777777" w:rsidR="00D96F9C" w:rsidRPr="00B637AF" w:rsidRDefault="00D96F9C" w:rsidP="00D96F9C">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214721D3" w14:textId="77777777" w:rsidR="00D96F9C" w:rsidRPr="00B637AF" w:rsidRDefault="00D96F9C" w:rsidP="00D96F9C">
      <w:pPr>
        <w:jc w:val="center"/>
      </w:pPr>
      <w:r w:rsidRPr="00B637AF">
        <w:t xml:space="preserve">____________________ </w:t>
      </w:r>
      <w:r w:rsidRPr="00B637AF">
        <w:br/>
      </w:r>
      <w:r w:rsidRPr="00B637AF">
        <w:rPr>
          <w:i/>
        </w:rPr>
        <w:t>[signature(s)]</w:t>
      </w:r>
    </w:p>
    <w:p w14:paraId="40E960A9" w14:textId="77777777" w:rsidR="00D96F9C" w:rsidRPr="00D46143" w:rsidRDefault="00D96F9C" w:rsidP="00D96F9C">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  All italicized text (including footnotes) is for use in preparing this form and shall be deleted from the final product.</w:t>
      </w:r>
    </w:p>
    <w:p w14:paraId="542E1866" w14:textId="77777777" w:rsidR="00D96F9C" w:rsidRPr="00D46143" w:rsidRDefault="00D96F9C" w:rsidP="00D96F9C">
      <w:pPr>
        <w:ind w:right="468"/>
        <w:jc w:val="both"/>
        <w:rPr>
          <w:b/>
          <w:bCs/>
          <w:i/>
          <w:iCs/>
          <w:sz w:val="20"/>
          <w:szCs w:val="20"/>
          <w14:shadow w14:blurRad="50800" w14:dist="38100" w14:dir="2700000" w14:sx="100000" w14:sy="100000" w14:kx="0" w14:ky="0" w14:algn="tl">
            <w14:srgbClr w14:val="000000">
              <w14:alpha w14:val="60000"/>
            </w14:srgbClr>
          </w14:shadow>
        </w:rPr>
      </w:pPr>
    </w:p>
    <w:p w14:paraId="076AD534" w14:textId="77777777" w:rsidR="00D96F9C" w:rsidRPr="00D46143" w:rsidRDefault="00D96F9C" w:rsidP="00D96F9C">
      <w:pPr>
        <w:ind w:right="468"/>
        <w:jc w:val="both"/>
        <w:rPr>
          <w:b/>
          <w:bCs/>
          <w:i/>
          <w:iCs/>
          <w:sz w:val="20"/>
          <w:szCs w:val="20"/>
          <w14:shadow w14:blurRad="50800" w14:dist="38100" w14:dir="2700000" w14:sx="100000" w14:sy="100000" w14:kx="0" w14:ky="0" w14:algn="tl">
            <w14:srgbClr w14:val="000000">
              <w14:alpha w14:val="60000"/>
            </w14:srgbClr>
          </w14:shadow>
        </w:rPr>
      </w:pPr>
    </w:p>
    <w:p w14:paraId="2881DEB2" w14:textId="77777777" w:rsidR="00D96F9C" w:rsidRPr="00D46143" w:rsidRDefault="00D96F9C" w:rsidP="00D96F9C">
      <w:pPr>
        <w:pStyle w:val="Heading1a"/>
        <w:keepNext w:val="0"/>
        <w:keepLines w:val="0"/>
        <w:tabs>
          <w:tab w:val="clear" w:pos="-720"/>
        </w:tabs>
        <w:suppressAutoHyphens w:val="0"/>
        <w:rPr>
          <w:spacing w:val="-2"/>
        </w:rPr>
      </w:pPr>
    </w:p>
    <w:p w14:paraId="19490BFD" w14:textId="77777777" w:rsidR="00D96F9C" w:rsidRPr="00D46143" w:rsidRDefault="00D96F9C" w:rsidP="00D96F9C"/>
    <w:p w14:paraId="225D9AAA" w14:textId="77777777" w:rsidR="007B586E" w:rsidRPr="002A5687" w:rsidRDefault="007B586E">
      <w:bookmarkStart w:id="928" w:name="_Hlt345670728"/>
      <w:bookmarkStart w:id="929" w:name="_Hlt139868572"/>
      <w:bookmarkStart w:id="930" w:name="_Hlt185314905"/>
      <w:bookmarkStart w:id="931" w:name="_Hlt185314850"/>
      <w:bookmarkStart w:id="932" w:name="_Hlt185314848"/>
      <w:bookmarkStart w:id="933" w:name="_Hlt139868594"/>
      <w:bookmarkStart w:id="934" w:name="_Hlt185306931"/>
      <w:bookmarkStart w:id="935" w:name="_Hlt213130647"/>
      <w:bookmarkStart w:id="936" w:name="_Hlt197766233"/>
      <w:bookmarkStart w:id="937" w:name="_Hlt277328948"/>
      <w:bookmarkStart w:id="938" w:name="_Hlt342487218"/>
      <w:bookmarkStart w:id="939" w:name="_Hlt364257074"/>
      <w:bookmarkStart w:id="940" w:name="_Hlt363824042"/>
      <w:bookmarkStart w:id="941" w:name="_Hlt363824433"/>
      <w:bookmarkStart w:id="942" w:name="_Hlt363824038"/>
      <w:bookmarkStart w:id="943" w:name="_Toc498849282"/>
      <w:bookmarkStart w:id="944" w:name="_Toc498850121"/>
      <w:bookmarkStart w:id="945" w:name="_Toc498851726"/>
      <w:bookmarkEnd w:id="593"/>
      <w:bookmarkEnd w:id="798"/>
      <w:bookmarkEnd w:id="799"/>
      <w:bookmarkEnd w:id="800"/>
      <w:bookmarkEnd w:id="801"/>
      <w:bookmarkEnd w:id="802"/>
      <w:bookmarkEnd w:id="803"/>
      <w:bookmarkEnd w:id="804"/>
      <w:bookmarkEnd w:id="805"/>
      <w:bookmarkEnd w:id="806"/>
      <w:bookmarkEnd w:id="80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sectPr w:rsidR="007B586E" w:rsidRPr="002A5687" w:rsidSect="002543AF">
      <w:headerReference w:type="even" r:id="rId153"/>
      <w:headerReference w:type="default" r:id="rId154"/>
      <w:footerReference w:type="even" r:id="rId155"/>
      <w:footerReference w:type="default" r:id="rId156"/>
      <w:headerReference w:type="first" r:id="rId157"/>
      <w:footerReference w:type="first" r:id="rId158"/>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69D8" w14:textId="77777777" w:rsidR="00DE0C67" w:rsidRDefault="00DE0C67">
      <w:r>
        <w:separator/>
      </w:r>
    </w:p>
  </w:endnote>
  <w:endnote w:type="continuationSeparator" w:id="0">
    <w:p w14:paraId="51FD1731" w14:textId="77777777" w:rsidR="00DE0C67" w:rsidRDefault="00DE0C67">
      <w:r>
        <w:continuationSeparator/>
      </w:r>
    </w:p>
  </w:endnote>
  <w:endnote w:type="continuationNotice" w:id="1">
    <w:p w14:paraId="526DAD05" w14:textId="77777777" w:rsidR="00DE0C67" w:rsidRDefault="00DE0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es Bold">
    <w:panose1 w:val="02000000000000000000"/>
    <w:charset w:val="00"/>
    <w:family w:val="modern"/>
    <w:notTrueType/>
    <w:pitch w:val="variable"/>
    <w:sig w:usb0="A000002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FBF5" w14:textId="0DAD106C" w:rsidR="005255B9" w:rsidRDefault="00D07054">
    <w:pPr>
      <w:pStyle w:val="Footer"/>
    </w:pPr>
    <w:r>
      <w:rPr>
        <w:noProof/>
      </w:rPr>
      <mc:AlternateContent>
        <mc:Choice Requires="wps">
          <w:drawing>
            <wp:anchor distT="0" distB="0" distL="0" distR="0" simplePos="0" relativeHeight="251621888" behindDoc="0" locked="0" layoutInCell="1" allowOverlap="1" wp14:anchorId="435BAB98" wp14:editId="4F28833B">
              <wp:simplePos x="635" y="635"/>
              <wp:positionH relativeFrom="page">
                <wp:align>right</wp:align>
              </wp:positionH>
              <wp:positionV relativeFrom="page">
                <wp:align>bottom</wp:align>
              </wp:positionV>
              <wp:extent cx="1158875" cy="342900"/>
              <wp:effectExtent l="0" t="0" r="0" b="0"/>
              <wp:wrapNone/>
              <wp:docPr id="4228313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36CF028" w14:textId="654625E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5BAB98" id="_x0000_t202" coordsize="21600,21600" o:spt="202" path="m,l,21600r21600,l21600,xe">
              <v:stroke joinstyle="miter"/>
              <v:path gradientshapeok="t" o:connecttype="rect"/>
            </v:shapetype>
            <v:shape id="Text Box 2" o:spid="_x0000_s1037" type="#_x0000_t202" alt="Official Use Only" style="position:absolute;margin-left:40.05pt;margin-top:0;width:91.25pt;height:27pt;z-index:251621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" filled="f" stroked="f">
              <v:textbox style="mso-fit-shape-to-text:t" inset="0,0,20pt,15pt">
                <w:txbxContent>
                  <w:p w14:paraId="636CF028" w14:textId="654625E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FD0D" w14:textId="39510F6A" w:rsidR="00E36255" w:rsidRDefault="00D07054">
    <w:pPr>
      <w:pStyle w:val="Footer"/>
    </w:pPr>
    <w:r>
      <w:rPr>
        <w:noProof/>
      </w:rPr>
      <mc:AlternateContent>
        <mc:Choice Requires="wps">
          <w:drawing>
            <wp:anchor distT="0" distB="0" distL="0" distR="0" simplePos="0" relativeHeight="251631104" behindDoc="0" locked="0" layoutInCell="1" allowOverlap="1" wp14:anchorId="75C92168" wp14:editId="5A644AB9">
              <wp:simplePos x="635" y="635"/>
              <wp:positionH relativeFrom="page">
                <wp:align>right</wp:align>
              </wp:positionH>
              <wp:positionV relativeFrom="page">
                <wp:align>bottom</wp:align>
              </wp:positionV>
              <wp:extent cx="1158875" cy="342900"/>
              <wp:effectExtent l="0" t="0" r="0" b="0"/>
              <wp:wrapNone/>
              <wp:docPr id="596167369" name="Text Box 1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9FD7F17" w14:textId="1D016AA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C92168" id="_x0000_t202" coordsize="21600,21600" o:spt="202" path="m,l,21600r21600,l21600,xe">
              <v:stroke joinstyle="miter"/>
              <v:path gradientshapeok="t" o:connecttype="rect"/>
            </v:shapetype>
            <v:shape id="Text Box 11" o:spid="_x0000_s1046" type="#_x0000_t202" alt="Official Use Only" style="position:absolute;margin-left:40.05pt;margin-top:0;width:91.25pt;height:27pt;z-index:251631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Da&#10;8kiNFQIAACIEAAAOAAAAAAAAAAAAAAAAAC4CAABkcnMvZTJvRG9jLnhtbFBLAQItABQABgAIAAAA&#10;IQBUMPTH3AAAAAQBAAAPAAAAAAAAAAAAAAAAAG8EAABkcnMvZG93bnJldi54bWxQSwUGAAAAAAQA&#10;BADzAAAAeAUAAAAA&#10;" filled="f" stroked="f">
              <v:textbox style="mso-fit-shape-to-text:t" inset="0,0,20pt,15pt">
                <w:txbxContent>
                  <w:p w14:paraId="49FD7F17" w14:textId="1D016AA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C01E" w14:textId="3B1A5B35" w:rsidR="00E36255" w:rsidRDefault="00D07054">
    <w:pPr>
      <w:pStyle w:val="Footer"/>
    </w:pPr>
    <w:r>
      <w:rPr>
        <w:noProof/>
      </w:rPr>
      <mc:AlternateContent>
        <mc:Choice Requires="wps">
          <w:drawing>
            <wp:anchor distT="0" distB="0" distL="0" distR="0" simplePos="0" relativeHeight="251632128" behindDoc="0" locked="0" layoutInCell="1" allowOverlap="1" wp14:anchorId="7D29E302" wp14:editId="38498B18">
              <wp:simplePos x="635" y="635"/>
              <wp:positionH relativeFrom="page">
                <wp:align>right</wp:align>
              </wp:positionH>
              <wp:positionV relativeFrom="page">
                <wp:align>bottom</wp:align>
              </wp:positionV>
              <wp:extent cx="1158875" cy="342900"/>
              <wp:effectExtent l="0" t="0" r="0" b="0"/>
              <wp:wrapNone/>
              <wp:docPr id="1991125261" name="Text Box 1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457BAC7" w14:textId="64A56611"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29E302" id="_x0000_t202" coordsize="21600,21600" o:spt="202" path="m,l,21600r21600,l21600,xe">
              <v:stroke joinstyle="miter"/>
              <v:path gradientshapeok="t" o:connecttype="rect"/>
            </v:shapetype>
            <v:shape id="Text Box 12" o:spid="_x0000_s1047" type="#_x0000_t202" alt="Official Use Only" style="position:absolute;margin-left:40.05pt;margin-top:0;width:91.25pt;height:27pt;z-index:251632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A3m&#10;DcMUAgAAIwQAAA4AAAAAAAAAAAAAAAAALgIAAGRycy9lMm9Eb2MueG1sUEsBAi0AFAAGAAgAAAAh&#10;AFQw9MfcAAAABAEAAA8AAAAAAAAAAAAAAAAAbgQAAGRycy9kb3ducmV2LnhtbFBLBQYAAAAABAAE&#10;APMAAAB3BQAAAAA=&#10;" filled="f" stroked="f">
              <v:textbox style="mso-fit-shape-to-text:t" inset="0,0,20pt,15pt">
                <w:txbxContent>
                  <w:p w14:paraId="7457BAC7" w14:textId="64A56611"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0DC9" w14:textId="7F9D14F2" w:rsidR="00E36255" w:rsidRDefault="00D07054">
    <w:pPr>
      <w:pStyle w:val="Footer"/>
    </w:pPr>
    <w:r>
      <w:rPr>
        <w:noProof/>
      </w:rPr>
      <mc:AlternateContent>
        <mc:Choice Requires="wps">
          <w:drawing>
            <wp:anchor distT="0" distB="0" distL="0" distR="0" simplePos="0" relativeHeight="251630080" behindDoc="0" locked="0" layoutInCell="1" allowOverlap="1" wp14:anchorId="48399468" wp14:editId="6226C9E8">
              <wp:simplePos x="635" y="635"/>
              <wp:positionH relativeFrom="page">
                <wp:align>right</wp:align>
              </wp:positionH>
              <wp:positionV relativeFrom="page">
                <wp:align>bottom</wp:align>
              </wp:positionV>
              <wp:extent cx="1158875" cy="342900"/>
              <wp:effectExtent l="0" t="0" r="0" b="0"/>
              <wp:wrapNone/>
              <wp:docPr id="248400022" name="Text Box 1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DFF485E" w14:textId="55881F5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399468" id="_x0000_t202" coordsize="21600,21600" o:spt="202" path="m,l,21600r21600,l21600,xe">
              <v:stroke joinstyle="miter"/>
              <v:path gradientshapeok="t" o:connecttype="rect"/>
            </v:shapetype>
            <v:shape id="Text Box 10" o:spid="_x0000_s1048" type="#_x0000_t202" alt="Official Use Only" style="position:absolute;margin-left:40.05pt;margin-top:0;width:91.25pt;height:27pt;z-index:251630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xL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HGSYf4tVEdaC+HEuHdy1VDvtfDhWSBRTJuQ&#10;bMMTHbqFruRwtjirAX/8zR/zCXmKctaRZEpuSdOctd8sMRLVNRiYjMn0Jico2Dbdxrf5NN7s3twD&#10;qXFMD8PJZJIXQzuYGsG8kqqXsRuFhJXUs+TbwbwPJwHTq5BquUxJpCYnwtpunIylI2gR0Zf+VaA7&#10;wx6IsEcYRCWKN+ifcuOf3i33gThI1ESAT2iecSclJsbOryZK/dd7yrq+7cVPA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D9&#10;aYxLFQIAACMEAAAOAAAAAAAAAAAAAAAAAC4CAABkcnMvZTJvRG9jLnhtbFBLAQItABQABgAIAAAA&#10;IQBUMPTH3AAAAAQBAAAPAAAAAAAAAAAAAAAAAG8EAABkcnMvZG93bnJldi54bWxQSwUGAAAAAAQA&#10;BADzAAAAeAUAAAAA&#10;" filled="f" stroked="f">
              <v:textbox style="mso-fit-shape-to-text:t" inset="0,0,20pt,15pt">
                <w:txbxContent>
                  <w:p w14:paraId="4DFF485E" w14:textId="55881F5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27F6" w14:textId="4CDD6D6A" w:rsidR="00E36255" w:rsidRDefault="00D07054">
    <w:pPr>
      <w:pStyle w:val="Footer"/>
    </w:pPr>
    <w:r>
      <w:rPr>
        <w:noProof/>
      </w:rPr>
      <mc:AlternateContent>
        <mc:Choice Requires="wps">
          <w:drawing>
            <wp:anchor distT="0" distB="0" distL="0" distR="0" simplePos="0" relativeHeight="251634176" behindDoc="0" locked="0" layoutInCell="1" allowOverlap="1" wp14:anchorId="65BB46A9" wp14:editId="2A16E70A">
              <wp:simplePos x="635" y="635"/>
              <wp:positionH relativeFrom="page">
                <wp:align>right</wp:align>
              </wp:positionH>
              <wp:positionV relativeFrom="page">
                <wp:align>bottom</wp:align>
              </wp:positionV>
              <wp:extent cx="1158875" cy="342900"/>
              <wp:effectExtent l="0" t="0" r="0" b="0"/>
              <wp:wrapNone/>
              <wp:docPr id="235964034" name="Text Box 1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06B3230" w14:textId="2B71069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BB46A9" id="_x0000_t202" coordsize="21600,21600" o:spt="202" path="m,l,21600r21600,l21600,xe">
              <v:stroke joinstyle="miter"/>
              <v:path gradientshapeok="t" o:connecttype="rect"/>
            </v:shapetype>
            <v:shape id="Text Box 14" o:spid="_x0000_s1049" type="#_x0000_t202" alt="Official Use Only" style="position:absolute;margin-left:40.05pt;margin-top:0;width:91.25pt;height:27pt;z-index:251634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8J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DTJZJh/C9WR1kI4Me6dXDXUey18eBZIFNMm&#10;JNvwRIduoSs5nC3OasAff/PHfEKeopx1JJmSW9I0Z+03S4xEdQ0GJmMyvckJCrZNt/FtPo03uzf3&#10;QGoc08NwMpnkxdAOpkYwr6TqZexGIWEl9Sz5djDvw0nA9CqkWi5TEqnJibC2Gydj6QhaRPSlfxXo&#10;zrAHIuwRBlGJ4g36p9z4p3fLfSAOEjUR4BOaZ9xJiYmx86uJUv/1nrKub3vxEw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s&#10;/38JFQIAACMEAAAOAAAAAAAAAAAAAAAAAC4CAABkcnMvZTJvRG9jLnhtbFBLAQItABQABgAIAAAA&#10;IQBUMPTH3AAAAAQBAAAPAAAAAAAAAAAAAAAAAG8EAABkcnMvZG93bnJldi54bWxQSwUGAAAAAAQA&#10;BADzAAAAeAUAAAAA&#10;" filled="f" stroked="f">
              <v:textbox style="mso-fit-shape-to-text:t" inset="0,0,20pt,15pt">
                <w:txbxContent>
                  <w:p w14:paraId="006B3230" w14:textId="2B71069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FB04" w14:textId="5989CBD0" w:rsidR="00E36255" w:rsidRDefault="00D07054">
    <w:pPr>
      <w:pStyle w:val="Footer"/>
    </w:pPr>
    <w:r>
      <w:rPr>
        <w:noProof/>
      </w:rPr>
      <mc:AlternateContent>
        <mc:Choice Requires="wps">
          <w:drawing>
            <wp:anchor distT="0" distB="0" distL="0" distR="0" simplePos="0" relativeHeight="251635200" behindDoc="0" locked="0" layoutInCell="1" allowOverlap="1" wp14:anchorId="165CBE09" wp14:editId="6A0E956C">
              <wp:simplePos x="635" y="635"/>
              <wp:positionH relativeFrom="page">
                <wp:align>right</wp:align>
              </wp:positionH>
              <wp:positionV relativeFrom="page">
                <wp:align>bottom</wp:align>
              </wp:positionV>
              <wp:extent cx="1158875" cy="342900"/>
              <wp:effectExtent l="0" t="0" r="0" b="0"/>
              <wp:wrapNone/>
              <wp:docPr id="1897789820" name="Text Box 1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022A40A" w14:textId="5BFBE86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5CBE09" id="_x0000_t202" coordsize="21600,21600" o:spt="202" path="m,l,21600r21600,l21600,xe">
              <v:stroke joinstyle="miter"/>
              <v:path gradientshapeok="t" o:connecttype="rect"/>
            </v:shapetype>
            <v:shape id="Text Box 15" o:spid="_x0000_s1050" type="#_x0000_t202" alt="Official Use Only" style="position:absolute;margin-left:40.05pt;margin-top:0;width:91.25pt;height:27pt;z-index:251635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XHD+gRYCAAAjBAAADgAAAAAAAAAAAAAAAAAuAgAAZHJzL2Uyb0RvYy54bWxQSwECLQAUAAYACAAA&#10;ACEAVDD0x9wAAAAEAQAADwAAAAAAAAAAAAAAAABwBAAAZHJzL2Rvd25yZXYueG1sUEsFBgAAAAAE&#10;AAQA8wAAAHkFAAAAAA==&#10;" filled="f" stroked="f">
              <v:textbox style="mso-fit-shape-to-text:t" inset="0,0,20pt,15pt">
                <w:txbxContent>
                  <w:p w14:paraId="5022A40A" w14:textId="5BFBE86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9C1C" w14:textId="11DAFE58" w:rsidR="00E36255" w:rsidRDefault="00D07054">
    <w:pPr>
      <w:pStyle w:val="Footer"/>
    </w:pPr>
    <w:r>
      <w:rPr>
        <w:noProof/>
      </w:rPr>
      <mc:AlternateContent>
        <mc:Choice Requires="wps">
          <w:drawing>
            <wp:anchor distT="0" distB="0" distL="0" distR="0" simplePos="0" relativeHeight="251633152" behindDoc="0" locked="0" layoutInCell="1" allowOverlap="1" wp14:anchorId="195C1E35" wp14:editId="1E43B14B">
              <wp:simplePos x="635" y="635"/>
              <wp:positionH relativeFrom="page">
                <wp:align>right</wp:align>
              </wp:positionH>
              <wp:positionV relativeFrom="page">
                <wp:align>bottom</wp:align>
              </wp:positionV>
              <wp:extent cx="1158875" cy="342900"/>
              <wp:effectExtent l="0" t="0" r="0" b="0"/>
              <wp:wrapNone/>
              <wp:docPr id="807713054" name="Text Box 1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29635C8" w14:textId="679A1C7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5C1E35" id="_x0000_t202" coordsize="21600,21600" o:spt="202" path="m,l,21600r21600,l21600,xe">
              <v:stroke joinstyle="miter"/>
              <v:path gradientshapeok="t" o:connecttype="rect"/>
            </v:shapetype>
            <v:shape id="Text Box 13" o:spid="_x0000_s1051" type="#_x0000_t202" alt="Official Use Only" style="position:absolute;margin-left:40.05pt;margin-top:0;width:91.25pt;height:27pt;z-index:251633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iMFgIAACM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DTJdJh/C9WR1kI4Me6dXDfU+0H48CyQKKZN&#10;SLbhiQ7dQldyOFuc1YA//uaP+YQ8RTnrSDIlt6RpztpvlhiJ6hoMTMZkNs0JCrZNt/FNPos3uzd3&#10;QGoc08NwMpnkxdAOpkYwr6TqVexGIWEl9Sz5djDvwknA9CqkWq1SEqnJifBgN07G0hG0iOhL/yrQ&#10;nWEPRNgjDKISxRv0T7nxT+9W+0AcJGoiwCc0z7iTEhNj51cTpf7rPWVd3/byJ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DtOYjBYCAAAjBAAADgAAAAAAAAAAAAAAAAAuAgAAZHJzL2Uyb0RvYy54bWxQSwECLQAUAAYACAAA&#10;ACEAVDD0x9wAAAAEAQAADwAAAAAAAAAAAAAAAABwBAAAZHJzL2Rvd25yZXYueG1sUEsFBgAAAAAE&#10;AAQA8wAAAHkFAAAAAA==&#10;" filled="f" stroked="f">
              <v:textbox style="mso-fit-shape-to-text:t" inset="0,0,20pt,15pt">
                <w:txbxContent>
                  <w:p w14:paraId="529635C8" w14:textId="679A1C7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3D01" w14:textId="0BDB3541" w:rsidR="00E36255" w:rsidRDefault="00D07054">
    <w:pPr>
      <w:pStyle w:val="Footer"/>
    </w:pPr>
    <w:r>
      <w:rPr>
        <w:noProof/>
      </w:rPr>
      <mc:AlternateContent>
        <mc:Choice Requires="wps">
          <w:drawing>
            <wp:anchor distT="0" distB="0" distL="0" distR="0" simplePos="0" relativeHeight="251637248" behindDoc="0" locked="0" layoutInCell="1" allowOverlap="1" wp14:anchorId="7396B65B" wp14:editId="7E7C3244">
              <wp:simplePos x="635" y="635"/>
              <wp:positionH relativeFrom="page">
                <wp:align>right</wp:align>
              </wp:positionH>
              <wp:positionV relativeFrom="page">
                <wp:align>bottom</wp:align>
              </wp:positionV>
              <wp:extent cx="1158875" cy="342900"/>
              <wp:effectExtent l="0" t="0" r="0" b="0"/>
              <wp:wrapNone/>
              <wp:docPr id="426582680" name="Text Box 1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877EFC7" w14:textId="6C36698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96B65B" id="_x0000_t202" coordsize="21600,21600" o:spt="202" path="m,l,21600r21600,l21600,xe">
              <v:stroke joinstyle="miter"/>
              <v:path gradientshapeok="t" o:connecttype="rect"/>
            </v:shapetype>
            <v:shape id="Text Box 17" o:spid="_x0000_s1052" type="#_x0000_t202" alt="Official Use Only" style="position:absolute;margin-left:40.05pt;margin-top:0;width:91.25pt;height:27pt;z-index:251637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E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DTJdJh/C9WR1kI4Me6dXDXUey18eBZIFNMm&#10;JNvwRIduoSs5nC3OasAff/PHfEKeopx1JJmSW9I0Z+03S4xEdQ0GJmMyvckJCrZNt/FtPo03uzf3&#10;QGoc08NwMpnkxdAOpkYwr6TqZexGIWEl9Sz5djDvw0nA9CqkWi5TEqnJibC2Gydj6QhaRPSlfxXo&#10;zrAHIuwRBlGJ4g36p9z4p3fLfSAOEjUR4BOaZ9xJiYmx86uJUv/1nrKub3vxEw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D+&#10;XBkEFQIAACMEAAAOAAAAAAAAAAAAAAAAAC4CAABkcnMvZTJvRG9jLnhtbFBLAQItABQABgAIAAAA&#10;IQBUMPTH3AAAAAQBAAAPAAAAAAAAAAAAAAAAAG8EAABkcnMvZG93bnJldi54bWxQSwUGAAAAAAQA&#10;BADzAAAAeAUAAAAA&#10;" filled="f" stroked="f">
              <v:textbox style="mso-fit-shape-to-text:t" inset="0,0,20pt,15pt">
                <w:txbxContent>
                  <w:p w14:paraId="3877EFC7" w14:textId="6C36698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32D1" w14:textId="31C1CCAF" w:rsidR="00E36255" w:rsidRDefault="00D07054">
    <w:pPr>
      <w:pStyle w:val="Footer"/>
    </w:pPr>
    <w:r>
      <w:rPr>
        <w:noProof/>
      </w:rPr>
      <mc:AlternateContent>
        <mc:Choice Requires="wps">
          <w:drawing>
            <wp:anchor distT="0" distB="0" distL="0" distR="0" simplePos="0" relativeHeight="251638272" behindDoc="0" locked="0" layoutInCell="1" allowOverlap="1" wp14:anchorId="72D630E9" wp14:editId="01A25167">
              <wp:simplePos x="635" y="635"/>
              <wp:positionH relativeFrom="page">
                <wp:align>right</wp:align>
              </wp:positionH>
              <wp:positionV relativeFrom="page">
                <wp:align>bottom</wp:align>
              </wp:positionV>
              <wp:extent cx="1158875" cy="342900"/>
              <wp:effectExtent l="0" t="0" r="0" b="0"/>
              <wp:wrapNone/>
              <wp:docPr id="1130714927" name="Text Box 1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0974F11" w14:textId="37C0FC7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D630E9" id="_x0000_t202" coordsize="21600,21600" o:spt="202" path="m,l,21600r21600,l21600,xe">
              <v:stroke joinstyle="miter"/>
              <v:path gradientshapeok="t" o:connecttype="rect"/>
            </v:shapetype>
            <v:shape id="Text Box 18" o:spid="_x0000_s1053" type="#_x0000_t202" alt="Official Use Only" style="position:absolute;margin-left:40.05pt;margin-top:0;width:91.25pt;height:27pt;z-index:25163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r8rqRhYCAAAjBAAADgAAAAAAAAAAAAAAAAAuAgAAZHJzL2Uyb0RvYy54bWxQSwECLQAUAAYACAAA&#10;ACEAVDD0x9wAAAAEAQAADwAAAAAAAAAAAAAAAABwBAAAZHJzL2Rvd25yZXYueG1sUEsFBgAAAAAE&#10;AAQA8wAAAHkFAAAAAA==&#10;" filled="f" stroked="f">
              <v:textbox style="mso-fit-shape-to-text:t" inset="0,0,20pt,15pt">
                <w:txbxContent>
                  <w:p w14:paraId="30974F11" w14:textId="37C0FC7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41B" w14:textId="7A15192C" w:rsidR="00E36255" w:rsidRDefault="00D07054">
    <w:pPr>
      <w:pStyle w:val="Footer"/>
    </w:pPr>
    <w:r>
      <w:rPr>
        <w:noProof/>
      </w:rPr>
      <mc:AlternateContent>
        <mc:Choice Requires="wps">
          <w:drawing>
            <wp:anchor distT="0" distB="0" distL="0" distR="0" simplePos="0" relativeHeight="251636224" behindDoc="0" locked="0" layoutInCell="1" allowOverlap="1" wp14:anchorId="1673A865" wp14:editId="188F3B4B">
              <wp:simplePos x="635" y="635"/>
              <wp:positionH relativeFrom="page">
                <wp:align>right</wp:align>
              </wp:positionH>
              <wp:positionV relativeFrom="page">
                <wp:align>bottom</wp:align>
              </wp:positionV>
              <wp:extent cx="1158875" cy="342900"/>
              <wp:effectExtent l="0" t="0" r="0" b="0"/>
              <wp:wrapNone/>
              <wp:docPr id="118308546" name="Text Box 1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2BC5E6D" w14:textId="3F7F7A9A"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73A865" id="_x0000_t202" coordsize="21600,21600" o:spt="202" path="m,l,21600r21600,l21600,xe">
              <v:stroke joinstyle="miter"/>
              <v:path gradientshapeok="t" o:connecttype="rect"/>
            </v:shapetype>
            <v:shape id="Text Box 16" o:spid="_x0000_s1054" type="#_x0000_t202" alt="Official Use Only" style="position:absolute;margin-left:40.05pt;margin-top:0;width:91.25pt;height:27pt;z-index:251636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X0VrzhYCAAAjBAAADgAAAAAAAAAAAAAAAAAuAgAAZHJzL2Uyb0RvYy54bWxQSwECLQAUAAYACAAA&#10;ACEAVDD0x9wAAAAEAQAADwAAAAAAAAAAAAAAAABwBAAAZHJzL2Rvd25yZXYueG1sUEsFBgAAAAAE&#10;AAQA8wAAAHkFAAAAAA==&#10;" filled="f" stroked="f">
              <v:textbox style="mso-fit-shape-to-text:t" inset="0,0,20pt,15pt">
                <w:txbxContent>
                  <w:p w14:paraId="72BC5E6D" w14:textId="3F7F7A9A"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7B14" w14:textId="5DC21C28" w:rsidR="00E36255" w:rsidRDefault="00D07054">
    <w:pPr>
      <w:pStyle w:val="Footer"/>
    </w:pPr>
    <w:r>
      <w:rPr>
        <w:noProof/>
      </w:rPr>
      <mc:AlternateContent>
        <mc:Choice Requires="wps">
          <w:drawing>
            <wp:anchor distT="0" distB="0" distL="0" distR="0" simplePos="0" relativeHeight="251640320" behindDoc="0" locked="0" layoutInCell="1" allowOverlap="1" wp14:anchorId="7ABF2064" wp14:editId="0363BD6A">
              <wp:simplePos x="635" y="635"/>
              <wp:positionH relativeFrom="page">
                <wp:align>right</wp:align>
              </wp:positionH>
              <wp:positionV relativeFrom="page">
                <wp:align>bottom</wp:align>
              </wp:positionV>
              <wp:extent cx="1158875" cy="342900"/>
              <wp:effectExtent l="0" t="0" r="0" b="0"/>
              <wp:wrapNone/>
              <wp:docPr id="1972972397"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4C8D192" w14:textId="571CB54A"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BF2064" id="_x0000_t202" coordsize="21600,21600" o:spt="202" path="m,l,21600r21600,l21600,xe">
              <v:stroke joinstyle="miter"/>
              <v:path gradientshapeok="t" o:connecttype="rect"/>
            </v:shapetype>
            <v:shape id="Text Box 20" o:spid="_x0000_s1055" type="#_x0000_t202" alt="Official Use Only" style="position:absolute;margin-left:40.05pt;margin-top:0;width:91.25pt;height:27pt;z-index:251640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dc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DTJbJh/C9WR1kI4Me6dXDXUey18eBZIFNMm&#10;JNvwRIduoSs5nC3OasAff/PHfEKeopx1JJmSW9I0Z+03S4xEdQ0GJmMyvckJCrZNt/FtPo03uzf3&#10;QGoc08NwMpnkxdAOpkYwr6TqZexGIWEl9Sz5djDvw0nA9CqkWi5TEqnJibC2Gydj6QhaRPSlfxXo&#10;zrAHIuwRBlGJ4g36p9z4p3fLfSAOEjUR4BOaZ9xJiYmx86uJUv/1nrKub3vxEw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AL&#10;jCdcFQIAACMEAAAOAAAAAAAAAAAAAAAAAC4CAABkcnMvZTJvRG9jLnhtbFBLAQItABQABgAIAAAA&#10;IQBUMPTH3AAAAAQBAAAPAAAAAAAAAAAAAAAAAG8EAABkcnMvZG93bnJldi54bWxQSwUGAAAAAAQA&#10;BADzAAAAeAUAAAAA&#10;" filled="f" stroked="f">
              <v:textbox style="mso-fit-shape-to-text:t" inset="0,0,20pt,15pt">
                <w:txbxContent>
                  <w:p w14:paraId="74C8D192" w14:textId="571CB54A"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636F" w14:textId="74D60D58" w:rsidR="005255B9" w:rsidRDefault="00D07054">
    <w:pPr>
      <w:pStyle w:val="Footer"/>
    </w:pPr>
    <w:r>
      <w:rPr>
        <w:noProof/>
      </w:rPr>
      <mc:AlternateContent>
        <mc:Choice Requires="wps">
          <w:drawing>
            <wp:anchor distT="0" distB="0" distL="0" distR="0" simplePos="0" relativeHeight="251622912" behindDoc="0" locked="0" layoutInCell="1" allowOverlap="1" wp14:anchorId="52CAD4A4" wp14:editId="22732CCB">
              <wp:simplePos x="635" y="635"/>
              <wp:positionH relativeFrom="page">
                <wp:align>right</wp:align>
              </wp:positionH>
              <wp:positionV relativeFrom="page">
                <wp:align>bottom</wp:align>
              </wp:positionV>
              <wp:extent cx="1158875" cy="342900"/>
              <wp:effectExtent l="0" t="0" r="0" b="0"/>
              <wp:wrapNone/>
              <wp:docPr id="154950258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1C4A63F" w14:textId="202ABBC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CAD4A4" id="_x0000_t202" coordsize="21600,21600" o:spt="202" path="m,l,21600r21600,l21600,xe">
              <v:stroke joinstyle="miter"/>
              <v:path gradientshapeok="t" o:connecttype="rect"/>
            </v:shapetype>
            <v:shape id="_x0000_s1038" type="#_x0000_t202" alt="Official Use Only" style="position:absolute;margin-left:40.05pt;margin-top:0;width:91.25pt;height:27pt;z-index:251622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" filled="f" stroked="f">
              <v:textbox style="mso-fit-shape-to-text:t" inset="0,0,20pt,15pt">
                <w:txbxContent>
                  <w:p w14:paraId="71C4A63F" w14:textId="202ABBC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EC48" w14:textId="02403313" w:rsidR="00E36255" w:rsidRDefault="00D07054">
    <w:pPr>
      <w:pStyle w:val="Footer"/>
    </w:pPr>
    <w:r>
      <w:rPr>
        <w:noProof/>
      </w:rPr>
      <mc:AlternateContent>
        <mc:Choice Requires="wps">
          <w:drawing>
            <wp:anchor distT="0" distB="0" distL="0" distR="0" simplePos="0" relativeHeight="251641344" behindDoc="0" locked="0" layoutInCell="1" allowOverlap="1" wp14:anchorId="73F41BD8" wp14:editId="5E7714E3">
              <wp:simplePos x="635" y="635"/>
              <wp:positionH relativeFrom="page">
                <wp:align>right</wp:align>
              </wp:positionH>
              <wp:positionV relativeFrom="page">
                <wp:align>bottom</wp:align>
              </wp:positionV>
              <wp:extent cx="1158875" cy="342900"/>
              <wp:effectExtent l="0" t="0" r="0" b="0"/>
              <wp:wrapNone/>
              <wp:docPr id="175556733"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A3A35AF" w14:textId="462A43C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F41BD8" id="_x0000_t202" coordsize="21600,21600" o:spt="202" path="m,l,21600r21600,l21600,xe">
              <v:stroke joinstyle="miter"/>
              <v:path gradientshapeok="t" o:connecttype="rect"/>
            </v:shapetype>
            <v:shape id="Text Box 21" o:spid="_x0000_s1056" type="#_x0000_t202" alt="Official Use Only" style="position:absolute;margin-left:40.05pt;margin-top:0;width:91.25pt;height:27pt;z-index:251641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wOm1BYCAAAjBAAADgAAAAAAAAAAAAAAAAAuAgAAZHJzL2Uyb0RvYy54bWxQSwECLQAUAAYACAAA&#10;ACEAVDD0x9wAAAAEAQAADwAAAAAAAAAAAAAAAABwBAAAZHJzL2Rvd25yZXYueG1sUEsFBgAAAAAE&#10;AAQA8wAAAHkFAAAAAA==&#10;" filled="f" stroked="f">
              <v:textbox style="mso-fit-shape-to-text:t" inset="0,0,20pt,15pt">
                <w:txbxContent>
                  <w:p w14:paraId="1A3A35AF" w14:textId="462A43C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5FEB" w14:textId="2E367B6D" w:rsidR="00E36255" w:rsidRDefault="00D07054">
    <w:pPr>
      <w:pStyle w:val="Footer"/>
    </w:pPr>
    <w:r>
      <w:rPr>
        <w:noProof/>
      </w:rPr>
      <mc:AlternateContent>
        <mc:Choice Requires="wps">
          <w:drawing>
            <wp:anchor distT="0" distB="0" distL="0" distR="0" simplePos="0" relativeHeight="251639296" behindDoc="0" locked="0" layoutInCell="1" allowOverlap="1" wp14:anchorId="7B29DAD6" wp14:editId="2A666A5B">
              <wp:simplePos x="635" y="635"/>
              <wp:positionH relativeFrom="page">
                <wp:align>right</wp:align>
              </wp:positionH>
              <wp:positionV relativeFrom="page">
                <wp:align>bottom</wp:align>
              </wp:positionV>
              <wp:extent cx="1158875" cy="342900"/>
              <wp:effectExtent l="0" t="0" r="0" b="0"/>
              <wp:wrapNone/>
              <wp:docPr id="140943834"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B490835" w14:textId="6BCCC9C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29DAD6" id="_x0000_t202" coordsize="21600,21600" o:spt="202" path="m,l,21600r21600,l21600,xe">
              <v:stroke joinstyle="miter"/>
              <v:path gradientshapeok="t" o:connecttype="rect"/>
            </v:shapetype>
            <v:shape id="Text Box 19" o:spid="_x0000_s1057" type="#_x0000_t202" alt="Official Use Only" style="position:absolute;margin-left:40.05pt;margin-top:0;width:91.25pt;height:27pt;z-index:251639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Pl0&#10;I98UAgAAIwQAAA4AAAAAAAAAAAAAAAAALgIAAGRycy9lMm9Eb2MueG1sUEsBAi0AFAAGAAgAAAAh&#10;AFQw9MfcAAAABAEAAA8AAAAAAAAAAAAAAAAAbgQAAGRycy9kb3ducmV2LnhtbFBLBQYAAAAABAAE&#10;APMAAAB3BQAAAAA=&#10;" filled="f" stroked="f">
              <v:textbox style="mso-fit-shape-to-text:t" inset="0,0,20pt,15pt">
                <w:txbxContent>
                  <w:p w14:paraId="6B490835" w14:textId="6BCCC9C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70A" w14:textId="02A8D80C" w:rsidR="00E36255" w:rsidRDefault="00D07054">
    <w:pPr>
      <w:pStyle w:val="Footer"/>
    </w:pPr>
    <w:r>
      <w:rPr>
        <w:noProof/>
      </w:rPr>
      <mc:AlternateContent>
        <mc:Choice Requires="wps">
          <w:drawing>
            <wp:anchor distT="0" distB="0" distL="0" distR="0" simplePos="0" relativeHeight="251643392" behindDoc="0" locked="0" layoutInCell="1" allowOverlap="1" wp14:anchorId="2274EE8C" wp14:editId="4FD26929">
              <wp:simplePos x="635" y="635"/>
              <wp:positionH relativeFrom="page">
                <wp:align>right</wp:align>
              </wp:positionH>
              <wp:positionV relativeFrom="page">
                <wp:align>bottom</wp:align>
              </wp:positionV>
              <wp:extent cx="1158875" cy="342900"/>
              <wp:effectExtent l="0" t="0" r="0" b="0"/>
              <wp:wrapNone/>
              <wp:docPr id="497636620"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B32EE75" w14:textId="1BF2E1F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74EE8C" id="_x0000_t202" coordsize="21600,21600" o:spt="202" path="m,l,21600r21600,l21600,xe">
              <v:stroke joinstyle="miter"/>
              <v:path gradientshapeok="t" o:connecttype="rect"/>
            </v:shapetype>
            <v:shape id="Text Box 23" o:spid="_x0000_s1058" type="#_x0000_t202" alt="Official Use Only" style="position:absolute;margin-left:40.05pt;margin-top:0;width:91.25pt;height:27pt;z-index:251643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AJ&#10;+6JXFQIAACMEAAAOAAAAAAAAAAAAAAAAAC4CAABkcnMvZTJvRG9jLnhtbFBLAQItABQABgAIAAAA&#10;IQBUMPTH3AAAAAQBAAAPAAAAAAAAAAAAAAAAAG8EAABkcnMvZG93bnJldi54bWxQSwUGAAAAAAQA&#10;BADzAAAAeAUAAAAA&#10;" filled="f" stroked="f">
              <v:textbox style="mso-fit-shape-to-text:t" inset="0,0,20pt,15pt">
                <w:txbxContent>
                  <w:p w14:paraId="6B32EE75" w14:textId="1BF2E1F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C8FA" w14:textId="1FE6B92A" w:rsidR="00E36255" w:rsidRDefault="00D07054">
    <w:pPr>
      <w:pStyle w:val="Footer"/>
    </w:pPr>
    <w:r>
      <w:rPr>
        <w:noProof/>
      </w:rPr>
      <mc:AlternateContent>
        <mc:Choice Requires="wps">
          <w:drawing>
            <wp:anchor distT="0" distB="0" distL="0" distR="0" simplePos="0" relativeHeight="251644416" behindDoc="0" locked="0" layoutInCell="1" allowOverlap="1" wp14:anchorId="715A55F9" wp14:editId="2EB010B5">
              <wp:simplePos x="635" y="635"/>
              <wp:positionH relativeFrom="page">
                <wp:align>right</wp:align>
              </wp:positionH>
              <wp:positionV relativeFrom="page">
                <wp:align>bottom</wp:align>
              </wp:positionV>
              <wp:extent cx="1158875" cy="342900"/>
              <wp:effectExtent l="0" t="0" r="0" b="0"/>
              <wp:wrapNone/>
              <wp:docPr id="1092600200"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ECFFF98" w14:textId="5C8D2AC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5A55F9" id="_x0000_t202" coordsize="21600,21600" o:spt="202" path="m,l,21600r21600,l21600,xe">
              <v:stroke joinstyle="miter"/>
              <v:path gradientshapeok="t" o:connecttype="rect"/>
            </v:shapetype>
            <v:shape id="Text Box 24" o:spid="_x0000_s1059" type="#_x0000_t202" alt="Official Use Only" style="position:absolute;margin-left:40.05pt;margin-top:0;width:91.25pt;height:27pt;z-index:251644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WG1RFRYCAAAjBAAADgAAAAAAAAAAAAAAAAAuAgAAZHJzL2Uyb0RvYy54bWxQSwECLQAUAAYACAAA&#10;ACEAVDD0x9wAAAAEAQAADwAAAAAAAAAAAAAAAABwBAAAZHJzL2Rvd25yZXYueG1sUEsFBgAAAAAE&#10;AAQA8wAAAHkFAAAAAA==&#10;" filled="f" stroked="f">
              <v:textbox style="mso-fit-shape-to-text:t" inset="0,0,20pt,15pt">
                <w:txbxContent>
                  <w:p w14:paraId="0ECFFF98" w14:textId="5C8D2AC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FF47" w14:textId="762424A7" w:rsidR="00E36255" w:rsidRDefault="00D07054">
    <w:pPr>
      <w:pStyle w:val="Footer"/>
    </w:pPr>
    <w:r>
      <w:rPr>
        <w:noProof/>
      </w:rPr>
      <mc:AlternateContent>
        <mc:Choice Requires="wps">
          <w:drawing>
            <wp:anchor distT="0" distB="0" distL="0" distR="0" simplePos="0" relativeHeight="251642368" behindDoc="0" locked="0" layoutInCell="1" allowOverlap="1" wp14:anchorId="639F1B51" wp14:editId="577A542C">
              <wp:simplePos x="635" y="635"/>
              <wp:positionH relativeFrom="page">
                <wp:align>right</wp:align>
              </wp:positionH>
              <wp:positionV relativeFrom="page">
                <wp:align>bottom</wp:align>
              </wp:positionV>
              <wp:extent cx="1158875" cy="342900"/>
              <wp:effectExtent l="0" t="0" r="0" b="0"/>
              <wp:wrapNone/>
              <wp:docPr id="692796461"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1A1A42F" w14:textId="3124451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9F1B51" id="_x0000_t202" coordsize="21600,21600" o:spt="202" path="m,l,21600r21600,l21600,xe">
              <v:stroke joinstyle="miter"/>
              <v:path gradientshapeok="t" o:connecttype="rect"/>
            </v:shapetype>
            <v:shape id="Text Box 22" o:spid="_x0000_s1060" type="#_x0000_t202" alt="Official Use Only" style="position:absolute;margin-left:40.05pt;margin-top:0;width:91.25pt;height:27pt;z-index:251642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qOLQnRYCAAAjBAAADgAAAAAAAAAAAAAAAAAuAgAAZHJzL2Uyb0RvYy54bWxQSwECLQAUAAYACAAA&#10;ACEAVDD0x9wAAAAEAQAADwAAAAAAAAAAAAAAAABwBAAAZHJzL2Rvd25yZXYueG1sUEsFBgAAAAAE&#10;AAQA8wAAAHkFAAAAAA==&#10;" filled="f" stroked="f">
              <v:textbox style="mso-fit-shape-to-text:t" inset="0,0,20pt,15pt">
                <w:txbxContent>
                  <w:p w14:paraId="01A1A42F" w14:textId="3124451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19D3" w14:textId="024ACCBC" w:rsidR="00E36255" w:rsidRDefault="00D07054">
    <w:pPr>
      <w:pStyle w:val="Footer"/>
    </w:pPr>
    <w:r>
      <w:rPr>
        <w:noProof/>
      </w:rPr>
      <mc:AlternateContent>
        <mc:Choice Requires="wps">
          <w:drawing>
            <wp:anchor distT="0" distB="0" distL="0" distR="0" simplePos="0" relativeHeight="251646464" behindDoc="0" locked="0" layoutInCell="1" allowOverlap="1" wp14:anchorId="0A9D0AE9" wp14:editId="4B1B9121">
              <wp:simplePos x="635" y="635"/>
              <wp:positionH relativeFrom="page">
                <wp:align>right</wp:align>
              </wp:positionH>
              <wp:positionV relativeFrom="page">
                <wp:align>bottom</wp:align>
              </wp:positionV>
              <wp:extent cx="1158875" cy="342900"/>
              <wp:effectExtent l="0" t="0" r="0" b="0"/>
              <wp:wrapNone/>
              <wp:docPr id="582281971"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B410E3E" w14:textId="19CC3BB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9D0AE9" id="_x0000_t202" coordsize="21600,21600" o:spt="202" path="m,l,21600r21600,l21600,xe">
              <v:stroke joinstyle="miter"/>
              <v:path gradientshapeok="t" o:connecttype="rect"/>
            </v:shapetype>
            <v:shape id="Text Box 26" o:spid="_x0000_s1061" type="#_x0000_t202" alt="Official Use Only" style="position:absolute;margin-left:40.05pt;margin-top:0;width:91.25pt;height:27pt;z-index:251646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aQFgIAACM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CWfTIf5t1AdaS2EE+PeyXVDvR+ED88CiWLa&#10;hGQbnujQLXQlh7PFWQ3442/+mE/IU5SzjiRTckua5qz9ZomRqK7BwGRMZtOcoGDbdBvf5L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kG2kBYCAAAjBAAADgAAAAAAAAAAAAAAAAAuAgAAZHJzL2Uyb0RvYy54bWxQSwECLQAUAAYACAAA&#10;ACEAVDD0x9wAAAAEAQAADwAAAAAAAAAAAAAAAABwBAAAZHJzL2Rvd25yZXYueG1sUEsFBgAAAAAE&#10;AAQA8wAAAHkFAAAAAA==&#10;" filled="f" stroked="f">
              <v:textbox style="mso-fit-shape-to-text:t" inset="0,0,20pt,15pt">
                <w:txbxContent>
                  <w:p w14:paraId="4B410E3E" w14:textId="19CC3BB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55AE" w14:textId="16C7AB12" w:rsidR="00E36255" w:rsidRDefault="00D07054">
    <w:pPr>
      <w:pStyle w:val="Footer"/>
    </w:pPr>
    <w:r>
      <w:rPr>
        <w:noProof/>
      </w:rPr>
      <mc:AlternateContent>
        <mc:Choice Requires="wps">
          <w:drawing>
            <wp:anchor distT="0" distB="0" distL="0" distR="0" simplePos="0" relativeHeight="251647488" behindDoc="0" locked="0" layoutInCell="1" allowOverlap="1" wp14:anchorId="04FA846B" wp14:editId="49D8C803">
              <wp:simplePos x="635" y="635"/>
              <wp:positionH relativeFrom="page">
                <wp:align>right</wp:align>
              </wp:positionH>
              <wp:positionV relativeFrom="page">
                <wp:align>bottom</wp:align>
              </wp:positionV>
              <wp:extent cx="1158875" cy="342900"/>
              <wp:effectExtent l="0" t="0" r="0" b="0"/>
              <wp:wrapNone/>
              <wp:docPr id="913135574"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283A1E4" w14:textId="5EE6730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FA846B" id="_x0000_t202" coordsize="21600,21600" o:spt="202" path="m,l,21600r21600,l21600,xe">
              <v:stroke joinstyle="miter"/>
              <v:path gradientshapeok="t" o:connecttype="rect"/>
            </v:shapetype>
            <v:shape id="Text Box 27" o:spid="_x0000_s1062" type="#_x0000_t202" alt="Official Use Only" style="position:absolute;margin-left:40.05pt;margin-top:0;width:91.25pt;height:27pt;z-index:251647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cYFg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TIf5t1AdaS2EE+PeyVVDvdfCh2eBRDFt&#10;QrINT3ToFrqSw9nirAb88Td/zCfkKcpZR5IpuSVNc9Z+s8RIVNdgYDIm05ucoGDbdBvf5tN4s3tz&#10;D6TGMT0MJ5NJXgztYGoE80qqXsZuFBJWUs+SbwfzPpwETK9CquUyJZGanAhru3Eylo6gRURf+leB&#10;7gx7IMIeYRCVKN6gf8qNf3q33AfiIFETAT6hecadlJgYO7+aKPVf7ynr+rYXPwE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Cs43GBYCAAAjBAAADgAAAAAAAAAAAAAAAAAuAgAAZHJzL2Uyb0RvYy54bWxQSwECLQAUAAYACAAA&#10;ACEAVDD0x9wAAAAEAQAADwAAAAAAAAAAAAAAAABwBAAAZHJzL2Rvd25yZXYueG1sUEsFBgAAAAAE&#10;AAQA8wAAAHkFAAAAAA==&#10;" filled="f" stroked="f">
              <v:textbox style="mso-fit-shape-to-text:t" inset="0,0,20pt,15pt">
                <w:txbxContent>
                  <w:p w14:paraId="1283A1E4" w14:textId="5EE6730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8C4" w14:textId="7702B38F" w:rsidR="00E36255" w:rsidRDefault="00D07054">
    <w:pPr>
      <w:pStyle w:val="Footer"/>
    </w:pPr>
    <w:r>
      <w:rPr>
        <w:noProof/>
      </w:rPr>
      <mc:AlternateContent>
        <mc:Choice Requires="wps">
          <w:drawing>
            <wp:anchor distT="0" distB="0" distL="0" distR="0" simplePos="0" relativeHeight="251645440" behindDoc="0" locked="0" layoutInCell="1" allowOverlap="1" wp14:anchorId="3DAF6498" wp14:editId="42D45865">
              <wp:simplePos x="635" y="635"/>
              <wp:positionH relativeFrom="page">
                <wp:align>right</wp:align>
              </wp:positionH>
              <wp:positionV relativeFrom="page">
                <wp:align>bottom</wp:align>
              </wp:positionV>
              <wp:extent cx="1158875" cy="342900"/>
              <wp:effectExtent l="0" t="0" r="0" b="0"/>
              <wp:wrapNone/>
              <wp:docPr id="185664349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66AA966" w14:textId="04F19456"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AF6498" id="_x0000_t202" coordsize="21600,21600" o:spt="202" path="m,l,21600r21600,l21600,xe">
              <v:stroke joinstyle="miter"/>
              <v:path gradientshapeok="t" o:connecttype="rect"/>
            </v:shapetype>
            <v:shape id="Text Box 25" o:spid="_x0000_s1063" type="#_x0000_t202" alt="Official Use Only" style="position:absolute;margin-left:40.05pt;margin-top:0;width:91.25pt;height:27pt;z-index:251645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W1jEWhYCAAAjBAAADgAAAAAAAAAAAAAAAAAuAgAAZHJzL2Uyb0RvYy54bWxQSwECLQAUAAYACAAA&#10;ACEAVDD0x9wAAAAEAQAADwAAAAAAAAAAAAAAAABwBAAAZHJzL2Rvd25yZXYueG1sUEsFBgAAAAAE&#10;AAQA8wAAAHkFAAAAAA==&#10;" filled="f" stroked="f">
              <v:textbox style="mso-fit-shape-to-text:t" inset="0,0,20pt,15pt">
                <w:txbxContent>
                  <w:p w14:paraId="466AA966" w14:textId="04F19456"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267" w14:textId="74AEFEC6" w:rsidR="00E36255" w:rsidRDefault="00D07054">
    <w:pPr>
      <w:pStyle w:val="Footer"/>
    </w:pPr>
    <w:r>
      <w:rPr>
        <w:noProof/>
      </w:rPr>
      <mc:AlternateContent>
        <mc:Choice Requires="wps">
          <w:drawing>
            <wp:anchor distT="0" distB="0" distL="0" distR="0" simplePos="0" relativeHeight="251649536" behindDoc="0" locked="0" layoutInCell="1" allowOverlap="1" wp14:anchorId="7870E158" wp14:editId="100BF1E6">
              <wp:simplePos x="635" y="635"/>
              <wp:positionH relativeFrom="page">
                <wp:align>right</wp:align>
              </wp:positionH>
              <wp:positionV relativeFrom="page">
                <wp:align>bottom</wp:align>
              </wp:positionV>
              <wp:extent cx="1158875" cy="342900"/>
              <wp:effectExtent l="0" t="0" r="0" b="0"/>
              <wp:wrapNone/>
              <wp:docPr id="1833835848"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D09FC02" w14:textId="2315A29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70E158" id="_x0000_t202" coordsize="21600,21600" o:spt="202" path="m,l,21600r21600,l21600,xe">
              <v:stroke joinstyle="miter"/>
              <v:path gradientshapeok="t" o:connecttype="rect"/>
            </v:shapetype>
            <v:shape id="Text Box 29" o:spid="_x0000_s1064" type="#_x0000_t202" alt="Official Use Only" style="position:absolute;margin-left:40.05pt;margin-top:0;width:91.25pt;height:27pt;z-index:251649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q9dF0hYCAAAjBAAADgAAAAAAAAAAAAAAAAAuAgAAZHJzL2Uyb0RvYy54bWxQSwECLQAUAAYACAAA&#10;ACEAVDD0x9wAAAAEAQAADwAAAAAAAAAAAAAAAABwBAAAZHJzL2Rvd25yZXYueG1sUEsFBgAAAAAE&#10;AAQA8wAAAHkFAAAAAA==&#10;" filled="f" stroked="f">
              <v:textbox style="mso-fit-shape-to-text:t" inset="0,0,20pt,15pt">
                <w:txbxContent>
                  <w:p w14:paraId="1D09FC02" w14:textId="2315A29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EB49" w14:textId="341F453E" w:rsidR="00E36255" w:rsidRDefault="00D07054">
    <w:pPr>
      <w:pStyle w:val="Footer"/>
    </w:pPr>
    <w:r>
      <w:rPr>
        <w:noProof/>
      </w:rPr>
      <mc:AlternateContent>
        <mc:Choice Requires="wps">
          <w:drawing>
            <wp:anchor distT="0" distB="0" distL="0" distR="0" simplePos="0" relativeHeight="251650560" behindDoc="0" locked="0" layoutInCell="1" allowOverlap="1" wp14:anchorId="2EB03C7B" wp14:editId="2B7836AE">
              <wp:simplePos x="635" y="635"/>
              <wp:positionH relativeFrom="page">
                <wp:align>right</wp:align>
              </wp:positionH>
              <wp:positionV relativeFrom="page">
                <wp:align>bottom</wp:align>
              </wp:positionV>
              <wp:extent cx="1158875" cy="342900"/>
              <wp:effectExtent l="0" t="0" r="0" b="0"/>
              <wp:wrapNone/>
              <wp:docPr id="785565930"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3186782" w14:textId="7A47B1A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B03C7B" id="_x0000_t202" coordsize="21600,21600" o:spt="202" path="m,l,21600r21600,l21600,xe">
              <v:stroke joinstyle="miter"/>
              <v:path gradientshapeok="t" o:connecttype="rect"/>
            </v:shapetype>
            <v:shape id="Text Box 30" o:spid="_x0000_s1065" type="#_x0000_t202" alt="Official Use Only" style="position:absolute;margin-left:40.05pt;margin-top:0;width:91.25pt;height:27pt;z-index:251650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AFg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zIb5t1AdaS2EE+PeyVVDvdfCh2eBRDFt&#10;QrINT3ToFrqSw9nirAb88Td/zCfkKcpZR5IpuSVNc9Z+s8RIVNdgYDIm05ucoGDbdBvf5tN4s3tz&#10;D6TGMT0MJ5NJXgztYGoE80qqXsZuFBJWUs+SbwfzPpwETK9CquUyJZGanAhru3Eylo6gRURf+leB&#10;7gx7IMIeYRCVKN6gf8qNf3q33AfiIFETAT6hecadlJgYO7+aKPVf7ynr+rYXPwE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x4JQBYCAAAjBAAADgAAAAAAAAAAAAAAAAAuAgAAZHJzL2Uyb0RvYy54bWxQSwECLQAUAAYACAAA&#10;ACEAVDD0x9wAAAAEAQAADwAAAAAAAAAAAAAAAABwBAAAZHJzL2Rvd25yZXYueG1sUEsFBgAAAAAE&#10;AAQA8wAAAHkFAAAAAA==&#10;" filled="f" stroked="f">
              <v:textbox style="mso-fit-shape-to-text:t" inset="0,0,20pt,15pt">
                <w:txbxContent>
                  <w:p w14:paraId="23186782" w14:textId="7A47B1A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4145" w14:textId="062926A4" w:rsidR="005255B9" w:rsidRDefault="00D07054">
    <w:pPr>
      <w:pStyle w:val="Footer"/>
    </w:pPr>
    <w:r>
      <w:rPr>
        <w:noProof/>
      </w:rPr>
      <mc:AlternateContent>
        <mc:Choice Requires="wps">
          <w:drawing>
            <wp:anchor distT="0" distB="0" distL="0" distR="0" simplePos="0" relativeHeight="251620864" behindDoc="0" locked="0" layoutInCell="1" allowOverlap="1" wp14:anchorId="73BC1A72" wp14:editId="7BE38779">
              <wp:simplePos x="635" y="635"/>
              <wp:positionH relativeFrom="page">
                <wp:align>right</wp:align>
              </wp:positionH>
              <wp:positionV relativeFrom="page">
                <wp:align>bottom</wp:align>
              </wp:positionV>
              <wp:extent cx="1158875" cy="342900"/>
              <wp:effectExtent l="0" t="0" r="0" b="0"/>
              <wp:wrapNone/>
              <wp:docPr id="39258483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F4C3326" w14:textId="7952E336"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BC1A72" id="_x0000_t202" coordsize="21600,21600" o:spt="202" path="m,l,21600r21600,l21600,xe">
              <v:stroke joinstyle="miter"/>
              <v:path gradientshapeok="t" o:connecttype="rect"/>
            </v:shapetype>
            <v:shape id="Text Box 1" o:spid="_x0000_s1039" type="#_x0000_t202" alt="Official Use Only" style="position:absolute;margin-left:40.05pt;margin-top:0;width:91.25pt;height:27pt;z-index:251620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FQFQ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DONvoTrSVggnwr2Tq4Zar4UPzwKJYVqE&#10;VBue6NAtdCWHs8VZDfjjb/6YT8BTlLOOFFNyS5LmrP1miZAorsHAZEymNzkhwbbpNr7Np/Fm9+Ye&#10;SIxjehdOJpO8GNrB1AjmlUS9jN0oJKykniXfDuZ9OOmXHoVUy2VKIjE5EdZ242QsHTGLgL70rwLd&#10;GfVAfD3CoClRvAH/lBv/9G65D0RBYibie0LzDDsJMRF2fjRR6b/eU9b1aS9+Ag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N&#10;DpFQFQIAACIEAAAOAAAAAAAAAAAAAAAAAC4CAABkcnMvZTJvRG9jLnhtbFBLAQItABQABgAIAAAA&#10;IQBUMPTH3AAAAAQBAAAPAAAAAAAAAAAAAAAAAG8EAABkcnMvZG93bnJldi54bWxQSwUGAAAAAAQA&#10;BADzAAAAeAUAAAAA&#10;" filled="f" stroked="f">
              <v:textbox style="mso-fit-shape-to-text:t" inset="0,0,20pt,15pt">
                <w:txbxContent>
                  <w:p w14:paraId="0F4C3326" w14:textId="7952E336"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ED2" w14:textId="26CB4467" w:rsidR="00E36255" w:rsidRDefault="00D07054">
    <w:pPr>
      <w:pStyle w:val="Footer"/>
    </w:pPr>
    <w:r>
      <w:rPr>
        <w:noProof/>
      </w:rPr>
      <mc:AlternateContent>
        <mc:Choice Requires="wps">
          <w:drawing>
            <wp:anchor distT="0" distB="0" distL="0" distR="0" simplePos="0" relativeHeight="251648512" behindDoc="0" locked="0" layoutInCell="1" allowOverlap="1" wp14:anchorId="5F0BEB59" wp14:editId="551A8E64">
              <wp:simplePos x="635" y="635"/>
              <wp:positionH relativeFrom="page">
                <wp:align>right</wp:align>
              </wp:positionH>
              <wp:positionV relativeFrom="page">
                <wp:align>bottom</wp:align>
              </wp:positionV>
              <wp:extent cx="1158875" cy="342900"/>
              <wp:effectExtent l="0" t="0" r="0" b="0"/>
              <wp:wrapNone/>
              <wp:docPr id="77448058"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AB943D4" w14:textId="506BDD6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0BEB59" id="_x0000_t202" coordsize="21600,21600" o:spt="202" path="m,l,21600r21600,l21600,xe">
              <v:stroke joinstyle="miter"/>
              <v:path gradientshapeok="t" o:connecttype="rect"/>
            </v:shapetype>
            <v:shape id="Text Box 28" o:spid="_x0000_s1066" type="#_x0000_t202" alt="Official Use Only" style="position:absolute;margin-left:40.05pt;margin-top:0;width:91.25pt;height:27pt;z-index:251648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D5GIyBYCAAAjBAAADgAAAAAAAAAAAAAAAAAuAgAAZHJzL2Uyb0RvYy54bWxQSwECLQAUAAYACAAA&#10;ACEAVDD0x9wAAAAEAQAADwAAAAAAAAAAAAAAAABwBAAAZHJzL2Rvd25yZXYueG1sUEsFBgAAAAAE&#10;AAQA8wAAAHkFAAAAAA==&#10;" filled="f" stroked="f">
              <v:textbox style="mso-fit-shape-to-text:t" inset="0,0,20pt,15pt">
                <w:txbxContent>
                  <w:p w14:paraId="1AB943D4" w14:textId="506BDD6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5BCB" w14:textId="773D1301" w:rsidR="00E36255" w:rsidRDefault="00D07054">
    <w:pPr>
      <w:pStyle w:val="Footer"/>
    </w:pPr>
    <w:r>
      <w:rPr>
        <w:noProof/>
      </w:rPr>
      <mc:AlternateContent>
        <mc:Choice Requires="wps">
          <w:drawing>
            <wp:anchor distT="0" distB="0" distL="0" distR="0" simplePos="0" relativeHeight="251652608" behindDoc="0" locked="0" layoutInCell="1" allowOverlap="1" wp14:anchorId="7D0F053F" wp14:editId="693CC102">
              <wp:simplePos x="635" y="635"/>
              <wp:positionH relativeFrom="page">
                <wp:align>right</wp:align>
              </wp:positionH>
              <wp:positionV relativeFrom="page">
                <wp:align>bottom</wp:align>
              </wp:positionV>
              <wp:extent cx="1158875" cy="342900"/>
              <wp:effectExtent l="0" t="0" r="0" b="0"/>
              <wp:wrapNone/>
              <wp:docPr id="1984049215"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75156EF" w14:textId="1680E0C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0F053F" id="_x0000_t202" coordsize="21600,21600" o:spt="202" path="m,l,21600r21600,l21600,xe">
              <v:stroke joinstyle="miter"/>
              <v:path gradientshapeok="t" o:connecttype="rect"/>
            </v:shapetype>
            <v:shape id="Text Box 32" o:spid="_x0000_s1067" type="#_x0000_t202" alt="Official Use Only" style="position:absolute;margin-left:40.05pt;margin-top:0;width:91.25pt;height:27pt;z-index:251652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" filled="f" stroked="f">
              <v:textbox style="mso-fit-shape-to-text:t" inset="0,0,20pt,15pt">
                <w:txbxContent>
                  <w:p w14:paraId="475156EF" w14:textId="1680E0C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30EE" w14:textId="5E47B1A1" w:rsidR="00E36255" w:rsidRDefault="00D07054">
    <w:pPr>
      <w:pStyle w:val="Footer"/>
    </w:pPr>
    <w:r>
      <w:rPr>
        <w:noProof/>
      </w:rPr>
      <mc:AlternateContent>
        <mc:Choice Requires="wps">
          <w:drawing>
            <wp:anchor distT="0" distB="0" distL="0" distR="0" simplePos="0" relativeHeight="251653632" behindDoc="0" locked="0" layoutInCell="1" allowOverlap="1" wp14:anchorId="7F7651BD" wp14:editId="42B59067">
              <wp:simplePos x="635" y="635"/>
              <wp:positionH relativeFrom="page">
                <wp:align>right</wp:align>
              </wp:positionH>
              <wp:positionV relativeFrom="page">
                <wp:align>bottom</wp:align>
              </wp:positionV>
              <wp:extent cx="1158875" cy="342900"/>
              <wp:effectExtent l="0" t="0" r="0" b="0"/>
              <wp:wrapNone/>
              <wp:docPr id="1423459785"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84310B3" w14:textId="3FE4AC5F"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7651BD" id="_x0000_t202" coordsize="21600,21600" o:spt="202" path="m,l,21600r21600,l21600,xe">
              <v:stroke joinstyle="miter"/>
              <v:path gradientshapeok="t" o:connecttype="rect"/>
            </v:shapetype>
            <v:shape id="Text Box 33" o:spid="_x0000_s1068" type="#_x0000_t202" alt="Official Use Only" style="position:absolute;margin-left:40.05pt;margin-top:0;width:91.25pt;height:27pt;z-index:251653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a&#10;iJfqFQIAACMEAAAOAAAAAAAAAAAAAAAAAC4CAABkcnMvZTJvRG9jLnhtbFBLAQItABQABgAIAAAA&#10;IQBUMPTH3AAAAAQBAAAPAAAAAAAAAAAAAAAAAG8EAABkcnMvZG93bnJldi54bWxQSwUGAAAAAAQA&#10;BADzAAAAeAUAAAAA&#10;" filled="f" stroked="f">
              <v:textbox style="mso-fit-shape-to-text:t" inset="0,0,20pt,15pt">
                <w:txbxContent>
                  <w:p w14:paraId="784310B3" w14:textId="3FE4AC5F"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690D" w14:textId="686DDCBD" w:rsidR="00E36255" w:rsidRDefault="00D07054">
    <w:pPr>
      <w:pStyle w:val="Footer"/>
    </w:pPr>
    <w:r>
      <w:rPr>
        <w:noProof/>
      </w:rPr>
      <mc:AlternateContent>
        <mc:Choice Requires="wps">
          <w:drawing>
            <wp:anchor distT="0" distB="0" distL="0" distR="0" simplePos="0" relativeHeight="251651584" behindDoc="0" locked="0" layoutInCell="1" allowOverlap="1" wp14:anchorId="59BA4082" wp14:editId="649F0E64">
              <wp:simplePos x="635" y="635"/>
              <wp:positionH relativeFrom="page">
                <wp:align>right</wp:align>
              </wp:positionH>
              <wp:positionV relativeFrom="page">
                <wp:align>bottom</wp:align>
              </wp:positionV>
              <wp:extent cx="1158875" cy="342900"/>
              <wp:effectExtent l="0" t="0" r="0" b="0"/>
              <wp:wrapNone/>
              <wp:docPr id="1046139664"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B692AFC" w14:textId="0CA3026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BA4082" id="_x0000_t202" coordsize="21600,21600" o:spt="202" path="m,l,21600r21600,l21600,xe">
              <v:stroke joinstyle="miter"/>
              <v:path gradientshapeok="t" o:connecttype="rect"/>
            </v:shapetype>
            <v:shape id="Text Box 31" o:spid="_x0000_s1069" type="#_x0000_t202" alt="Official Use Only" style="position:absolute;margin-left:40.05pt;margin-top:0;width:91.25pt;height:27pt;z-index:251651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So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NR8Msy/hepIayGcGPdOrhrqvRY+PAskimkT&#10;km14okO30JUczhZnNeCPv/ljPiFPUc46kkzJLWmas/abJUaiugYDkzGZ3uQEBdum2/g2n8ab3Zt7&#10;IDWO6WE4mUzyYmgHUyOYV1L1MnajkLCSepZ8O5j34SRgehVSLZcpidTkRFjbjZOxdAQtIvrSvwp0&#10;Z9gDEfYIg6hE8Qb9U27807vlPhAHiZoI8AnNM+6kxMTY+dVEqf96T1nXt734CQ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DL&#10;HmSoFQIAACMEAAAOAAAAAAAAAAAAAAAAAC4CAABkcnMvZTJvRG9jLnhtbFBLAQItABQABgAIAAAA&#10;IQBUMPTH3AAAAAQBAAAPAAAAAAAAAAAAAAAAAG8EAABkcnMvZG93bnJldi54bWxQSwUGAAAAAAQA&#10;BADzAAAAeAUAAAAA&#10;" filled="f" stroked="f">
              <v:textbox style="mso-fit-shape-to-text:t" inset="0,0,20pt,15pt">
                <w:txbxContent>
                  <w:p w14:paraId="7B692AFC" w14:textId="0CA3026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B3D7" w14:textId="7B564527" w:rsidR="00E36255" w:rsidRDefault="00D07054">
    <w:pPr>
      <w:pStyle w:val="Footer"/>
    </w:pPr>
    <w:r>
      <w:rPr>
        <w:noProof/>
      </w:rPr>
      <mc:AlternateContent>
        <mc:Choice Requires="wps">
          <w:drawing>
            <wp:anchor distT="0" distB="0" distL="0" distR="0" simplePos="0" relativeHeight="251655680" behindDoc="0" locked="0" layoutInCell="1" allowOverlap="1" wp14:anchorId="37A7D6F0" wp14:editId="076C69B1">
              <wp:simplePos x="635" y="635"/>
              <wp:positionH relativeFrom="page">
                <wp:align>right</wp:align>
              </wp:positionH>
              <wp:positionV relativeFrom="page">
                <wp:align>bottom</wp:align>
              </wp:positionV>
              <wp:extent cx="1158875" cy="342900"/>
              <wp:effectExtent l="0" t="0" r="0" b="0"/>
              <wp:wrapNone/>
              <wp:docPr id="2046575844"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1300A3C" w14:textId="2B055A7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A7D6F0" id="_x0000_t202" coordsize="21600,21600" o:spt="202" path="m,l,21600r21600,l21600,xe">
              <v:stroke joinstyle="miter"/>
              <v:path gradientshapeok="t" o:connecttype="rect"/>
            </v:shapetype>
            <v:shape id="Text Box 35" o:spid="_x0000_s1070" type="#_x0000_t202" alt="Official Use Only" style="position:absolute;margin-left:40.05pt;margin-top:0;width:91.25pt;height:27pt;z-index:251655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O5HlIBYCAAAjBAAADgAAAAAAAAAAAAAAAAAuAgAAZHJzL2Uyb0RvYy54bWxQSwECLQAUAAYACAAA&#10;ACEAVDD0x9wAAAAEAQAADwAAAAAAAAAAAAAAAABwBAAAZHJzL2Rvd25yZXYueG1sUEsFBgAAAAAE&#10;AAQA8wAAAHkFAAAAAA==&#10;" filled="f" stroked="f">
              <v:textbox style="mso-fit-shape-to-text:t" inset="0,0,20pt,15pt">
                <w:txbxContent>
                  <w:p w14:paraId="01300A3C" w14:textId="2B055A7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08A9" w14:textId="7F5FDB94" w:rsidR="00E36255" w:rsidRDefault="00D07054">
    <w:pPr>
      <w:pStyle w:val="Footer"/>
    </w:pPr>
    <w:r>
      <w:rPr>
        <w:noProof/>
      </w:rPr>
      <mc:AlternateContent>
        <mc:Choice Requires="wps">
          <w:drawing>
            <wp:anchor distT="0" distB="0" distL="0" distR="0" simplePos="0" relativeHeight="251656704" behindDoc="0" locked="0" layoutInCell="1" allowOverlap="1" wp14:anchorId="1B77B674" wp14:editId="54742C10">
              <wp:simplePos x="635" y="635"/>
              <wp:positionH relativeFrom="page">
                <wp:align>right</wp:align>
              </wp:positionH>
              <wp:positionV relativeFrom="page">
                <wp:align>bottom</wp:align>
              </wp:positionV>
              <wp:extent cx="1158875" cy="342900"/>
              <wp:effectExtent l="0" t="0" r="0" b="0"/>
              <wp:wrapNone/>
              <wp:docPr id="730079619"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875071B" w14:textId="2C9E6AC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77B674" id="_x0000_t202" coordsize="21600,21600" o:spt="202" path="m,l,21600r21600,l21600,xe">
              <v:stroke joinstyle="miter"/>
              <v:path gradientshapeok="t" o:connecttype="rect"/>
            </v:shapetype>
            <v:shape id="Text Box 36" o:spid="_x0000_s1071" type="#_x0000_t202" alt="Official Use Only" style="position:absolute;margin-left:40.05pt;margin-top:0;width:91.25pt;height:27pt;z-index:251656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Mt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LH5MP8WqiOthXBi3Du5aqj3WvjwLJAopk1I&#10;tuGJDt1CV3I4W5zVgD/+5o/5hDxFOetIMiW3pGnO2m+WGInqGgxMxmR6kxMUbJtu49t8Gm92b+6B&#10;1Dimh+FkMsmLoR1MjWBeSdXL2I1CwkrqWfLtYN6Hk4DpVUi1XKYkUpMTYW03TsbSEbSI6Ev/KtCd&#10;YQ9E2CMMohLFG/RPufFP75b7QBwkaiLAJzTPuJMSE2PnVxOl/us9ZV3f9uInA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Bp&#10;MoMtFQIAACMEAAAOAAAAAAAAAAAAAAAAAC4CAABkcnMvZTJvRG9jLnhtbFBLAQItABQABgAIAAAA&#10;IQBUMPTH3AAAAAQBAAAPAAAAAAAAAAAAAAAAAG8EAABkcnMvZG93bnJldi54bWxQSwUGAAAAAAQA&#10;BADzAAAAeAUAAAAA&#10;" filled="f" stroked="f">
              <v:textbox style="mso-fit-shape-to-text:t" inset="0,0,20pt,15pt">
                <w:txbxContent>
                  <w:p w14:paraId="2875071B" w14:textId="2C9E6AC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F072" w14:textId="03702662" w:rsidR="00E36255" w:rsidRDefault="00D07054">
    <w:pPr>
      <w:pStyle w:val="Footer"/>
    </w:pPr>
    <w:r>
      <w:rPr>
        <w:noProof/>
      </w:rPr>
      <mc:AlternateContent>
        <mc:Choice Requires="wps">
          <w:drawing>
            <wp:anchor distT="0" distB="0" distL="0" distR="0" simplePos="0" relativeHeight="251654656" behindDoc="0" locked="0" layoutInCell="1" allowOverlap="1" wp14:anchorId="007D4217" wp14:editId="541F3100">
              <wp:simplePos x="635" y="635"/>
              <wp:positionH relativeFrom="page">
                <wp:align>right</wp:align>
              </wp:positionH>
              <wp:positionV relativeFrom="page">
                <wp:align>bottom</wp:align>
              </wp:positionV>
              <wp:extent cx="1158875" cy="342900"/>
              <wp:effectExtent l="0" t="0" r="0" b="0"/>
              <wp:wrapNone/>
              <wp:docPr id="109350544"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FB7BEC2" w14:textId="771DFA7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7D4217" id="_x0000_t202" coordsize="21600,21600" o:spt="202" path="m,l,21600r21600,l21600,xe">
              <v:stroke joinstyle="miter"/>
              <v:path gradientshapeok="t" o:connecttype="rect"/>
            </v:shapetype>
            <v:shape id="Text Box 34" o:spid="_x0000_s1072" type="#_x0000_t202" alt="Official Use Only" style="position:absolute;margin-left:40.05pt;margin-top:0;width:91.25pt;height:27pt;z-index:251654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Kl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NR8Osy/hepIayGcGPdOrhrqvRY+PAskimkT&#10;km14okO30JUczhZnNeCPv/ljPiFPUc46kkzJLWmas/abJUaiugYDkzGZ3uQEBdum2/g2n8ab3Zt7&#10;IDWO6WE4mUzyYmgHUyOYV1L1MnajkLCSepZ8O5j34SRgehVSLZcpidTkRFjbjZOxdAQtIvrSvwp0&#10;Z9gDEfYIg6hE8Qb9U27807vlPhAHiZoI8AnNM+6kxMTY+dVEqf96T1nXt734CQ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Z&#10;vQKlFQIAACMEAAAOAAAAAAAAAAAAAAAAAC4CAABkcnMvZTJvRG9jLnhtbFBLAQItABQABgAIAAAA&#10;IQBUMPTH3AAAAAQBAAAPAAAAAAAAAAAAAAAAAG8EAABkcnMvZG93bnJldi54bWxQSwUGAAAAAAQA&#10;BADzAAAAeAUAAAAA&#10;" filled="f" stroked="f">
              <v:textbox style="mso-fit-shape-to-text:t" inset="0,0,20pt,15pt">
                <w:txbxContent>
                  <w:p w14:paraId="6FB7BEC2" w14:textId="771DFA7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7A2" w14:textId="297AD251" w:rsidR="00E36255" w:rsidRDefault="00D07054">
    <w:pPr>
      <w:pStyle w:val="Footer"/>
    </w:pPr>
    <w:r>
      <w:rPr>
        <w:noProof/>
      </w:rPr>
      <mc:AlternateContent>
        <mc:Choice Requires="wps">
          <w:drawing>
            <wp:anchor distT="0" distB="0" distL="0" distR="0" simplePos="0" relativeHeight="251658752" behindDoc="0" locked="0" layoutInCell="1" allowOverlap="1" wp14:anchorId="67E3307C" wp14:editId="6E0E1909">
              <wp:simplePos x="635" y="635"/>
              <wp:positionH relativeFrom="page">
                <wp:align>right</wp:align>
              </wp:positionH>
              <wp:positionV relativeFrom="page">
                <wp:align>bottom</wp:align>
              </wp:positionV>
              <wp:extent cx="1158875" cy="342900"/>
              <wp:effectExtent l="0" t="0" r="0" b="0"/>
              <wp:wrapNone/>
              <wp:docPr id="926392806"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F02F681" w14:textId="6FB7824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E3307C" id="_x0000_t202" coordsize="21600,21600" o:spt="202" path="m,l,21600r21600,l21600,xe">
              <v:stroke joinstyle="miter"/>
              <v:path gradientshapeok="t" o:connecttype="rect"/>
            </v:shapetype>
            <v:shape id="Text Box 38" o:spid="_x0000_s1073" type="#_x0000_t202" alt="Official Use Only" style="position:absolute;margin-left:40.05pt;margin-top:0;width:91.25pt;height:27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yCvx5xYCAAAjBAAADgAAAAAAAAAAAAAAAAAuAgAAZHJzL2Uyb0RvYy54bWxQSwECLQAUAAYACAAA&#10;ACEAVDD0x9wAAAAEAQAADwAAAAAAAAAAAAAAAABwBAAAZHJzL2Rvd25yZXYueG1sUEsFBgAAAAAE&#10;AAQA8wAAAHkFAAAAAA==&#10;" filled="f" stroked="f">
              <v:textbox style="mso-fit-shape-to-text:t" inset="0,0,20pt,15pt">
                <w:txbxContent>
                  <w:p w14:paraId="3F02F681" w14:textId="6FB7824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D060" w14:textId="089EEEE1" w:rsidR="00E36255" w:rsidRDefault="00D07054">
    <w:pPr>
      <w:pStyle w:val="Footer"/>
    </w:pPr>
    <w:r>
      <w:rPr>
        <w:noProof/>
      </w:rPr>
      <mc:AlternateContent>
        <mc:Choice Requires="wps">
          <w:drawing>
            <wp:anchor distT="0" distB="0" distL="0" distR="0" simplePos="0" relativeHeight="251659776" behindDoc="0" locked="0" layoutInCell="1" allowOverlap="1" wp14:anchorId="543EF31F" wp14:editId="4ED05EDD">
              <wp:simplePos x="635" y="635"/>
              <wp:positionH relativeFrom="page">
                <wp:align>right</wp:align>
              </wp:positionH>
              <wp:positionV relativeFrom="page">
                <wp:align>bottom</wp:align>
              </wp:positionV>
              <wp:extent cx="1158875" cy="342900"/>
              <wp:effectExtent l="0" t="0" r="0" b="0"/>
              <wp:wrapNone/>
              <wp:docPr id="2057704246"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63ED7EC" w14:textId="63EE7A2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3EF31F" id="_x0000_t202" coordsize="21600,21600" o:spt="202" path="m,l,21600r21600,l21600,xe">
              <v:stroke joinstyle="miter"/>
              <v:path gradientshapeok="t" o:connecttype="rect"/>
            </v:shapetype>
            <v:shape id="Text Box 39" o:spid="_x0000_s1074" type="#_x0000_t202" alt="Official Use Only" style="position:absolute;margin-left:40.05pt;margin-top:0;width:91.25pt;height:27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OKRwbxYCAAAjBAAADgAAAAAAAAAAAAAAAAAuAgAAZHJzL2Uyb0RvYy54bWxQSwECLQAUAAYACAAA&#10;ACEAVDD0x9wAAAAEAQAADwAAAAAAAAAAAAAAAABwBAAAZHJzL2Rvd25yZXYueG1sUEsFBgAAAAAE&#10;AAQA8wAAAHkFAAAAAA==&#10;" filled="f" stroked="f">
              <v:textbox style="mso-fit-shape-to-text:t" inset="0,0,20pt,15pt">
                <w:txbxContent>
                  <w:p w14:paraId="763ED7EC" w14:textId="63EE7A2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127D" w14:textId="1CD8AF07" w:rsidR="00E36255" w:rsidRDefault="00D07054">
    <w:pPr>
      <w:pStyle w:val="Footer"/>
    </w:pPr>
    <w:r>
      <w:rPr>
        <w:noProof/>
      </w:rPr>
      <mc:AlternateContent>
        <mc:Choice Requires="wps">
          <w:drawing>
            <wp:anchor distT="0" distB="0" distL="0" distR="0" simplePos="0" relativeHeight="251657728" behindDoc="0" locked="0" layoutInCell="1" allowOverlap="1" wp14:anchorId="3FBF7171" wp14:editId="0423A899">
              <wp:simplePos x="635" y="635"/>
              <wp:positionH relativeFrom="page">
                <wp:align>right</wp:align>
              </wp:positionH>
              <wp:positionV relativeFrom="page">
                <wp:align>bottom</wp:align>
              </wp:positionV>
              <wp:extent cx="1158875" cy="342900"/>
              <wp:effectExtent l="0" t="0" r="0" b="0"/>
              <wp:wrapNone/>
              <wp:docPr id="1752434620"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0BE5C69" w14:textId="71EBF50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BF7171" id="_x0000_t202" coordsize="21600,21600" o:spt="202" path="m,l,21600r21600,l21600,xe">
              <v:stroke joinstyle="miter"/>
              <v:path gradientshapeok="t" o:connecttype="rect"/>
            </v:shapetype>
            <v:shape id="Text Box 37" o:spid="_x0000_s1075" type="#_x0000_t202" alt="Official Use Only" style="position:absolute;margin-left:40.05pt;margin-top:0;width:91.25pt;height:27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z9FQ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NR8Nsy/hepIayGcGPdOrhrqvRY+PAskimkT&#10;km14okO30JUczhZnNeCPv/ljPiFPUc46kkzJLWmas/abJUaiugYDkzGZ3uQEBdum2/g2n8ab3Zt7&#10;IDWO6WE4mUzyYmgHUyOYV1L1MnajkLCSepZ8O5j34SRgehVSLZcpidTkRFjbjZOxdAQtIvrSvwp0&#10;Z9gDEfYIg6hE8Qb9U27807vlPhAHiZoI8AnNM+6kxMTY+dVEqf96T1nXt734CQ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Bs&#10;bTz9FQIAACMEAAAOAAAAAAAAAAAAAAAAAC4CAABkcnMvZTJvRG9jLnhtbFBLAQItABQABgAIAAAA&#10;IQBUMPTH3AAAAAQBAAAPAAAAAAAAAAAAAAAAAG8EAABkcnMvZG93bnJldi54bWxQSwUGAAAAAAQA&#10;BADzAAAAeAUAAAAA&#10;" filled="f" stroked="f">
              <v:textbox style="mso-fit-shape-to-text:t" inset="0,0,20pt,15pt">
                <w:txbxContent>
                  <w:p w14:paraId="10BE5C69" w14:textId="71EBF50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50C2" w14:textId="6F3F0079" w:rsidR="00E36255" w:rsidRDefault="00D07054">
    <w:pPr>
      <w:pStyle w:val="Footer"/>
    </w:pPr>
    <w:r>
      <w:rPr>
        <w:noProof/>
      </w:rPr>
      <mc:AlternateContent>
        <mc:Choice Requires="wps">
          <w:drawing>
            <wp:anchor distT="0" distB="0" distL="0" distR="0" simplePos="0" relativeHeight="251624960" behindDoc="0" locked="0" layoutInCell="1" allowOverlap="1" wp14:anchorId="5F0215B8" wp14:editId="75715A1E">
              <wp:simplePos x="635" y="635"/>
              <wp:positionH relativeFrom="page">
                <wp:align>right</wp:align>
              </wp:positionH>
              <wp:positionV relativeFrom="page">
                <wp:align>bottom</wp:align>
              </wp:positionV>
              <wp:extent cx="1158875" cy="342900"/>
              <wp:effectExtent l="0" t="0" r="0" b="0"/>
              <wp:wrapNone/>
              <wp:docPr id="859511927"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9AADA16" w14:textId="3A7D56A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0215B8" id="_x0000_t202" coordsize="21600,21600" o:spt="202" path="m,l,21600r21600,l21600,xe">
              <v:stroke joinstyle="miter"/>
              <v:path gradientshapeok="t" o:connecttype="rect"/>
            </v:shapetype>
            <v:shape id="Text Box 5" o:spid="_x0000_s1040" type="#_x0000_t202" alt="Official Use Only" style="position:absolute;margin-left:40.05pt;margin-top:0;width:91.25pt;height:27pt;z-index:251624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DYFA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NR8GH8L1ZG2QjgR7p1cNdR6LXx4FkgM0yKk&#10;2vBEh26hKzmcLc5qwB9/88d8Ap6inHWkmJJbkjRn7TdLhERxDQYmYzK9yQkJtk238W0+jTe7N/dA&#10;YhzTu3AymeTF0A6mRjCvJOpl7EYhYSX1LPl2MO/DSb/0KKRaLlMSicmJsLYbJ2PpiFkE9KV/FejO&#10;qAfi6xEGTYniDfin3Pind8t9IAoSMxHfE5pn2EmIibDzo4lK//Wesq5Pe/ET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H2B&#10;ENgUAgAAIgQAAA4AAAAAAAAAAAAAAAAALgIAAGRycy9lMm9Eb2MueG1sUEsBAi0AFAAGAAgAAAAh&#10;AFQw9MfcAAAABAEAAA8AAAAAAAAAAAAAAAAAbgQAAGRycy9kb3ducmV2LnhtbFBLBQYAAAAABAAE&#10;APMAAAB3BQAAAAA=&#10;" filled="f" stroked="f">
              <v:textbox style="mso-fit-shape-to-text:t" inset="0,0,20pt,15pt">
                <w:txbxContent>
                  <w:p w14:paraId="49AADA16" w14:textId="3A7D56A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3AAF" w14:textId="2BD011D9" w:rsidR="00E36255" w:rsidRDefault="00D07054">
    <w:pPr>
      <w:pStyle w:val="Footer"/>
    </w:pPr>
    <w:r>
      <w:rPr>
        <w:noProof/>
      </w:rPr>
      <mc:AlternateContent>
        <mc:Choice Requires="wps">
          <w:drawing>
            <wp:anchor distT="0" distB="0" distL="0" distR="0" simplePos="0" relativeHeight="251661824" behindDoc="0" locked="0" layoutInCell="1" allowOverlap="1" wp14:anchorId="68498C1E" wp14:editId="6ED69655">
              <wp:simplePos x="635" y="635"/>
              <wp:positionH relativeFrom="page">
                <wp:align>right</wp:align>
              </wp:positionH>
              <wp:positionV relativeFrom="page">
                <wp:align>bottom</wp:align>
              </wp:positionV>
              <wp:extent cx="1158875" cy="342900"/>
              <wp:effectExtent l="0" t="0" r="0" b="0"/>
              <wp:wrapNone/>
              <wp:docPr id="2119198124"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AABAE44" w14:textId="1749372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498C1E" id="_x0000_t202" coordsize="21600,21600" o:spt="202" path="m,l,21600r21600,l21600,xe">
              <v:stroke joinstyle="miter"/>
              <v:path gradientshapeok="t" o:connecttype="rect"/>
            </v:shapetype>
            <v:shape id="Text Box 41" o:spid="_x0000_s1076" type="#_x0000_t202" alt="Official Use Only" style="position:absolute;margin-left:40.05pt;margin-top:0;width:91.25pt;height:27pt;z-index:251661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c&#10;4r11FQIAACMEAAAOAAAAAAAAAAAAAAAAAC4CAABkcnMvZTJvRG9jLnhtbFBLAQItABQABgAIAAAA&#10;IQBUMPTH3AAAAAQBAAAPAAAAAAAAAAAAAAAAAG8EAABkcnMvZG93bnJldi54bWxQSwUGAAAAAAQA&#10;BADzAAAAeAUAAAAA&#10;" filled="f" stroked="f">
              <v:textbox style="mso-fit-shape-to-text:t" inset="0,0,20pt,15pt">
                <w:txbxContent>
                  <w:p w14:paraId="2AABAE44" w14:textId="1749372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3319" w14:textId="1F55ECF9" w:rsidR="00F741BF" w:rsidRDefault="00D07054">
    <w:pPr>
      <w:pStyle w:val="Footer"/>
    </w:pPr>
    <w:r>
      <w:rPr>
        <w:noProof/>
      </w:rPr>
      <mc:AlternateContent>
        <mc:Choice Requires="wps">
          <w:drawing>
            <wp:anchor distT="0" distB="0" distL="0" distR="0" simplePos="0" relativeHeight="251662848" behindDoc="0" locked="0" layoutInCell="1" allowOverlap="1" wp14:anchorId="3E70C40E" wp14:editId="41886F1D">
              <wp:simplePos x="635" y="635"/>
              <wp:positionH relativeFrom="page">
                <wp:align>right</wp:align>
              </wp:positionH>
              <wp:positionV relativeFrom="page">
                <wp:align>bottom</wp:align>
              </wp:positionV>
              <wp:extent cx="1158875" cy="342900"/>
              <wp:effectExtent l="0" t="0" r="0" b="0"/>
              <wp:wrapNone/>
              <wp:docPr id="705962533"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9807284" w14:textId="3FB5EE6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70C40E" id="_x0000_t202" coordsize="21600,21600" o:spt="202" path="m,l,21600r21600,l21600,xe">
              <v:stroke joinstyle="miter"/>
              <v:path gradientshapeok="t" o:connecttype="rect"/>
            </v:shapetype>
            <v:shape id="Text Box 42" o:spid="_x0000_s1077" type="#_x0000_t202" alt="Official Use Only" style="position:absolute;margin-left:40.05pt;margin-top:0;width:91.25pt;height:27pt;z-index:251662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BFR&#10;fucUAgAAIwQAAA4AAAAAAAAAAAAAAAAALgIAAGRycy9lMm9Eb2MueG1sUEsBAi0AFAAGAAgAAAAh&#10;AFQw9MfcAAAABAEAAA8AAAAAAAAAAAAAAAAAbgQAAGRycy9kb3ducmV2LnhtbFBLBQYAAAAABAAE&#10;APMAAAB3BQAAAAA=&#10;" filled="f" stroked="f">
              <v:textbox style="mso-fit-shape-to-text:t" inset="0,0,20pt,15pt">
                <w:txbxContent>
                  <w:p w14:paraId="29807284" w14:textId="3FB5EE6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397A" w14:textId="292C856D" w:rsidR="00E36255" w:rsidRDefault="00D07054">
    <w:pPr>
      <w:pStyle w:val="Footer"/>
    </w:pPr>
    <w:r>
      <w:rPr>
        <w:noProof/>
      </w:rPr>
      <mc:AlternateContent>
        <mc:Choice Requires="wps">
          <w:drawing>
            <wp:anchor distT="0" distB="0" distL="0" distR="0" simplePos="0" relativeHeight="251660800" behindDoc="0" locked="0" layoutInCell="1" allowOverlap="1" wp14:anchorId="2C0760BE" wp14:editId="695D5D0C">
              <wp:simplePos x="635" y="635"/>
              <wp:positionH relativeFrom="page">
                <wp:align>right</wp:align>
              </wp:positionH>
              <wp:positionV relativeFrom="page">
                <wp:align>bottom</wp:align>
              </wp:positionV>
              <wp:extent cx="1158875" cy="342900"/>
              <wp:effectExtent l="0" t="0" r="0" b="0"/>
              <wp:wrapNone/>
              <wp:docPr id="61237422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EC21D10" w14:textId="37E1B80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0760BE" id="_x0000_t202" coordsize="21600,21600" o:spt="202" path="m,l,21600r21600,l21600,xe">
              <v:stroke joinstyle="miter"/>
              <v:path gradientshapeok="t" o:connecttype="rect"/>
            </v:shapetype>
            <v:shape id="Text Box 40" o:spid="_x0000_s1078" type="#_x0000_t202" alt="Official Use Only" style="position:absolute;margin-left:40.05pt;margin-top:0;width:91.25pt;height:27pt;z-index:251660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Dh&#10;3v9vFQIAACMEAAAOAAAAAAAAAAAAAAAAAC4CAABkcnMvZTJvRG9jLnhtbFBLAQItABQABgAIAAAA&#10;IQBUMPTH3AAAAAQBAAAPAAAAAAAAAAAAAAAAAG8EAABkcnMvZG93bnJldi54bWxQSwUGAAAAAAQA&#10;BADzAAAAeAUAAAAA&#10;" filled="f" stroked="f">
              <v:textbox style="mso-fit-shape-to-text:t" inset="0,0,20pt,15pt">
                <w:txbxContent>
                  <w:p w14:paraId="3EC21D10" w14:textId="37E1B80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9FD" w14:textId="2ACDCAAC" w:rsidR="00E36255" w:rsidRDefault="00D07054">
    <w:pPr>
      <w:pStyle w:val="Footer"/>
    </w:pPr>
    <w:r>
      <w:rPr>
        <w:noProof/>
      </w:rPr>
      <mc:AlternateContent>
        <mc:Choice Requires="wps">
          <w:drawing>
            <wp:anchor distT="0" distB="0" distL="0" distR="0" simplePos="0" relativeHeight="251664896" behindDoc="0" locked="0" layoutInCell="1" allowOverlap="1" wp14:anchorId="33E50459" wp14:editId="1111506D">
              <wp:simplePos x="635" y="635"/>
              <wp:positionH relativeFrom="page">
                <wp:align>right</wp:align>
              </wp:positionH>
              <wp:positionV relativeFrom="page">
                <wp:align>bottom</wp:align>
              </wp:positionV>
              <wp:extent cx="1158875" cy="342900"/>
              <wp:effectExtent l="0" t="0" r="0" b="0"/>
              <wp:wrapNone/>
              <wp:docPr id="370662933"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3B4D217" w14:textId="6AEC94B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E50459" id="_x0000_t202" coordsize="21600,21600" o:spt="202" path="m,l,21600r21600,l21600,xe">
              <v:stroke joinstyle="miter"/>
              <v:path gradientshapeok="t" o:connecttype="rect"/>
            </v:shapetype>
            <v:shape id="Text Box 44" o:spid="_x0000_s1079" type="#_x0000_t202" alt="Official Use Only" style="position:absolute;margin-left:40.05pt;margin-top:0;width:91.25pt;height:27pt;z-index:251664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wtFgIAACM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CWfTob5t1AdaS2EE+PeyXVDvR+ED88CiWLa&#10;hGQbnujQLXQlh7PFWQ3442/+mE/IU5SzjiRTckua5qz9ZomRqK7BwGRMZtOcoGDbdBvf5L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sEgMLRYCAAAjBAAADgAAAAAAAAAAAAAAAAAuAgAAZHJzL2Uyb0RvYy54bWxQSwECLQAUAAYACAAA&#10;ACEAVDD0x9wAAAAEAQAADwAAAAAAAAAAAAAAAABwBAAAZHJzL2Rvd25yZXYueG1sUEsFBgAAAAAE&#10;AAQA8wAAAHkFAAAAAA==&#10;" filled="f" stroked="f">
              <v:textbox style="mso-fit-shape-to-text:t" inset="0,0,20pt,15pt">
                <w:txbxContent>
                  <w:p w14:paraId="23B4D217" w14:textId="6AEC94B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2D6" w14:textId="2368B644" w:rsidR="00E36255" w:rsidRDefault="00D07054">
    <w:pPr>
      <w:pStyle w:val="Footer"/>
    </w:pPr>
    <w:r>
      <w:rPr>
        <w:noProof/>
      </w:rPr>
      <mc:AlternateContent>
        <mc:Choice Requires="wps">
          <w:drawing>
            <wp:anchor distT="0" distB="0" distL="0" distR="0" simplePos="0" relativeHeight="251665920" behindDoc="0" locked="0" layoutInCell="1" allowOverlap="1" wp14:anchorId="03250BEC" wp14:editId="234B6E85">
              <wp:simplePos x="635" y="635"/>
              <wp:positionH relativeFrom="page">
                <wp:align>right</wp:align>
              </wp:positionH>
              <wp:positionV relativeFrom="page">
                <wp:align>bottom</wp:align>
              </wp:positionV>
              <wp:extent cx="1158875" cy="342900"/>
              <wp:effectExtent l="0" t="0" r="0" b="0"/>
              <wp:wrapNone/>
              <wp:docPr id="1303462954"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692FEC8" w14:textId="704507D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250BEC" id="_x0000_t202" coordsize="21600,21600" o:spt="202" path="m,l,21600r21600,l21600,xe">
              <v:stroke joinstyle="miter"/>
              <v:path gradientshapeok="t" o:connecttype="rect"/>
            </v:shapetype>
            <v:shape id="Text Box 45" o:spid="_x0000_s1080" type="#_x0000_t202" alt="Official Use Only" style="position:absolute;margin-left:40.05pt;margin-top:0;width:91.25pt;height:27pt;z-index:251665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QMeNpRYCAAAjBAAADgAAAAAAAAAAAAAAAAAuAgAAZHJzL2Uyb0RvYy54bWxQSwECLQAUAAYACAAA&#10;ACEAVDD0x9wAAAAEAQAADwAAAAAAAAAAAAAAAABwBAAAZHJzL2Rvd25yZXYueG1sUEsFBgAAAAAE&#10;AAQA8wAAAHkFAAAAAA==&#10;" filled="f" stroked="f">
              <v:textbox style="mso-fit-shape-to-text:t" inset="0,0,20pt,15pt">
                <w:txbxContent>
                  <w:p w14:paraId="2692FEC8" w14:textId="704507DC"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90C1" w14:textId="7D683F14" w:rsidR="00E36255" w:rsidRDefault="00D07054">
    <w:pPr>
      <w:pStyle w:val="Footer"/>
    </w:pPr>
    <w:r>
      <w:rPr>
        <w:noProof/>
      </w:rPr>
      <mc:AlternateContent>
        <mc:Choice Requires="wps">
          <w:drawing>
            <wp:anchor distT="0" distB="0" distL="0" distR="0" simplePos="0" relativeHeight="251663872" behindDoc="0" locked="0" layoutInCell="1" allowOverlap="1" wp14:anchorId="2348D3C9" wp14:editId="7D1AE68B">
              <wp:simplePos x="635" y="635"/>
              <wp:positionH relativeFrom="page">
                <wp:align>right</wp:align>
              </wp:positionH>
              <wp:positionV relativeFrom="page">
                <wp:align>bottom</wp:align>
              </wp:positionV>
              <wp:extent cx="1158875" cy="342900"/>
              <wp:effectExtent l="0" t="0" r="0" b="0"/>
              <wp:wrapNone/>
              <wp:docPr id="315027163"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AE2C265" w14:textId="28486A1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48D3C9" id="_x0000_t202" coordsize="21600,21600" o:spt="202" path="m,l,21600r21600,l21600,xe">
              <v:stroke joinstyle="miter"/>
              <v:path gradientshapeok="t" o:connecttype="rect"/>
            </v:shapetype>
            <v:shape id="Text Box 43" o:spid="_x0000_s1081" type="#_x0000_t202" alt="Official Use Only" style="position:absolute;margin-left:40.05pt;margin-top:0;width:91.25pt;height:27pt;z-index:251663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uoFgIAACM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CWfTof5t1AdaS2EE+PeyXVDvR+ED88CiWLa&#10;hGQbnujQLXQlh7PFWQ3442/+mE/IU5SzjiRTckua5qz9ZomRqK7BwGRMZtOcoGDbdBvf5L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EmTrqBYCAAAjBAAADgAAAAAAAAAAAAAAAAAuAgAAZHJzL2Uyb0RvYy54bWxQSwECLQAUAAYACAAA&#10;ACEAVDD0x9wAAAAEAQAADwAAAAAAAAAAAAAAAABwBAAAZHJzL2Rvd25yZXYueG1sUEsFBgAAAAAE&#10;AAQA8wAAAHkFAAAAAA==&#10;" filled="f" stroked="f">
              <v:textbox style="mso-fit-shape-to-text:t" inset="0,0,20pt,15pt">
                <w:txbxContent>
                  <w:p w14:paraId="3AE2C265" w14:textId="28486A1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5B91" w14:textId="31A88858" w:rsidR="00E36255" w:rsidRDefault="00D07054">
    <w:pPr>
      <w:pStyle w:val="Footer"/>
    </w:pPr>
    <w:r>
      <w:rPr>
        <w:noProof/>
      </w:rPr>
      <mc:AlternateContent>
        <mc:Choice Requires="wps">
          <w:drawing>
            <wp:anchor distT="0" distB="0" distL="0" distR="0" simplePos="0" relativeHeight="251667968" behindDoc="0" locked="0" layoutInCell="1" allowOverlap="1" wp14:anchorId="298376AE" wp14:editId="1FA530C1">
              <wp:simplePos x="635" y="635"/>
              <wp:positionH relativeFrom="page">
                <wp:align>right</wp:align>
              </wp:positionH>
              <wp:positionV relativeFrom="page">
                <wp:align>bottom</wp:align>
              </wp:positionV>
              <wp:extent cx="1158875" cy="342900"/>
              <wp:effectExtent l="0" t="0" r="0" b="0"/>
              <wp:wrapNone/>
              <wp:docPr id="776380461"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D609E4B" w14:textId="2EA589D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8376AE" id="_x0000_t202" coordsize="21600,21600" o:spt="202" path="m,l,21600r21600,l21600,xe">
              <v:stroke joinstyle="miter"/>
              <v:path gradientshapeok="t" o:connecttype="rect"/>
            </v:shapetype>
            <v:shape id="Text Box 47" o:spid="_x0000_s1082" type="#_x0000_t202" alt="Official Use Only" style="position:absolute;margin-left:40.05pt;margin-top:0;width:91.25pt;height:27pt;z-index:2516679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ogFgIAACM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CWfzob5t1AdaS2EE+PeyXVDvR+ED88CiWLa&#10;hGQbnujQLXQlh7PFWQ3442/+mE/IU5SzjiRTckua5qz9ZomRqK7BwGRMZtOcoGDbdBvf5L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4utqIBYCAAAjBAAADgAAAAAAAAAAAAAAAAAuAgAAZHJzL2Uyb0RvYy54bWxQSwECLQAUAAYACAAA&#10;ACEAVDD0x9wAAAAEAQAADwAAAAAAAAAAAAAAAABwBAAAZHJzL2Rvd25yZXYueG1sUEsFBgAAAAAE&#10;AAQA8wAAAHkFAAAAAA==&#10;" filled="f" stroked="f">
              <v:textbox style="mso-fit-shape-to-text:t" inset="0,0,20pt,15pt">
                <w:txbxContent>
                  <w:p w14:paraId="6D609E4B" w14:textId="2EA589D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5A80" w14:textId="49378964" w:rsidR="00E36255" w:rsidRDefault="00D07054">
    <w:pPr>
      <w:pStyle w:val="Footer"/>
    </w:pPr>
    <w:r>
      <w:rPr>
        <w:noProof/>
      </w:rPr>
      <mc:AlternateContent>
        <mc:Choice Requires="wps">
          <w:drawing>
            <wp:anchor distT="0" distB="0" distL="0" distR="0" simplePos="0" relativeHeight="251668992" behindDoc="0" locked="0" layoutInCell="1" allowOverlap="1" wp14:anchorId="729E9C97" wp14:editId="7355AFB4">
              <wp:simplePos x="635" y="635"/>
              <wp:positionH relativeFrom="page">
                <wp:align>right</wp:align>
              </wp:positionH>
              <wp:positionV relativeFrom="page">
                <wp:align>bottom</wp:align>
              </wp:positionV>
              <wp:extent cx="1158875" cy="342900"/>
              <wp:effectExtent l="0" t="0" r="0" b="0"/>
              <wp:wrapNone/>
              <wp:docPr id="1050565773"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839FCA2" w14:textId="239DAF2A"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9E9C97" id="_x0000_t202" coordsize="21600,21600" o:spt="202" path="m,l,21600r21600,l21600,xe">
              <v:stroke joinstyle="miter"/>
              <v:path gradientshapeok="t" o:connecttype="rect"/>
            </v:shapetype>
            <v:shape id="Text Box 48" o:spid="_x0000_s1083" type="#_x0000_t202" alt="Official Use Only" style="position:absolute;margin-left:40.05pt;margin-top:0;width:91.25pt;height:27pt;z-index:2516689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s32ZYhYCAAAjBAAADgAAAAAAAAAAAAAAAAAuAgAAZHJzL2Uyb0RvYy54bWxQSwECLQAUAAYACAAA&#10;ACEAVDD0x9wAAAAEAQAADwAAAAAAAAAAAAAAAABwBAAAZHJzL2Rvd25yZXYueG1sUEsFBgAAAAAE&#10;AAQA8wAAAHkFAAAAAA==&#10;" filled="f" stroked="f">
              <v:textbox style="mso-fit-shape-to-text:t" inset="0,0,20pt,15pt">
                <w:txbxContent>
                  <w:p w14:paraId="3839FCA2" w14:textId="239DAF2A"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4041" w14:textId="4B296111" w:rsidR="00E36255" w:rsidRDefault="00D07054">
    <w:pPr>
      <w:pStyle w:val="Footer"/>
    </w:pPr>
    <w:r>
      <w:rPr>
        <w:noProof/>
      </w:rPr>
      <mc:AlternateContent>
        <mc:Choice Requires="wps">
          <w:drawing>
            <wp:anchor distT="0" distB="0" distL="0" distR="0" simplePos="0" relativeHeight="251666944" behindDoc="0" locked="0" layoutInCell="1" allowOverlap="1" wp14:anchorId="0D7DA378" wp14:editId="1AC20D54">
              <wp:simplePos x="635" y="635"/>
              <wp:positionH relativeFrom="page">
                <wp:align>right</wp:align>
              </wp:positionH>
              <wp:positionV relativeFrom="page">
                <wp:align>bottom</wp:align>
              </wp:positionV>
              <wp:extent cx="1158875" cy="342900"/>
              <wp:effectExtent l="0" t="0" r="0" b="0"/>
              <wp:wrapNone/>
              <wp:docPr id="1576127344"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875FA5B" w14:textId="61126BE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7DA378" id="_x0000_t202" coordsize="21600,21600" o:spt="202" path="m,l,21600r21600,l21600,xe">
              <v:stroke joinstyle="miter"/>
              <v:path gradientshapeok="t" o:connecttype="rect"/>
            </v:shapetype>
            <v:shape id="Text Box 46" o:spid="_x0000_s1084" type="#_x0000_t202" alt="Official Use Only" style="position:absolute;margin-left:40.05pt;margin-top:0;width:91.25pt;height:27pt;z-index:251666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Q/IY6hYCAAAjBAAADgAAAAAAAAAAAAAAAAAuAgAAZHJzL2Uyb0RvYy54bWxQSwECLQAUAAYACAAA&#10;ACEAVDD0x9wAAAAEAQAADwAAAAAAAAAAAAAAAABwBAAAZHJzL2Rvd25yZXYueG1sUEsFBgAAAAAE&#10;AAQA8wAAAHkFAAAAAA==&#10;" filled="f" stroked="f">
              <v:textbox style="mso-fit-shape-to-text:t" inset="0,0,20pt,15pt">
                <w:txbxContent>
                  <w:p w14:paraId="7875FA5B" w14:textId="61126BE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6063" w14:textId="5710F57B" w:rsidR="00E36255" w:rsidRDefault="00D07054">
    <w:pPr>
      <w:pStyle w:val="Footer"/>
    </w:pPr>
    <w:r>
      <w:rPr>
        <w:noProof/>
      </w:rPr>
      <mc:AlternateContent>
        <mc:Choice Requires="wps">
          <w:drawing>
            <wp:anchor distT="0" distB="0" distL="0" distR="0" simplePos="0" relativeHeight="251671040" behindDoc="0" locked="0" layoutInCell="1" allowOverlap="1" wp14:anchorId="40A66300" wp14:editId="2109488F">
              <wp:simplePos x="635" y="635"/>
              <wp:positionH relativeFrom="page">
                <wp:align>right</wp:align>
              </wp:positionH>
              <wp:positionV relativeFrom="page">
                <wp:align>bottom</wp:align>
              </wp:positionV>
              <wp:extent cx="1158875" cy="342900"/>
              <wp:effectExtent l="0" t="0" r="0" b="0"/>
              <wp:wrapNone/>
              <wp:docPr id="298387843"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B2AD7E9" w14:textId="45A9E02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A66300" id="_x0000_t202" coordsize="21600,21600" o:spt="202" path="m,l,21600r21600,l21600,xe">
              <v:stroke joinstyle="miter"/>
              <v:path gradientshapeok="t" o:connecttype="rect"/>
            </v:shapetype>
            <v:shape id="Text Box 50" o:spid="_x0000_s1085" type="#_x0000_t202" alt="Official Use Only" style="position:absolute;margin-left:40.05pt;margin-top:0;width:91.25pt;height:27pt;z-index:2516710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FztUeBYCAAAjBAAADgAAAAAAAAAAAAAAAAAuAgAAZHJzL2Uyb0RvYy54bWxQSwECLQAUAAYACAAA&#10;ACEAVDD0x9wAAAAEAQAADwAAAAAAAAAAAAAAAABwBAAAZHJzL2Rvd25yZXYueG1sUEsFBgAAAAAE&#10;AAQA8wAAAHkFAAAAAA==&#10;" filled="f" stroked="f">
              <v:textbox style="mso-fit-shape-to-text:t" inset="0,0,20pt,15pt">
                <w:txbxContent>
                  <w:p w14:paraId="4B2AD7E9" w14:textId="45A9E028"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4A1F" w14:textId="13085798" w:rsidR="00E36255" w:rsidRDefault="00D07054">
    <w:pPr>
      <w:pStyle w:val="Footer"/>
    </w:pPr>
    <w:r>
      <w:rPr>
        <w:noProof/>
      </w:rPr>
      <mc:AlternateContent>
        <mc:Choice Requires="wps">
          <w:drawing>
            <wp:anchor distT="0" distB="0" distL="0" distR="0" simplePos="0" relativeHeight="251625984" behindDoc="0" locked="0" layoutInCell="1" allowOverlap="1" wp14:anchorId="4215208F" wp14:editId="0F9F9F87">
              <wp:simplePos x="635" y="635"/>
              <wp:positionH relativeFrom="page">
                <wp:align>right</wp:align>
              </wp:positionH>
              <wp:positionV relativeFrom="page">
                <wp:align>bottom</wp:align>
              </wp:positionV>
              <wp:extent cx="1158875" cy="342900"/>
              <wp:effectExtent l="0" t="0" r="0" b="0"/>
              <wp:wrapNone/>
              <wp:docPr id="1972109965"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916F9C7" w14:textId="3179257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15208F" id="_x0000_t202" coordsize="21600,21600" o:spt="202" path="m,l,21600r21600,l21600,xe">
              <v:stroke joinstyle="miter"/>
              <v:path gradientshapeok="t" o:connecttype="rect"/>
            </v:shapetype>
            <v:shape id="_x0000_s1041" type="#_x0000_t202" alt="Official Use Only" style="position:absolute;margin-left:40.05pt;margin-top:0;width:91.25pt;height:27pt;z-index:251625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bVFQIAACI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CWfDuNvoTrSVggnwr2T64ZaPwgfngUSw7QI&#10;qTY80aFb6EoOZ4uzGvDH3/wxn4CnKGcdKabkliTNWfvNEiFRXIOByZjMpjkhwbbpNr7JZ/Fm9+YO&#10;SIxjehdOJpO8GNrB1AjmlUS9it0oJKykniXfDuZdOOmXHoVUq1VKIjE5ER7sxslYOmIWAX3pXwW6&#10;M+qB+HqEQVOieAP+KTf+6d1qH4iCxEzE94TmGXYSYiLs/Gii0n+9p6zr017+B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Av&#10;InbVFQIAACIEAAAOAAAAAAAAAAAAAAAAAC4CAABkcnMvZTJvRG9jLnhtbFBLAQItABQABgAIAAAA&#10;IQBUMPTH3AAAAAQBAAAPAAAAAAAAAAAAAAAAAG8EAABkcnMvZG93bnJldi54bWxQSwUGAAAAAAQA&#10;BADzAAAAeAUAAAAA&#10;" filled="f" stroked="f">
              <v:textbox style="mso-fit-shape-to-text:t" inset="0,0,20pt,15pt">
                <w:txbxContent>
                  <w:p w14:paraId="6916F9C7" w14:textId="3179257B"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1124" w14:textId="09FA4ADA" w:rsidR="00E36255" w:rsidRDefault="00D07054">
    <w:pPr>
      <w:pStyle w:val="Footer"/>
    </w:pPr>
    <w:r>
      <w:rPr>
        <w:noProof/>
      </w:rPr>
      <mc:AlternateContent>
        <mc:Choice Requires="wps">
          <w:drawing>
            <wp:anchor distT="0" distB="0" distL="0" distR="0" simplePos="0" relativeHeight="251672064" behindDoc="0" locked="0" layoutInCell="1" allowOverlap="1" wp14:anchorId="62163954" wp14:editId="2A71DCF6">
              <wp:simplePos x="635" y="635"/>
              <wp:positionH relativeFrom="page">
                <wp:align>right</wp:align>
              </wp:positionH>
              <wp:positionV relativeFrom="page">
                <wp:align>bottom</wp:align>
              </wp:positionV>
              <wp:extent cx="1158875" cy="342900"/>
              <wp:effectExtent l="0" t="0" r="0" b="0"/>
              <wp:wrapNone/>
              <wp:docPr id="846289179"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C6BC6A3" w14:textId="3DB02B1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163954" id="_x0000_t202" coordsize="21600,21600" o:spt="202" path="m,l,21600r21600,l21600,xe">
              <v:stroke joinstyle="miter"/>
              <v:path gradientshapeok="t" o:connecttype="rect"/>
            </v:shapetype>
            <v:shape id="Text Box 51" o:spid="_x0000_s1086" type="#_x0000_t202" alt="Official Use Only" style="position:absolute;margin-left:40.05pt;margin-top:0;width:91.25pt;height:27pt;z-index:2516720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57TV8BYCAAAjBAAADgAAAAAAAAAAAAAAAAAuAgAAZHJzL2Uyb0RvYy54bWxQSwECLQAUAAYACAAA&#10;ACEAVDD0x9wAAAAEAQAADwAAAAAAAAAAAAAAAABwBAAAZHJzL2Rvd25yZXYueG1sUEsFBgAAAAAE&#10;AAQA8wAAAHkFAAAAAA==&#10;" filled="f" stroked="f">
              <v:textbox style="mso-fit-shape-to-text:t" inset="0,0,20pt,15pt">
                <w:txbxContent>
                  <w:p w14:paraId="2C6BC6A3" w14:textId="3DB02B1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BF77" w14:textId="45E539E6" w:rsidR="00E36255" w:rsidRDefault="00D07054">
    <w:pPr>
      <w:pStyle w:val="Footer"/>
    </w:pPr>
    <w:r>
      <w:rPr>
        <w:noProof/>
      </w:rPr>
      <mc:AlternateContent>
        <mc:Choice Requires="wps">
          <w:drawing>
            <wp:anchor distT="0" distB="0" distL="0" distR="0" simplePos="0" relativeHeight="251670016" behindDoc="0" locked="0" layoutInCell="1" allowOverlap="1" wp14:anchorId="05EB0520" wp14:editId="0B38DCE3">
              <wp:simplePos x="635" y="635"/>
              <wp:positionH relativeFrom="page">
                <wp:align>right</wp:align>
              </wp:positionH>
              <wp:positionV relativeFrom="page">
                <wp:align>bottom</wp:align>
              </wp:positionV>
              <wp:extent cx="1158875" cy="342900"/>
              <wp:effectExtent l="0" t="0" r="0" b="0"/>
              <wp:wrapNone/>
              <wp:docPr id="1119119534"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AC31B08" w14:textId="59F0F02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EB0520" id="_x0000_t202" coordsize="21600,21600" o:spt="202" path="m,l,21600r21600,l21600,xe">
              <v:stroke joinstyle="miter"/>
              <v:path gradientshapeok="t" o:connecttype="rect"/>
            </v:shapetype>
            <v:shape id="Text Box 49" o:spid="_x0000_s1087" type="#_x0000_t202" alt="Official Use Only" style="position:absolute;margin-left:40.05pt;margin-top:0;width:91.25pt;height:27pt;z-index:2516700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IIi&#10;S1oUAgAAIwQAAA4AAAAAAAAAAAAAAAAALgIAAGRycy9lMm9Eb2MueG1sUEsBAi0AFAAGAAgAAAAh&#10;AFQw9MfcAAAABAEAAA8AAAAAAAAAAAAAAAAAbgQAAGRycy9kb3ducmV2LnhtbFBLBQYAAAAABAAE&#10;APMAAAB3BQAAAAA=&#10;" filled="f" stroked="f">
              <v:textbox style="mso-fit-shape-to-text:t" inset="0,0,20pt,15pt">
                <w:txbxContent>
                  <w:p w14:paraId="6AC31B08" w14:textId="59F0F02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C59" w14:textId="0BFCD9EB" w:rsidR="00E36255" w:rsidRDefault="00D07054">
    <w:pPr>
      <w:pStyle w:val="Footer"/>
    </w:pPr>
    <w:r>
      <w:rPr>
        <w:noProof/>
      </w:rPr>
      <mc:AlternateContent>
        <mc:Choice Requires="wps">
          <w:drawing>
            <wp:anchor distT="0" distB="0" distL="0" distR="0" simplePos="0" relativeHeight="251674112" behindDoc="0" locked="0" layoutInCell="1" allowOverlap="1" wp14:anchorId="7E40D619" wp14:editId="1EE18458">
              <wp:simplePos x="635" y="635"/>
              <wp:positionH relativeFrom="page">
                <wp:align>right</wp:align>
              </wp:positionH>
              <wp:positionV relativeFrom="page">
                <wp:align>bottom</wp:align>
              </wp:positionV>
              <wp:extent cx="1158875" cy="342900"/>
              <wp:effectExtent l="0" t="0" r="0" b="0"/>
              <wp:wrapNone/>
              <wp:docPr id="1344079786"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3E63CDC" w14:textId="02B96EEF"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40D619" id="_x0000_t202" coordsize="21600,21600" o:spt="202" path="m,l,21600r21600,l21600,xe">
              <v:stroke joinstyle="miter"/>
              <v:path gradientshapeok="t" o:connecttype="rect"/>
            </v:shapetype>
            <v:shape id="Text Box 53" o:spid="_x0000_s1088" type="#_x0000_t202" alt="Official Use Only" style="position:absolute;margin-left:40.05pt;margin-top:0;width:91.25pt;height:27pt;z-index:2516741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By&#10;rcrSFQIAACMEAAAOAAAAAAAAAAAAAAAAAC4CAABkcnMvZTJvRG9jLnhtbFBLAQItABQABgAIAAAA&#10;IQBUMPTH3AAAAAQBAAAPAAAAAAAAAAAAAAAAAG8EAABkcnMvZG93bnJldi54bWxQSwUGAAAAAAQA&#10;BADzAAAAeAUAAAAA&#10;" filled="f" stroked="f">
              <v:textbox style="mso-fit-shape-to-text:t" inset="0,0,20pt,15pt">
                <w:txbxContent>
                  <w:p w14:paraId="13E63CDC" w14:textId="02B96EEF"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4546" w14:textId="0576F0B0" w:rsidR="00E36255" w:rsidRDefault="00D07054">
    <w:pPr>
      <w:pStyle w:val="Footer"/>
    </w:pPr>
    <w:r>
      <w:rPr>
        <w:noProof/>
      </w:rPr>
      <mc:AlternateContent>
        <mc:Choice Requires="wps">
          <w:drawing>
            <wp:anchor distT="0" distB="0" distL="0" distR="0" simplePos="0" relativeHeight="251675136" behindDoc="0" locked="0" layoutInCell="1" allowOverlap="1" wp14:anchorId="3EFC3A92" wp14:editId="0F869892">
              <wp:simplePos x="635" y="635"/>
              <wp:positionH relativeFrom="page">
                <wp:align>right</wp:align>
              </wp:positionH>
              <wp:positionV relativeFrom="page">
                <wp:align>bottom</wp:align>
              </wp:positionV>
              <wp:extent cx="1158875" cy="342900"/>
              <wp:effectExtent l="0" t="0" r="0" b="0"/>
              <wp:wrapNone/>
              <wp:docPr id="117385296"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14BEE01" w14:textId="28F664D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FC3A92" id="_x0000_t202" coordsize="21600,21600" o:spt="202" path="m,l,21600r21600,l21600,xe">
              <v:stroke joinstyle="miter"/>
              <v:path gradientshapeok="t" o:connecttype="rect"/>
            </v:shapetype>
            <v:shape id="Text Box 54" o:spid="_x0000_s1089" type="#_x0000_t202" alt="Official Use Only" style="position:absolute;margin-left:40.05pt;margin-top:0;width:91.25pt;height:27pt;z-index:2516751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mQFg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Tob5t1AdaS2EE+PeyVVDvdfCh2eBRDFt&#10;QrINT3ToFrqSw9nirAb88Td/zCfkKcpZR5IpuSVNc9Z+s8RIVNdgYDIm05ucoGDbdBvf5tN4s3tz&#10;D6TGMT0MJ5NJXgztYGoE80qqXsZuFBJWUs+SbwfzPpwETK9CquUyJZGanAhru3Eylo6gRURf+leB&#10;7gx7IMIeYRCVKN6gf8qNf3q33AfiIFETAT6hecadlJgYO7+aKPVf7ynr+rYXPwE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Izs5kBYCAAAjBAAADgAAAAAAAAAAAAAAAAAuAgAAZHJzL2Uyb0RvYy54bWxQSwECLQAUAAYACAAA&#10;ACEAVDD0x9wAAAAEAQAADwAAAAAAAAAAAAAAAABwBAAAZHJzL2Rvd25yZXYueG1sUEsFBgAAAAAE&#10;AAQA8wAAAHkFAAAAAA==&#10;" filled="f" stroked="f">
              <v:textbox style="mso-fit-shape-to-text:t" inset="0,0,20pt,15pt">
                <w:txbxContent>
                  <w:p w14:paraId="114BEE01" w14:textId="28F664D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9FE4" w14:textId="5FF589E7" w:rsidR="00E36255" w:rsidRDefault="00D07054">
    <w:pPr>
      <w:pStyle w:val="Footer"/>
    </w:pPr>
    <w:r>
      <w:rPr>
        <w:noProof/>
      </w:rPr>
      <mc:AlternateContent>
        <mc:Choice Requires="wps">
          <w:drawing>
            <wp:anchor distT="0" distB="0" distL="0" distR="0" simplePos="0" relativeHeight="251673088" behindDoc="0" locked="0" layoutInCell="1" allowOverlap="1" wp14:anchorId="69B85D20" wp14:editId="68DB667C">
              <wp:simplePos x="635" y="635"/>
              <wp:positionH relativeFrom="page">
                <wp:align>right</wp:align>
              </wp:positionH>
              <wp:positionV relativeFrom="page">
                <wp:align>bottom</wp:align>
              </wp:positionV>
              <wp:extent cx="1158875" cy="342900"/>
              <wp:effectExtent l="0" t="0" r="0" b="0"/>
              <wp:wrapNone/>
              <wp:docPr id="1467616762"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1E82BF7" w14:textId="12EB52F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B85D20" id="_x0000_t202" coordsize="21600,21600" o:spt="202" path="m,l,21600r21600,l21600,xe">
              <v:stroke joinstyle="miter"/>
              <v:path gradientshapeok="t" o:connecttype="rect"/>
            </v:shapetype>
            <v:shape id="Text Box 52" o:spid="_x0000_s1090" type="#_x0000_t202" alt="Official Use Only" style="position:absolute;margin-left:40.05pt;margin-top:0;width:91.25pt;height:27pt;z-index:2516730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07S4GBYCAAAjBAAADgAAAAAAAAAAAAAAAAAuAgAAZHJzL2Uyb0RvYy54bWxQSwECLQAUAAYACAAA&#10;ACEAVDD0x9wAAAAEAQAADwAAAAAAAAAAAAAAAABwBAAAZHJzL2Rvd25yZXYueG1sUEsFBgAAAAAE&#10;AAQA8wAAAHkFAAAAAA==&#10;" filled="f" stroked="f">
              <v:textbox style="mso-fit-shape-to-text:t" inset="0,0,20pt,15pt">
                <w:txbxContent>
                  <w:p w14:paraId="11E82BF7" w14:textId="12EB52F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9A0F" w14:textId="7D862779" w:rsidR="00E36255" w:rsidRDefault="00D07054">
    <w:pPr>
      <w:pStyle w:val="Footer"/>
    </w:pPr>
    <w:r>
      <w:rPr>
        <w:noProof/>
      </w:rPr>
      <mc:AlternateContent>
        <mc:Choice Requires="wps">
          <w:drawing>
            <wp:anchor distT="0" distB="0" distL="0" distR="0" simplePos="0" relativeHeight="251677184" behindDoc="0" locked="0" layoutInCell="1" allowOverlap="1" wp14:anchorId="1EA55913" wp14:editId="5D72303F">
              <wp:simplePos x="635" y="635"/>
              <wp:positionH relativeFrom="page">
                <wp:align>right</wp:align>
              </wp:positionH>
              <wp:positionV relativeFrom="page">
                <wp:align>bottom</wp:align>
              </wp:positionV>
              <wp:extent cx="1158875" cy="342900"/>
              <wp:effectExtent l="0" t="0" r="0" b="0"/>
              <wp:wrapNone/>
              <wp:docPr id="1417753206"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BEDEB6C" w14:textId="016D696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A55913" id="_x0000_t202" coordsize="21600,21600" o:spt="202" path="m,l,21600r21600,l21600,xe">
              <v:stroke joinstyle="miter"/>
              <v:path gradientshapeok="t" o:connecttype="rect"/>
            </v:shapetype>
            <v:shape id="Text Box 56" o:spid="_x0000_s1091" type="#_x0000_t202" alt="Official Use Only" style="position:absolute;margin-left:40.05pt;margin-top:0;width:91.25pt;height:27pt;z-index:2516771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gRfeFRYCAAAjBAAADgAAAAAAAAAAAAAAAAAuAgAAZHJzL2Uyb0RvYy54bWxQSwECLQAUAAYACAAA&#10;ACEAVDD0x9wAAAAEAQAADwAAAAAAAAAAAAAAAABwBAAAZHJzL2Rvd25yZXYueG1sUEsFBgAAAAAE&#10;AAQA8wAAAHkFAAAAAA==&#10;" filled="f" stroked="f">
              <v:textbox style="mso-fit-shape-to-text:t" inset="0,0,20pt,15pt">
                <w:txbxContent>
                  <w:p w14:paraId="4BEDEB6C" w14:textId="016D696D"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F73E" w14:textId="3DA5CB16" w:rsidR="00E36255" w:rsidRDefault="00D07054">
    <w:pPr>
      <w:pStyle w:val="Footer"/>
    </w:pPr>
    <w:r>
      <w:rPr>
        <w:noProof/>
      </w:rPr>
      <mc:AlternateContent>
        <mc:Choice Requires="wps">
          <w:drawing>
            <wp:anchor distT="0" distB="0" distL="0" distR="0" simplePos="0" relativeHeight="251678208" behindDoc="0" locked="0" layoutInCell="1" allowOverlap="1" wp14:anchorId="1C6CDC11" wp14:editId="13865472">
              <wp:simplePos x="635" y="635"/>
              <wp:positionH relativeFrom="page">
                <wp:align>right</wp:align>
              </wp:positionH>
              <wp:positionV relativeFrom="page">
                <wp:align>bottom</wp:align>
              </wp:positionV>
              <wp:extent cx="1158875" cy="342900"/>
              <wp:effectExtent l="0" t="0" r="0" b="0"/>
              <wp:wrapNone/>
              <wp:docPr id="1632080470"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BB9E01F" w14:textId="74D7BD4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6CDC11" id="_x0000_t202" coordsize="21600,21600" o:spt="202" path="m,l,21600r21600,l21600,xe">
              <v:stroke joinstyle="miter"/>
              <v:path gradientshapeok="t" o:connecttype="rect"/>
            </v:shapetype>
            <v:shape id="Text Box 57" o:spid="_x0000_s1092" type="#_x0000_t202" alt="Official Use Only" style="position:absolute;margin-left:40.05pt;margin-top:0;width:91.25pt;height:27pt;z-index:2516782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cZhfnRYCAAAjBAAADgAAAAAAAAAAAAAAAAAuAgAAZHJzL2Uyb0RvYy54bWxQSwECLQAUAAYACAAA&#10;ACEAVDD0x9wAAAAEAQAADwAAAAAAAAAAAAAAAABwBAAAZHJzL2Rvd25yZXYueG1sUEsFBgAAAAAE&#10;AAQA8wAAAHkFAAAAAA==&#10;" filled="f" stroked="f">
              <v:textbox style="mso-fit-shape-to-text:t" inset="0,0,20pt,15pt">
                <w:txbxContent>
                  <w:p w14:paraId="0BB9E01F" w14:textId="74D7BD4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98CA" w14:textId="0F097B94" w:rsidR="00E36255" w:rsidRDefault="00D07054">
    <w:pPr>
      <w:pStyle w:val="Footer"/>
    </w:pPr>
    <w:r>
      <w:rPr>
        <w:noProof/>
      </w:rPr>
      <mc:AlternateContent>
        <mc:Choice Requires="wps">
          <w:drawing>
            <wp:anchor distT="0" distB="0" distL="0" distR="0" simplePos="0" relativeHeight="251676160" behindDoc="0" locked="0" layoutInCell="1" allowOverlap="1" wp14:anchorId="79D68D8A" wp14:editId="51378DD0">
              <wp:simplePos x="635" y="635"/>
              <wp:positionH relativeFrom="page">
                <wp:align>right</wp:align>
              </wp:positionH>
              <wp:positionV relativeFrom="page">
                <wp:align>bottom</wp:align>
              </wp:positionV>
              <wp:extent cx="1158875" cy="342900"/>
              <wp:effectExtent l="0" t="0" r="0" b="0"/>
              <wp:wrapNone/>
              <wp:docPr id="1914264646"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A24AFA4" w14:textId="2C72F541"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D68D8A" id="_x0000_t202" coordsize="21600,21600" o:spt="202" path="m,l,21600r21600,l21600,xe">
              <v:stroke joinstyle="miter"/>
              <v:path gradientshapeok="t" o:connecttype="rect"/>
            </v:shapetype>
            <v:shape id="Text Box 55" o:spid="_x0000_s1093" type="#_x0000_t202" alt="Official Use Only" style="position:absolute;margin-left:40.05pt;margin-top:0;width:91.25pt;height:27pt;z-index:2516761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IA6s3xYCAAAjBAAADgAAAAAAAAAAAAAAAAAuAgAAZHJzL2Uyb0RvYy54bWxQSwECLQAUAAYACAAA&#10;ACEAVDD0x9wAAAAEAQAADwAAAAAAAAAAAAAAAABwBAAAZHJzL2Rvd25yZXYueG1sUEsFBgAAAAAE&#10;AAQA8wAAAHkFAAAAAA==&#10;" filled="f" stroked="f">
              <v:textbox style="mso-fit-shape-to-text:t" inset="0,0,20pt,15pt">
                <w:txbxContent>
                  <w:p w14:paraId="3A24AFA4" w14:textId="2C72F541"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D0B" w14:textId="40E6818D" w:rsidR="00E36255" w:rsidRDefault="00D07054">
    <w:pPr>
      <w:pStyle w:val="Footer"/>
    </w:pPr>
    <w:r>
      <w:rPr>
        <w:noProof/>
      </w:rPr>
      <mc:AlternateContent>
        <mc:Choice Requires="wps">
          <w:drawing>
            <wp:anchor distT="0" distB="0" distL="0" distR="0" simplePos="0" relativeHeight="251680256" behindDoc="0" locked="0" layoutInCell="1" allowOverlap="1" wp14:anchorId="6604E1F3" wp14:editId="52263078">
              <wp:simplePos x="635" y="635"/>
              <wp:positionH relativeFrom="page">
                <wp:align>right</wp:align>
              </wp:positionH>
              <wp:positionV relativeFrom="page">
                <wp:align>bottom</wp:align>
              </wp:positionV>
              <wp:extent cx="1158875" cy="342900"/>
              <wp:effectExtent l="0" t="0" r="0" b="0"/>
              <wp:wrapNone/>
              <wp:docPr id="1459000443"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3649B01" w14:textId="259B4EA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04E1F3" id="_x0000_t202" coordsize="21600,21600" o:spt="202" path="m,l,21600r21600,l21600,xe">
              <v:stroke joinstyle="miter"/>
              <v:path gradientshapeok="t" o:connecttype="rect"/>
            </v:shapetype>
            <v:shape id="Text Box 59" o:spid="_x0000_s1094" type="#_x0000_t202" alt="Official Use Only" style="position:absolute;margin-left:40.05pt;margin-top:0;width:91.25pt;height:27pt;z-index:251680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0IEtVxYCAAAjBAAADgAAAAAAAAAAAAAAAAAuAgAAZHJzL2Uyb0RvYy54bWxQSwECLQAUAAYACAAA&#10;ACEAVDD0x9wAAAAEAQAADwAAAAAAAAAAAAAAAABwBAAAZHJzL2Rvd25yZXYueG1sUEsFBgAAAAAE&#10;AAQA8wAAAHkFAAAAAA==&#10;" filled="f" stroked="f">
              <v:textbox style="mso-fit-shape-to-text:t" inset="0,0,20pt,15pt">
                <w:txbxContent>
                  <w:p w14:paraId="63649B01" w14:textId="259B4EAE"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8F50" w14:textId="08DC3633" w:rsidR="00E36255" w:rsidRDefault="00D07054">
    <w:pPr>
      <w:pStyle w:val="Footer"/>
    </w:pPr>
    <w:r>
      <w:rPr>
        <w:noProof/>
      </w:rPr>
      <mc:AlternateContent>
        <mc:Choice Requires="wps">
          <w:drawing>
            <wp:anchor distT="0" distB="0" distL="0" distR="0" simplePos="0" relativeHeight="251681280" behindDoc="0" locked="0" layoutInCell="1" allowOverlap="1" wp14:anchorId="03180092" wp14:editId="4D87A3D7">
              <wp:simplePos x="635" y="635"/>
              <wp:positionH relativeFrom="page">
                <wp:align>right</wp:align>
              </wp:positionH>
              <wp:positionV relativeFrom="page">
                <wp:align>bottom</wp:align>
              </wp:positionV>
              <wp:extent cx="1158875" cy="342900"/>
              <wp:effectExtent l="0" t="0" r="0" b="0"/>
              <wp:wrapNone/>
              <wp:docPr id="884934190"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0CAC33F" w14:textId="3DB1153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180092" id="_x0000_t202" coordsize="21600,21600" o:spt="202" path="m,l,21600r21600,l21600,xe">
              <v:stroke joinstyle="miter"/>
              <v:path gradientshapeok="t" o:connecttype="rect"/>
            </v:shapetype>
            <v:shape id="Text Box 60" o:spid="_x0000_s1095" type="#_x0000_t202" alt="Official Use Only" style="position:absolute;margin-left:40.05pt;margin-top:0;width:91.25pt;height:27pt;z-index:2516812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FFgIAACM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zob5t1AdaS2EE+PeyVVDvdfCh2eBRDFt&#10;QrINT3ToFrqSw9nirAb88Td/zCfkKcpZR5IpuSVNc9Z+s8RIVNdgYDIm05ucoGDbdBvf5tN4s3tz&#10;D6TGMT0MJ5NJXgztYGoE80qqXsZuFBJWUs+SbwfzPpwETK9CquUyJZGanAhru3Eylo6gRURf+leB&#10;7gx7IMIeYRCVKN6gf8qNf3q33AfiIFETAT6hecadlJgYO7+aKPVf7ynr+rYXPwE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hEhhxRYCAAAjBAAADgAAAAAAAAAAAAAAAAAuAgAAZHJzL2Uyb0RvYy54bWxQSwECLQAUAAYACAAA&#10;ACEAVDD0x9wAAAAEAQAADwAAAAAAAAAAAAAAAABwBAAAZHJzL2Rvd25yZXYueG1sUEsFBgAAAAAE&#10;AAQA8wAAAHkFAAAAAA==&#10;" filled="f" stroked="f">
              <v:textbox style="mso-fit-shape-to-text:t" inset="0,0,20pt,15pt">
                <w:txbxContent>
                  <w:p w14:paraId="40CAC33F" w14:textId="3DB1153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8CD2" w14:textId="4D6A9005" w:rsidR="00E36255" w:rsidRDefault="00D07054">
    <w:pPr>
      <w:pStyle w:val="Footer"/>
    </w:pPr>
    <w:r>
      <w:rPr>
        <w:noProof/>
      </w:rPr>
      <mc:AlternateContent>
        <mc:Choice Requires="wps">
          <w:drawing>
            <wp:anchor distT="0" distB="0" distL="0" distR="0" simplePos="0" relativeHeight="251623936" behindDoc="0" locked="0" layoutInCell="1" allowOverlap="1" wp14:anchorId="0C23DD72" wp14:editId="0D3F87B6">
              <wp:simplePos x="635" y="635"/>
              <wp:positionH relativeFrom="page">
                <wp:align>right</wp:align>
              </wp:positionH>
              <wp:positionV relativeFrom="page">
                <wp:align>bottom</wp:align>
              </wp:positionV>
              <wp:extent cx="1158875" cy="342900"/>
              <wp:effectExtent l="0" t="0" r="0" b="0"/>
              <wp:wrapNone/>
              <wp:docPr id="1119524389"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70A9D9A" w14:textId="7D4CFAD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3DD72" id="_x0000_t202" coordsize="21600,21600" o:spt="202" path="m,l,21600r21600,l21600,xe">
              <v:stroke joinstyle="miter"/>
              <v:path gradientshapeok="t" o:connecttype="rect"/>
            </v:shapetype>
            <v:shape id="_x0000_s1042" type="#_x0000_t202" alt="Official Use Only" style="position:absolute;margin-left:40.05pt;margin-top:0;width:91.25pt;height:27pt;z-index:251623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ddFQ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DuNvoTrSVggnwr2Tq4Zar4UPzwKJYVqE&#10;VBue6NAtdCWHs8VZDfjjb/6YT8BTlLOOFFNyS5LmrP1miZAorsHAZEymNzkhwbbpNr7Np/Fm9+Ye&#10;SIxjehdOJpO8GNrB1AjmlUS9jN0oJKykniXfDuZ9OOmXHoVUy2VKIjE5EdZ242QsHTGLgL70rwLd&#10;GfVAfD3CoClRvAH/lBv/9G65D0RBYibie0LzDDsJMRF2fjRR6b/eU9b1aS9+Ag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Df&#10;rfddFQIAACIEAAAOAAAAAAAAAAAAAAAAAC4CAABkcnMvZTJvRG9jLnhtbFBLAQItABQABgAIAAAA&#10;IQBUMPTH3AAAAAQBAAAPAAAAAAAAAAAAAAAAAG8EAABkcnMvZG93bnJldi54bWxQSwUGAAAAAAQA&#10;BADzAAAAeAUAAAAA&#10;" filled="f" stroked="f">
              <v:textbox style="mso-fit-shape-to-text:t" inset="0,0,20pt,15pt">
                <w:txbxContent>
                  <w:p w14:paraId="470A9D9A" w14:textId="7D4CFAD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4CC" w14:textId="0FB07B89" w:rsidR="00E36255" w:rsidRDefault="00D07054">
    <w:pPr>
      <w:pStyle w:val="Footer"/>
    </w:pPr>
    <w:r>
      <w:rPr>
        <w:noProof/>
      </w:rPr>
      <mc:AlternateContent>
        <mc:Choice Requires="wps">
          <w:drawing>
            <wp:anchor distT="0" distB="0" distL="0" distR="0" simplePos="0" relativeHeight="251679232" behindDoc="0" locked="0" layoutInCell="1" allowOverlap="1" wp14:anchorId="007FE767" wp14:editId="5539B952">
              <wp:simplePos x="635" y="635"/>
              <wp:positionH relativeFrom="page">
                <wp:align>right</wp:align>
              </wp:positionH>
              <wp:positionV relativeFrom="page">
                <wp:align>bottom</wp:align>
              </wp:positionV>
              <wp:extent cx="1158875" cy="342900"/>
              <wp:effectExtent l="0" t="0" r="0" b="0"/>
              <wp:wrapNone/>
              <wp:docPr id="1529480503"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BC1437F" w14:textId="50472A9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7FE767" id="_x0000_t202" coordsize="21600,21600" o:spt="202" path="m,l,21600r21600,l21600,xe">
              <v:stroke joinstyle="miter"/>
              <v:path gradientshapeok="t" o:connecttype="rect"/>
            </v:shapetype>
            <v:shape id="Text Box 58" o:spid="_x0000_s1096" type="#_x0000_t202" alt="Official Use Only" style="position:absolute;margin-left:40.05pt;margin-top:0;width:91.25pt;height:27pt;z-index:2516792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dMfgTRYCAAAjBAAADgAAAAAAAAAAAAAAAAAuAgAAZHJzL2Uyb0RvYy54bWxQSwECLQAUAAYACAAA&#10;ACEAVDD0x9wAAAAEAQAADwAAAAAAAAAAAAAAAABwBAAAZHJzL2Rvd25yZXYueG1sUEsFBgAAAAAE&#10;AAQA8wAAAHkFAAAAAA==&#10;" filled="f" stroked="f">
              <v:textbox style="mso-fit-shape-to-text:t" inset="0,0,20pt,15pt">
                <w:txbxContent>
                  <w:p w14:paraId="4BC1437F" w14:textId="50472A97"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E662" w14:textId="412BC5BF" w:rsidR="00E36255" w:rsidRDefault="00D07054">
    <w:pPr>
      <w:pStyle w:val="Footer"/>
    </w:pPr>
    <w:r>
      <w:rPr>
        <w:noProof/>
      </w:rPr>
      <mc:AlternateContent>
        <mc:Choice Requires="wps">
          <w:drawing>
            <wp:anchor distT="0" distB="0" distL="0" distR="0" simplePos="0" relativeHeight="251683328" behindDoc="0" locked="0" layoutInCell="1" allowOverlap="1" wp14:anchorId="474E0F65" wp14:editId="5AC20A95">
              <wp:simplePos x="635" y="635"/>
              <wp:positionH relativeFrom="page">
                <wp:align>right</wp:align>
              </wp:positionH>
              <wp:positionV relativeFrom="page">
                <wp:align>bottom</wp:align>
              </wp:positionV>
              <wp:extent cx="1158875" cy="342900"/>
              <wp:effectExtent l="0" t="0" r="0" b="0"/>
              <wp:wrapNone/>
              <wp:docPr id="779786626"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BE7F0DE" w14:textId="3C105CB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4E0F65" id="_x0000_t202" coordsize="21600,21600" o:spt="202" path="m,l,21600r21600,l21600,xe">
              <v:stroke joinstyle="miter"/>
              <v:path gradientshapeok="t" o:connecttype="rect"/>
            </v:shapetype>
            <v:shape id="Text Box 62" o:spid="_x0000_s1097" type="#_x0000_t202" alt="Official Use Only" style="position:absolute;margin-left:40.05pt;margin-top:0;width:91.25pt;height:27pt;z-index:2516833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Haw&#10;ZUYUAgAAIwQAAA4AAAAAAAAAAAAAAAAALgIAAGRycy9lMm9Eb2MueG1sUEsBAi0AFAAGAAgAAAAh&#10;AFQw9MfcAAAABAEAAA8AAAAAAAAAAAAAAAAAbgQAAGRycy9kb3ducmV2LnhtbFBLBQYAAAAABAAE&#10;APMAAAB3BQAAAAA=&#10;" filled="f" stroked="f">
              <v:textbox style="mso-fit-shape-to-text:t" inset="0,0,20pt,15pt">
                <w:txbxContent>
                  <w:p w14:paraId="6BE7F0DE" w14:textId="3C105CB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9144" w14:textId="2DC15C76" w:rsidR="00E36255" w:rsidRDefault="00D07054">
    <w:pPr>
      <w:pStyle w:val="Footer"/>
    </w:pPr>
    <w:r>
      <w:rPr>
        <w:noProof/>
      </w:rPr>
      <mc:AlternateContent>
        <mc:Choice Requires="wps">
          <w:drawing>
            <wp:anchor distT="0" distB="0" distL="0" distR="0" simplePos="0" relativeHeight="251684352" behindDoc="0" locked="0" layoutInCell="1" allowOverlap="1" wp14:anchorId="6E04D60F" wp14:editId="31433D71">
              <wp:simplePos x="635" y="635"/>
              <wp:positionH relativeFrom="page">
                <wp:align>right</wp:align>
              </wp:positionH>
              <wp:positionV relativeFrom="page">
                <wp:align>bottom</wp:align>
              </wp:positionV>
              <wp:extent cx="1158875" cy="342900"/>
              <wp:effectExtent l="0" t="0" r="0" b="0"/>
              <wp:wrapNone/>
              <wp:docPr id="1423763355"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DEE22C8" w14:textId="43B9281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04D60F" id="_x0000_t202" coordsize="21600,21600" o:spt="202" path="m,l,21600r21600,l21600,xe">
              <v:stroke joinstyle="miter"/>
              <v:path gradientshapeok="t" o:connecttype="rect"/>
            </v:shapetype>
            <v:shape id="Text Box 63" o:spid="_x0000_s1098" type="#_x0000_t202" alt="Official Use Only" style="position:absolute;margin-left:40.05pt;margin-top:0;width:91.25pt;height:27pt;z-index:2516843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G&#10;P+TOFQIAACMEAAAOAAAAAAAAAAAAAAAAAC4CAABkcnMvZTJvRG9jLnhtbFBLAQItABQABgAIAAAA&#10;IQBUMPTH3AAAAAQBAAAPAAAAAAAAAAAAAAAAAG8EAABkcnMvZG93bnJldi54bWxQSwUGAAAAAAQA&#10;BADzAAAAeAUAAAAA&#10;" filled="f" stroked="f">
              <v:textbox style="mso-fit-shape-to-text:t" inset="0,0,20pt,15pt">
                <w:txbxContent>
                  <w:p w14:paraId="4DEE22C8" w14:textId="43B9281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008" w14:textId="4A81E25F" w:rsidR="00E36255" w:rsidRDefault="00D07054">
    <w:pPr>
      <w:pStyle w:val="Footer"/>
    </w:pPr>
    <w:r>
      <w:rPr>
        <w:noProof/>
      </w:rPr>
      <mc:AlternateContent>
        <mc:Choice Requires="wps">
          <w:drawing>
            <wp:anchor distT="0" distB="0" distL="0" distR="0" simplePos="0" relativeHeight="251682304" behindDoc="0" locked="0" layoutInCell="1" allowOverlap="1" wp14:anchorId="73D62EED" wp14:editId="783F4BEC">
              <wp:simplePos x="635" y="635"/>
              <wp:positionH relativeFrom="page">
                <wp:align>right</wp:align>
              </wp:positionH>
              <wp:positionV relativeFrom="page">
                <wp:align>bottom</wp:align>
              </wp:positionV>
              <wp:extent cx="1158875" cy="342900"/>
              <wp:effectExtent l="0" t="0" r="0" b="0"/>
              <wp:wrapNone/>
              <wp:docPr id="1424165209"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09F19B2" w14:textId="42A9697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D62EED" id="_x0000_t202" coordsize="21600,21600" o:spt="202" path="m,l,21600r21600,l21600,xe">
              <v:stroke joinstyle="miter"/>
              <v:path gradientshapeok="t" o:connecttype="rect"/>
            </v:shapetype>
            <v:shape id="Text Box 61" o:spid="_x0000_s1099" type="#_x0000_t202" alt="Official Use Only" style="position:absolute;margin-left:40.05pt;margin-top:0;width:91.25pt;height:27pt;z-index:2516823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16kXjBYCAAAjBAAADgAAAAAAAAAAAAAAAAAuAgAAZHJzL2Uyb0RvYy54bWxQSwECLQAUAAYACAAA&#10;ACEAVDD0x9wAAAAEAQAADwAAAAAAAAAAAAAAAABwBAAAZHJzL2Rvd25yZXYueG1sUEsFBgAAAAAE&#10;AAQA8wAAAHkFAAAAAA==&#10;" filled="f" stroked="f">
              <v:textbox style="mso-fit-shape-to-text:t" inset="0,0,20pt,15pt">
                <w:txbxContent>
                  <w:p w14:paraId="109F19B2" w14:textId="42A9697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4210" w14:textId="0F7A54B9" w:rsidR="00E36255" w:rsidRDefault="00D07054">
    <w:pPr>
      <w:pStyle w:val="Footer"/>
    </w:pPr>
    <w:r>
      <w:rPr>
        <w:noProof/>
      </w:rPr>
      <mc:AlternateContent>
        <mc:Choice Requires="wps">
          <w:drawing>
            <wp:anchor distT="0" distB="0" distL="0" distR="0" simplePos="0" relativeHeight="251686400" behindDoc="0" locked="0" layoutInCell="1" allowOverlap="1" wp14:anchorId="6310EDE9" wp14:editId="322015EB">
              <wp:simplePos x="635" y="635"/>
              <wp:positionH relativeFrom="page">
                <wp:align>right</wp:align>
              </wp:positionH>
              <wp:positionV relativeFrom="page">
                <wp:align>bottom</wp:align>
              </wp:positionV>
              <wp:extent cx="1158875" cy="342900"/>
              <wp:effectExtent l="0" t="0" r="0" b="0"/>
              <wp:wrapNone/>
              <wp:docPr id="1103228978"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D366B53" w14:textId="1BC00F8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10EDE9" id="_x0000_t202" coordsize="21600,21600" o:spt="202" path="m,l,21600r21600,l21600,xe">
              <v:stroke joinstyle="miter"/>
              <v:path gradientshapeok="t" o:connecttype="rect"/>
            </v:shapetype>
            <v:shape id="Text Box 65" o:spid="_x0000_s1100" type="#_x0000_t202" alt="Official Use Only" style="position:absolute;margin-left:40.05pt;margin-top:0;width:91.25pt;height:27pt;z-index:2516864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JyaWBBYCAAAjBAAADgAAAAAAAAAAAAAAAAAuAgAAZHJzL2Uyb0RvYy54bWxQSwECLQAUAAYACAAA&#10;ACEAVDD0x9wAAAAEAQAADwAAAAAAAAAAAAAAAABwBAAAZHJzL2Rvd25yZXYueG1sUEsFBgAAAAAE&#10;AAQA8wAAAHkFAAAAAA==&#10;" filled="f" stroked="f">
              <v:textbox style="mso-fit-shape-to-text:t" inset="0,0,20pt,15pt">
                <w:txbxContent>
                  <w:p w14:paraId="2D366B53" w14:textId="1BC00F8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AF62" w14:textId="50F3F39F" w:rsidR="00E36255" w:rsidRDefault="00D07054">
    <w:pPr>
      <w:pStyle w:val="Footer"/>
    </w:pPr>
    <w:r>
      <w:rPr>
        <w:noProof/>
      </w:rPr>
      <mc:AlternateContent>
        <mc:Choice Requires="wps">
          <w:drawing>
            <wp:anchor distT="0" distB="0" distL="0" distR="0" simplePos="0" relativeHeight="251687424" behindDoc="0" locked="0" layoutInCell="1" allowOverlap="1" wp14:anchorId="39D5EE9B" wp14:editId="2B67A8E8">
              <wp:simplePos x="635" y="635"/>
              <wp:positionH relativeFrom="page">
                <wp:align>right</wp:align>
              </wp:positionH>
              <wp:positionV relativeFrom="page">
                <wp:align>bottom</wp:align>
              </wp:positionV>
              <wp:extent cx="1158875" cy="342900"/>
              <wp:effectExtent l="0" t="0" r="0" b="0"/>
              <wp:wrapNone/>
              <wp:docPr id="808517541"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F4C3489" w14:textId="6988426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D5EE9B" id="_x0000_t202" coordsize="21600,21600" o:spt="202" path="m,l,21600r21600,l21600,xe">
              <v:stroke joinstyle="miter"/>
              <v:path gradientshapeok="t" o:connecttype="rect"/>
            </v:shapetype>
            <v:shape id="Text Box 66" o:spid="_x0000_s1101" type="#_x0000_t202" alt="Official Use Only" style="position:absolute;margin-left:40.05pt;margin-top:0;width:91.25pt;height:27pt;z-index:2516874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dYXwCRYCAAAjBAAADgAAAAAAAAAAAAAAAAAuAgAAZHJzL2Uyb0RvYy54bWxQSwECLQAUAAYACAAA&#10;ACEAVDD0x9wAAAAEAQAADwAAAAAAAAAAAAAAAABwBAAAZHJzL2Rvd25yZXYueG1sUEsFBgAAAAAE&#10;AAQA8wAAAHkFAAAAAA==&#10;" filled="f" stroked="f">
              <v:textbox style="mso-fit-shape-to-text:t" inset="0,0,20pt,15pt">
                <w:txbxContent>
                  <w:p w14:paraId="3F4C3489" w14:textId="6988426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FCD" w14:textId="31A4D61E" w:rsidR="00E36255" w:rsidRDefault="00D07054">
    <w:pPr>
      <w:pStyle w:val="Footer"/>
    </w:pPr>
    <w:r>
      <w:rPr>
        <w:noProof/>
      </w:rPr>
      <mc:AlternateContent>
        <mc:Choice Requires="wps">
          <w:drawing>
            <wp:anchor distT="0" distB="0" distL="0" distR="0" simplePos="0" relativeHeight="251685376" behindDoc="0" locked="0" layoutInCell="1" allowOverlap="1" wp14:anchorId="1BB718B0" wp14:editId="0569C999">
              <wp:simplePos x="635" y="635"/>
              <wp:positionH relativeFrom="page">
                <wp:align>right</wp:align>
              </wp:positionH>
              <wp:positionV relativeFrom="page">
                <wp:align>bottom</wp:align>
              </wp:positionV>
              <wp:extent cx="1158875" cy="342900"/>
              <wp:effectExtent l="0" t="0" r="0" b="0"/>
              <wp:wrapNone/>
              <wp:docPr id="458620994"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F88B16E" w14:textId="5A0B7A9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B718B0" id="_x0000_t202" coordsize="21600,21600" o:spt="202" path="m,l,21600r21600,l21600,xe">
              <v:stroke joinstyle="miter"/>
              <v:path gradientshapeok="t" o:connecttype="rect"/>
            </v:shapetype>
            <v:shape id="Text Box 64" o:spid="_x0000_s1102" type="#_x0000_t202" alt="Official Use Only" style="position:absolute;margin-left:40.05pt;margin-top:0;width:91.25pt;height:27pt;z-index:2516853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hQpxgRYCAAAjBAAADgAAAAAAAAAAAAAAAAAuAgAAZHJzL2Uyb0RvYy54bWxQSwECLQAUAAYACAAA&#10;ACEAVDD0x9wAAAAEAQAADwAAAAAAAAAAAAAAAABwBAAAZHJzL2Rvd25yZXYueG1sUEsFBgAAAAAE&#10;AAQA8wAAAHkFAAAAAA==&#10;" filled="f" stroked="f">
              <v:textbox style="mso-fit-shape-to-text:t" inset="0,0,20pt,15pt">
                <w:txbxContent>
                  <w:p w14:paraId="1F88B16E" w14:textId="5A0B7A9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DF1A" w14:textId="44C2DFBA" w:rsidR="00E36255" w:rsidRDefault="00D07054">
    <w:pPr>
      <w:pStyle w:val="Footer"/>
    </w:pPr>
    <w:r>
      <w:rPr>
        <w:noProof/>
      </w:rPr>
      <mc:AlternateContent>
        <mc:Choice Requires="wps">
          <w:drawing>
            <wp:anchor distT="0" distB="0" distL="0" distR="0" simplePos="0" relativeHeight="251689472" behindDoc="0" locked="0" layoutInCell="1" allowOverlap="1" wp14:anchorId="030DB944" wp14:editId="2C088239">
              <wp:simplePos x="635" y="635"/>
              <wp:positionH relativeFrom="page">
                <wp:align>right</wp:align>
              </wp:positionH>
              <wp:positionV relativeFrom="page">
                <wp:align>bottom</wp:align>
              </wp:positionV>
              <wp:extent cx="1158875" cy="342900"/>
              <wp:effectExtent l="0" t="0" r="0" b="0"/>
              <wp:wrapNone/>
              <wp:docPr id="1234235143"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780A0E8" w14:textId="4CA9E02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0DB944" id="_x0000_t202" coordsize="21600,21600" o:spt="202" path="m,l,21600r21600,l21600,xe">
              <v:stroke joinstyle="miter"/>
              <v:path gradientshapeok="t" o:connecttype="rect"/>
            </v:shapetype>
            <v:shape id="Text Box 68" o:spid="_x0000_s1103" type="#_x0000_t202" alt="Official Use Only" style="position:absolute;margin-left:40.05pt;margin-top:0;width:91.25pt;height:27pt;z-index:2516894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LDFgIAACMEAAAOAAAAZHJzL2Uyb0RvYy54bWysU99v2jAQfp+0/8Hy+0hghd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1JyCwxYCAAAjBAAADgAAAAAAAAAAAAAAAAAuAgAAZHJzL2Uyb0RvYy54bWxQSwECLQAUAAYACAAA&#10;ACEAVDD0x9wAAAAEAQAADwAAAAAAAAAAAAAAAABwBAAAZHJzL2Rvd25yZXYueG1sUEsFBgAAAAAE&#10;AAQA8wAAAHkFAAAAAA==&#10;" filled="f" stroked="f">
              <v:textbox style="mso-fit-shape-to-text:t" inset="0,0,20pt,15pt">
                <w:txbxContent>
                  <w:p w14:paraId="6780A0E8" w14:textId="4CA9E02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2F68" w14:textId="72E96642" w:rsidR="00E36255" w:rsidRDefault="00D07054">
    <w:pPr>
      <w:pStyle w:val="Footer"/>
    </w:pPr>
    <w:r>
      <w:rPr>
        <w:noProof/>
      </w:rPr>
      <mc:AlternateContent>
        <mc:Choice Requires="wps">
          <w:drawing>
            <wp:anchor distT="0" distB="0" distL="0" distR="0" simplePos="0" relativeHeight="251690496" behindDoc="0" locked="0" layoutInCell="1" allowOverlap="1" wp14:anchorId="7F04F087" wp14:editId="5D51A019">
              <wp:simplePos x="635" y="635"/>
              <wp:positionH relativeFrom="page">
                <wp:align>right</wp:align>
              </wp:positionH>
              <wp:positionV relativeFrom="page">
                <wp:align>bottom</wp:align>
              </wp:positionV>
              <wp:extent cx="1158875" cy="342900"/>
              <wp:effectExtent l="0" t="0" r="0" b="0"/>
              <wp:wrapNone/>
              <wp:docPr id="1799773570"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3CA6F57" w14:textId="181E4BE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04F087" id="_x0000_t202" coordsize="21600,21600" o:spt="202" path="m,l,21600r21600,l21600,xe">
              <v:stroke joinstyle="miter"/>
              <v:path gradientshapeok="t" o:connecttype="rect"/>
            </v:shapetype>
            <v:shape id="Text Box 69" o:spid="_x0000_s1104" type="#_x0000_t202" alt="Official Use Only" style="position:absolute;margin-left:40.05pt;margin-top:0;width:91.25pt;height:27pt;z-index:2516904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JBMDSxYCAAAjBAAADgAAAAAAAAAAAAAAAAAuAgAAZHJzL2Uyb0RvYy54bWxQSwECLQAUAAYACAAA&#10;ACEAVDD0x9wAAAAEAQAADwAAAAAAAAAAAAAAAABwBAAAZHJzL2Rvd25yZXYueG1sUEsFBgAAAAAE&#10;AAQA8wAAAHkFAAAAAA==&#10;" filled="f" stroked="f">
              <v:textbox style="mso-fit-shape-to-text:t" inset="0,0,20pt,15pt">
                <w:txbxContent>
                  <w:p w14:paraId="53CA6F57" w14:textId="181E4BE0"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C77C" w14:textId="7DFAFEED" w:rsidR="00E36255" w:rsidRDefault="00D07054">
    <w:pPr>
      <w:pStyle w:val="Footer"/>
    </w:pPr>
    <w:r>
      <w:rPr>
        <w:noProof/>
      </w:rPr>
      <mc:AlternateContent>
        <mc:Choice Requires="wps">
          <w:drawing>
            <wp:anchor distT="0" distB="0" distL="0" distR="0" simplePos="0" relativeHeight="251688448" behindDoc="0" locked="0" layoutInCell="1" allowOverlap="1" wp14:anchorId="2112BA31" wp14:editId="471B923A">
              <wp:simplePos x="635" y="635"/>
              <wp:positionH relativeFrom="page">
                <wp:align>right</wp:align>
              </wp:positionH>
              <wp:positionV relativeFrom="page">
                <wp:align>bottom</wp:align>
              </wp:positionV>
              <wp:extent cx="1158875" cy="342900"/>
              <wp:effectExtent l="0" t="0" r="0" b="0"/>
              <wp:wrapNone/>
              <wp:docPr id="2124660634"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0404DD8" w14:textId="3DF6FB8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12BA31" id="_x0000_t202" coordsize="21600,21600" o:spt="202" path="m,l,21600r21600,l21600,xe">
              <v:stroke joinstyle="miter"/>
              <v:path gradientshapeok="t" o:connecttype="rect"/>
            </v:shapetype>
            <v:shape id="Text Box 67" o:spid="_x0000_s1105" type="#_x0000_t202" alt="Official Use Only" style="position:absolute;margin-left:40.05pt;margin-top:0;width:91.25pt;height:27pt;z-index:2516884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cNpP2RYCAAAjBAAADgAAAAAAAAAAAAAAAAAuAgAAZHJzL2Uyb0RvYy54bWxQSwECLQAUAAYACAAA&#10;ACEAVDD0x9wAAAAEAQAADwAAAAAAAAAAAAAAAABwBAAAZHJzL2Rvd25yZXYueG1sUEsFBgAAAAAE&#10;AAQA8wAAAHkFAAAAAA==&#10;" filled="f" stroked="f">
              <v:textbox style="mso-fit-shape-to-text:t" inset="0,0,20pt,15pt">
                <w:txbxContent>
                  <w:p w14:paraId="00404DD8" w14:textId="3DF6FB8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FFFF" w14:textId="73C0D298" w:rsidR="00E36255" w:rsidRDefault="00D07054">
    <w:pPr>
      <w:pStyle w:val="Footer"/>
    </w:pPr>
    <w:r>
      <w:rPr>
        <w:noProof/>
      </w:rPr>
      <mc:AlternateContent>
        <mc:Choice Requires="wps">
          <w:drawing>
            <wp:anchor distT="0" distB="0" distL="0" distR="0" simplePos="0" relativeHeight="251628032" behindDoc="0" locked="0" layoutInCell="1" allowOverlap="1" wp14:anchorId="475C0941" wp14:editId="251DE922">
              <wp:simplePos x="635" y="635"/>
              <wp:positionH relativeFrom="page">
                <wp:align>right</wp:align>
              </wp:positionH>
              <wp:positionV relativeFrom="page">
                <wp:align>bottom</wp:align>
              </wp:positionV>
              <wp:extent cx="1158875" cy="342900"/>
              <wp:effectExtent l="0" t="0" r="0" b="0"/>
              <wp:wrapNone/>
              <wp:docPr id="398779706" name="Text Box 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D99A054" w14:textId="09A8A06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5C0941" id="_x0000_t202" coordsize="21600,21600" o:spt="202" path="m,l,21600r21600,l21600,xe">
              <v:stroke joinstyle="miter"/>
              <v:path gradientshapeok="t" o:connecttype="rect"/>
            </v:shapetype>
            <v:shape id="Text Box 8" o:spid="_x0000_s1043" type="#_x0000_t202" alt="Official Use Only" style="position:absolute;margin-left:40.05pt;margin-top:0;width:91.25pt;height:27pt;z-index:251628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O&#10;OwQfFQIAACIEAAAOAAAAAAAAAAAAAAAAAC4CAABkcnMvZTJvRG9jLnhtbFBLAQItABQABgAIAAAA&#10;IQBUMPTH3AAAAAQBAAAPAAAAAAAAAAAAAAAAAG8EAABkcnMvZG93bnJldi54bWxQSwUGAAAAAAQA&#10;BADzAAAAeAUAAAAA&#10;" filled="f" stroked="f">
              <v:textbox style="mso-fit-shape-to-text:t" inset="0,0,20pt,15pt">
                <w:txbxContent>
                  <w:p w14:paraId="7D99A054" w14:textId="09A8A065"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CB82" w14:textId="0BC6253A" w:rsidR="00E36255" w:rsidRDefault="00D07054">
    <w:pPr>
      <w:pStyle w:val="Footer"/>
    </w:pPr>
    <w:r>
      <w:rPr>
        <w:noProof/>
      </w:rPr>
      <mc:AlternateContent>
        <mc:Choice Requires="wps">
          <w:drawing>
            <wp:anchor distT="0" distB="0" distL="0" distR="0" simplePos="0" relativeHeight="251692544" behindDoc="0" locked="0" layoutInCell="1" allowOverlap="1" wp14:anchorId="4B8ECA75" wp14:editId="051FB3FA">
              <wp:simplePos x="635" y="635"/>
              <wp:positionH relativeFrom="page">
                <wp:align>right</wp:align>
              </wp:positionH>
              <wp:positionV relativeFrom="page">
                <wp:align>bottom</wp:align>
              </wp:positionV>
              <wp:extent cx="1158875" cy="342900"/>
              <wp:effectExtent l="0" t="0" r="0" b="0"/>
              <wp:wrapNone/>
              <wp:docPr id="378970309"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ED37843" w14:textId="41B9849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8ECA75" id="_x0000_t202" coordsize="21600,21600" o:spt="202" path="m,l,21600r21600,l21600,xe">
              <v:stroke joinstyle="miter"/>
              <v:path gradientshapeok="t" o:connecttype="rect"/>
            </v:shapetype>
            <v:shape id="Text Box 71" o:spid="_x0000_s1106" type="#_x0000_t202" alt="Official Use Only" style="position:absolute;margin-left:40.05pt;margin-top:0;width:91.25pt;height:27pt;z-index:2516925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" filled="f" stroked="f">
              <v:textbox style="mso-fit-shape-to-text:t" inset="0,0,20pt,15pt">
                <w:txbxContent>
                  <w:p w14:paraId="6ED37843" w14:textId="41B9849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D6EC" w14:textId="69641919" w:rsidR="00E36255" w:rsidRDefault="00D07054">
    <w:pPr>
      <w:pStyle w:val="Footer"/>
    </w:pPr>
    <w:r>
      <w:rPr>
        <w:noProof/>
      </w:rPr>
      <mc:AlternateContent>
        <mc:Choice Requires="wps">
          <w:drawing>
            <wp:anchor distT="0" distB="0" distL="0" distR="0" simplePos="0" relativeHeight="251693568" behindDoc="0" locked="0" layoutInCell="1" allowOverlap="1" wp14:anchorId="4023BBC8" wp14:editId="762AE3A2">
              <wp:simplePos x="635" y="635"/>
              <wp:positionH relativeFrom="page">
                <wp:align>right</wp:align>
              </wp:positionH>
              <wp:positionV relativeFrom="page">
                <wp:align>bottom</wp:align>
              </wp:positionV>
              <wp:extent cx="1158875" cy="342900"/>
              <wp:effectExtent l="0" t="0" r="0" b="0"/>
              <wp:wrapNone/>
              <wp:docPr id="53815498"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935DCF2" w14:textId="4269F6B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23BBC8" id="_x0000_t202" coordsize="21600,21600" o:spt="202" path="m,l,21600r21600,l21600,xe">
              <v:stroke joinstyle="miter"/>
              <v:path gradientshapeok="t" o:connecttype="rect"/>
            </v:shapetype>
            <v:shape id="Text Box 72" o:spid="_x0000_s1107" type="#_x0000_t202" alt="Official Use Only" style="position:absolute;margin-left:40.05pt;margin-top:0;width:91.25pt;height:27pt;z-index:2516935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" filled="f" stroked="f">
              <v:textbox style="mso-fit-shape-to-text:t" inset="0,0,20pt,15pt">
                <w:txbxContent>
                  <w:p w14:paraId="1935DCF2" w14:textId="4269F6B9"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0E55" w14:textId="5084F5D1" w:rsidR="00E36255" w:rsidRDefault="00D07054">
    <w:pPr>
      <w:pStyle w:val="Footer"/>
    </w:pPr>
    <w:r>
      <w:rPr>
        <w:noProof/>
      </w:rPr>
      <mc:AlternateContent>
        <mc:Choice Requires="wps">
          <w:drawing>
            <wp:anchor distT="0" distB="0" distL="0" distR="0" simplePos="0" relativeHeight="251691520" behindDoc="0" locked="0" layoutInCell="1" allowOverlap="1" wp14:anchorId="17D73B4E" wp14:editId="0A65EC4D">
              <wp:simplePos x="635" y="635"/>
              <wp:positionH relativeFrom="page">
                <wp:align>right</wp:align>
              </wp:positionH>
              <wp:positionV relativeFrom="page">
                <wp:align>bottom</wp:align>
              </wp:positionV>
              <wp:extent cx="1158875" cy="342900"/>
              <wp:effectExtent l="0" t="0" r="0" b="0"/>
              <wp:wrapNone/>
              <wp:docPr id="1016638117"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356BA58E" w14:textId="7DBB02C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D73B4E" id="_x0000_t202" coordsize="21600,21600" o:spt="202" path="m,l,21600r21600,l21600,xe">
              <v:stroke joinstyle="miter"/>
              <v:path gradientshapeok="t" o:connecttype="rect"/>
            </v:shapetype>
            <v:shape id="Text Box 70" o:spid="_x0000_s1108" type="#_x0000_t202" alt="Official Use Only" style="position:absolute;margin-left:40.05pt;margin-top:0;width:91.25pt;height:27pt;z-index:2516915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AV&#10;TNFzFQIAACMEAAAOAAAAAAAAAAAAAAAAAC4CAABkcnMvZTJvRG9jLnhtbFBLAQItABQABgAIAAAA&#10;IQBUMPTH3AAAAAQBAAAPAAAAAAAAAAAAAAAAAG8EAABkcnMvZG93bnJldi54bWxQSwUGAAAAAAQA&#10;BADzAAAAeAUAAAAA&#10;" filled="f" stroked="f">
              <v:textbox style="mso-fit-shape-to-text:t" inset="0,0,20pt,15pt">
                <w:txbxContent>
                  <w:p w14:paraId="356BA58E" w14:textId="7DBB02C3"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3AD8" w14:textId="26519AA9" w:rsidR="00E36255" w:rsidRDefault="00D07054">
    <w:pPr>
      <w:pStyle w:val="Footer"/>
    </w:pPr>
    <w:r>
      <w:rPr>
        <w:noProof/>
      </w:rPr>
      <mc:AlternateContent>
        <mc:Choice Requires="wps">
          <w:drawing>
            <wp:anchor distT="0" distB="0" distL="0" distR="0" simplePos="0" relativeHeight="251629056" behindDoc="0" locked="0" layoutInCell="1" allowOverlap="1" wp14:anchorId="23A71F29" wp14:editId="18351B51">
              <wp:simplePos x="635" y="635"/>
              <wp:positionH relativeFrom="page">
                <wp:align>right</wp:align>
              </wp:positionH>
              <wp:positionV relativeFrom="page">
                <wp:align>bottom</wp:align>
              </wp:positionV>
              <wp:extent cx="1158875" cy="342900"/>
              <wp:effectExtent l="0" t="0" r="0" b="0"/>
              <wp:wrapNone/>
              <wp:docPr id="1431567377" name="Text Box 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198F518" w14:textId="23FF679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A71F29" id="_x0000_t202" coordsize="21600,21600" o:spt="202" path="m,l,21600r21600,l21600,xe">
              <v:stroke joinstyle="miter"/>
              <v:path gradientshapeok="t" o:connecttype="rect"/>
            </v:shapetype>
            <v:shape id="Text Box 9" o:spid="_x0000_s1044" type="#_x0000_t202" alt="Official Use Only" style="position:absolute;margin-left:40.05pt;margin-top:0;width:91.25pt;height:27pt;z-index:251629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B+&#10;tIWXFQIAACIEAAAOAAAAAAAAAAAAAAAAAC4CAABkcnMvZTJvRG9jLnhtbFBLAQItABQABgAIAAAA&#10;IQBUMPTH3AAAAAQBAAAPAAAAAAAAAAAAAAAAAG8EAABkcnMvZG93bnJldi54bWxQSwUGAAAAAAQA&#10;BADzAAAAeAUAAAAA&#10;" filled="f" stroked="f">
              <v:textbox style="mso-fit-shape-to-text:t" inset="0,0,20pt,15pt">
                <w:txbxContent>
                  <w:p w14:paraId="4198F518" w14:textId="23FF6792"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CCF1" w14:textId="15BD9D07" w:rsidR="00E36255" w:rsidRDefault="00D07054">
    <w:pPr>
      <w:pStyle w:val="Footer"/>
    </w:pPr>
    <w:r>
      <w:rPr>
        <w:noProof/>
      </w:rPr>
      <mc:AlternateContent>
        <mc:Choice Requires="wps">
          <w:drawing>
            <wp:anchor distT="0" distB="0" distL="0" distR="0" simplePos="0" relativeHeight="251627008" behindDoc="0" locked="0" layoutInCell="1" allowOverlap="1" wp14:anchorId="263DD502" wp14:editId="744D09D1">
              <wp:simplePos x="635" y="635"/>
              <wp:positionH relativeFrom="page">
                <wp:align>right</wp:align>
              </wp:positionH>
              <wp:positionV relativeFrom="page">
                <wp:align>bottom</wp:align>
              </wp:positionV>
              <wp:extent cx="1158875" cy="342900"/>
              <wp:effectExtent l="0" t="0" r="0" b="0"/>
              <wp:wrapNone/>
              <wp:docPr id="1288329233" name="Text Box 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97D414D" w14:textId="553F312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3DD502" id="_x0000_t202" coordsize="21600,21600" o:spt="202" path="m,l,21600r21600,l21600,xe">
              <v:stroke joinstyle="miter"/>
              <v:path gradientshapeok="t" o:connecttype="rect"/>
            </v:shapetype>
            <v:shape id="Text Box 7" o:spid="_x0000_s1045" type="#_x0000_t202" alt="Official Use Only" style="position:absolute;margin-left:40.05pt;margin-top:0;width:91.25pt;height:27pt;z-index:251627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kFFQ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DeNvoTrSVggnwr2Tq4Zar4UPzwKJYVqE&#10;VBue6NAtdCWHs8VZDfjjb/6YT8BTlLOOFFNyS5LmrP1miZAorsHAZEymNzkhwbbpNr7Np/Fm9+Ye&#10;SIxjehdOJpO8GNrB1AjmlUS9jN0oJKykniXfDuZ9OOmXHoVUy2VKIjE5EdZ242QsHTGLgL70rwLd&#10;GfVAfD3CoClRvAH/lBv/9G65D0RBYibie0LzDDsJMRF2fjRR6b/eU9b1aS9+Ag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Aq&#10;fckFFQIAACIEAAAOAAAAAAAAAAAAAAAAAC4CAABkcnMvZTJvRG9jLnhtbFBLAQItABQABgAIAAAA&#10;IQBUMPTH3AAAAAQBAAAPAAAAAAAAAAAAAAAAAG8EAABkcnMvZG93bnJldi54bWxQSwUGAAAAAAQA&#10;BADzAAAAeAUAAAAA&#10;" filled="f" stroked="f">
              <v:textbox style="mso-fit-shape-to-text:t" inset="0,0,20pt,15pt">
                <w:txbxContent>
                  <w:p w14:paraId="797D414D" w14:textId="553F3124" w:rsidR="00D07054" w:rsidRPr="00D07054" w:rsidRDefault="00D07054" w:rsidP="00D07054">
                    <w:pPr>
                      <w:rPr>
                        <w:rFonts w:ascii="Aptos" w:eastAsia="Aptos" w:hAnsi="Aptos" w:cs="Aptos"/>
                        <w:noProof/>
                        <w:color w:val="000000"/>
                        <w:sz w:val="20"/>
                        <w:szCs w:val="20"/>
                      </w:rPr>
                    </w:pPr>
                    <w:r w:rsidRPr="00D07054">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BFB8" w14:textId="77777777" w:rsidR="00DE0C67" w:rsidRDefault="00DE0C67">
      <w:r>
        <w:separator/>
      </w:r>
    </w:p>
  </w:footnote>
  <w:footnote w:type="continuationSeparator" w:id="0">
    <w:p w14:paraId="5CC8AE65" w14:textId="77777777" w:rsidR="00DE0C67" w:rsidRDefault="00DE0C67">
      <w:r>
        <w:continuationSeparator/>
      </w:r>
    </w:p>
  </w:footnote>
  <w:footnote w:type="continuationNotice" w:id="1">
    <w:p w14:paraId="743DE916" w14:textId="77777777" w:rsidR="00DE0C67" w:rsidRDefault="00DE0C67"/>
  </w:footnote>
  <w:footnote w:id="2">
    <w:p w14:paraId="7C03369C" w14:textId="77777777" w:rsidR="00F741BF" w:rsidRDefault="00F741BF" w:rsidP="0071723E">
      <w:pPr>
        <w:pStyle w:val="FootnoteText"/>
        <w:tabs>
          <w:tab w:val="clear" w:pos="360"/>
          <w:tab w:val="left" w:pos="180"/>
        </w:tabs>
        <w:ind w:left="90" w:hanging="90"/>
        <w:jc w:val="both"/>
      </w:pPr>
      <w:r w:rsidRPr="00370B8B">
        <w:rPr>
          <w:rStyle w:val="FootnoteReference"/>
        </w:rPr>
        <w:footnoteRef/>
      </w:r>
      <w:r w:rsidRPr="00370B8B">
        <w:t xml:space="preserve"> IBRD and IDA are generally called the World Bank. Since the procurement requirements for IBRD and IDA are identical, “World Bank” in this SPD refers to both IBRD and IDA, and “loan” refers to either an IBRD loan or an IDA credit </w:t>
      </w:r>
      <w:r w:rsidRPr="007B6183">
        <w:t>or a grant.</w:t>
      </w:r>
    </w:p>
    <w:p w14:paraId="2252EA1F" w14:textId="77777777" w:rsidR="00F741BF" w:rsidRDefault="00F741BF">
      <w:pPr>
        <w:pStyle w:val="FootnoteText"/>
      </w:pPr>
    </w:p>
  </w:footnote>
  <w:footnote w:id="3">
    <w:p w14:paraId="61EC6D05" w14:textId="77777777" w:rsidR="00F741BF" w:rsidRPr="009B7ADE" w:rsidRDefault="00F741BF" w:rsidP="00220D74">
      <w:pPr>
        <w:pStyle w:val="FootnoteText"/>
        <w:rPr>
          <w:sz w:val="18"/>
          <w:szCs w:val="18"/>
        </w:rPr>
      </w:pPr>
      <w:r>
        <w:rPr>
          <w:rStyle w:val="FootnoteReference"/>
        </w:rPr>
        <w:footnoteRef/>
      </w:r>
      <w:r>
        <w:t xml:space="preserve"> </w:t>
      </w:r>
      <w:r>
        <w:tab/>
      </w:r>
      <w:r w:rsidRPr="009B7ADE">
        <w:rPr>
          <w:spacing w:val="-2"/>
          <w:sz w:val="18"/>
          <w:szCs w:val="18"/>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4">
    <w:p w14:paraId="461F36C7" w14:textId="77777777" w:rsidR="00F741BF" w:rsidRPr="009B7ADE" w:rsidRDefault="00F741BF" w:rsidP="00220D74">
      <w:pPr>
        <w:pStyle w:val="FootnoteText"/>
        <w:rPr>
          <w:sz w:val="18"/>
          <w:szCs w:val="18"/>
        </w:rPr>
      </w:pPr>
      <w:r w:rsidRPr="009B7ADE">
        <w:rPr>
          <w:rStyle w:val="FootnoteReference"/>
          <w:sz w:val="18"/>
          <w:szCs w:val="18"/>
        </w:rPr>
        <w:footnoteRef/>
      </w:r>
      <w:r w:rsidRPr="009B7ADE">
        <w:rPr>
          <w:sz w:val="18"/>
          <w:szCs w:val="18"/>
        </w:rPr>
        <w:t xml:space="preserve"> </w:t>
      </w:r>
      <w:r w:rsidRPr="009B7ADE">
        <w:rPr>
          <w:sz w:val="18"/>
          <w:szCs w:val="18"/>
        </w:rPr>
        <w:tab/>
      </w:r>
      <w:r w:rsidRPr="009B7ADE">
        <w:rPr>
          <w:spacing w:val="-2"/>
          <w:sz w:val="18"/>
          <w:szCs w:val="18"/>
        </w:rPr>
        <w:t>Insert if applicable: “This contract will be jointly financed by [insert name of cofinancing agency]. Bidding</w:t>
      </w:r>
      <w:r w:rsidRPr="009B7ADE">
        <w:rPr>
          <w:spacing w:val="-2"/>
          <w:sz w:val="18"/>
          <w:szCs w:val="18"/>
          <w:shd w:val="clear" w:color="auto" w:fill="F7CAAC" w:themeFill="accent2" w:themeFillTint="66"/>
        </w:rPr>
        <w:t xml:space="preserve"> </w:t>
      </w:r>
      <w:r w:rsidRPr="009B7ADE">
        <w:rPr>
          <w:spacing w:val="-2"/>
          <w:sz w:val="18"/>
          <w:szCs w:val="18"/>
        </w:rPr>
        <w:t>process will be governed by the World Bank’s Procurement Regulations”</w:t>
      </w:r>
    </w:p>
  </w:footnote>
  <w:footnote w:id="5">
    <w:p w14:paraId="36854197" w14:textId="77777777" w:rsidR="00F741BF" w:rsidRPr="009B7ADE" w:rsidRDefault="00F741BF" w:rsidP="00220D74">
      <w:pPr>
        <w:pStyle w:val="EndnoteText"/>
        <w:ind w:left="360" w:hanging="360"/>
        <w:rPr>
          <w:rFonts w:ascii="CG Times" w:hAnsi="CG Times"/>
          <w:spacing w:val="-2"/>
          <w:sz w:val="18"/>
          <w:szCs w:val="18"/>
        </w:rPr>
      </w:pPr>
      <w:r w:rsidRPr="009B7ADE">
        <w:rPr>
          <w:rStyle w:val="FootnoteReference"/>
          <w:sz w:val="18"/>
          <w:szCs w:val="18"/>
        </w:rPr>
        <w:footnoteRef/>
      </w:r>
      <w:r w:rsidRPr="009B7ADE">
        <w:rPr>
          <w:sz w:val="18"/>
          <w:szCs w:val="18"/>
        </w:rPr>
        <w:t xml:space="preserve"> </w:t>
      </w:r>
      <w:r w:rsidRPr="009B7ADE">
        <w:rPr>
          <w:sz w:val="18"/>
          <w:szCs w:val="18"/>
        </w:rPr>
        <w:tab/>
      </w:r>
      <w:r w:rsidRPr="009B7ADE">
        <w:rPr>
          <w:spacing w:val="-2"/>
          <w:sz w:val="18"/>
          <w:szCs w:val="18"/>
        </w:rPr>
        <w:t>A brief description of the type(s) of works should be provided, including, location, quantities, construction period, application of margin of preference and other information necessary to enable potential Bidders to decide whether or not to respond to the Request for Bids. Bidding Document may require Bidders to have specific experience or capabilities; such qualification requirements should also be included in this paragraph.</w:t>
      </w:r>
    </w:p>
  </w:footnote>
  <w:footnote w:id="6">
    <w:p w14:paraId="78461E8C" w14:textId="72DEBB5C" w:rsidR="00DB2E47" w:rsidRDefault="00DB2E47">
      <w:pPr>
        <w:pStyle w:val="FootnoteText"/>
      </w:pPr>
      <w:r>
        <w:rPr>
          <w:rStyle w:val="FootnoteReference"/>
        </w:rPr>
        <w:footnoteRef/>
      </w:r>
      <w:r>
        <w:t xml:space="preserve">       </w:t>
      </w:r>
      <w:r w:rsidRPr="00F5080A">
        <w:rPr>
          <w:i/>
          <w:spacing w:val="-2"/>
        </w:rPr>
        <w:t>If electronic procurement will be used, insert link or web site address and any additional relevant information, as appropriate</w:t>
      </w:r>
    </w:p>
  </w:footnote>
  <w:footnote w:id="7">
    <w:p w14:paraId="31321AC5" w14:textId="77777777" w:rsidR="00F741BF" w:rsidRPr="00043517" w:rsidRDefault="00F741BF" w:rsidP="00220D74">
      <w:pPr>
        <w:pStyle w:val="FootnoteText"/>
        <w:tabs>
          <w:tab w:val="left" w:pos="0"/>
        </w:tabs>
        <w:rPr>
          <w:rFonts w:ascii="CG Times" w:hAnsi="CG Times"/>
          <w:spacing w:val="-2"/>
        </w:rPr>
      </w:pPr>
      <w:r w:rsidRPr="00043517">
        <w:rPr>
          <w:rStyle w:val="FootnoteReference"/>
          <w:rFonts w:ascii="CG Times" w:hAnsi="CG Times"/>
          <w:spacing w:val="-3"/>
        </w:rPr>
        <w:footnoteRef/>
      </w:r>
      <w:r w:rsidRPr="00043517">
        <w:rPr>
          <w:rFonts w:ascii="CG Times" w:hAnsi="CG Times"/>
          <w:spacing w:val="-2"/>
        </w:rPr>
        <w:t xml:space="preserve"> </w:t>
      </w:r>
      <w:r w:rsidRPr="00043517">
        <w:rPr>
          <w:rFonts w:ascii="CG Times" w:hAnsi="CG Times"/>
          <w:spacing w:val="-2"/>
        </w:rPr>
        <w:tab/>
      </w:r>
      <w:r w:rsidRPr="00043517">
        <w:rPr>
          <w:i/>
          <w:spacing w:val="-2"/>
        </w:rPr>
        <w:t>The office for inquiry and issuance of Bidding document and that for Bid submission may or may not be the same.</w:t>
      </w:r>
    </w:p>
  </w:footnote>
  <w:footnote w:id="8">
    <w:p w14:paraId="6A39B408" w14:textId="77777777" w:rsidR="00F741BF" w:rsidRPr="00043517" w:rsidRDefault="00F741BF" w:rsidP="00220D74">
      <w:pPr>
        <w:pStyle w:val="FootnoteText"/>
      </w:pPr>
      <w:r w:rsidRPr="00043517">
        <w:rPr>
          <w:rStyle w:val="FootnoteReference"/>
        </w:rPr>
        <w:footnoteRef/>
      </w:r>
      <w:r w:rsidRPr="00043517">
        <w:t xml:space="preserve"> </w:t>
      </w:r>
      <w:r w:rsidRPr="00043517">
        <w:tab/>
      </w:r>
      <w:r w:rsidRPr="00043517">
        <w:rPr>
          <w:i/>
          <w:spacing w:val="-2"/>
        </w:rPr>
        <w:t>The fee chargeable should only be nominal to defray reproduction and mailing costs. An amount between US$50 and US$300 or equivalent is deemed appropriate.</w:t>
      </w:r>
    </w:p>
  </w:footnote>
  <w:footnote w:id="9">
    <w:p w14:paraId="42BC8726" w14:textId="77777777" w:rsidR="00F741BF" w:rsidRPr="00043517" w:rsidRDefault="00F741BF" w:rsidP="00133C4F">
      <w:pPr>
        <w:pStyle w:val="EndnoteText"/>
        <w:tabs>
          <w:tab w:val="num" w:pos="450"/>
        </w:tabs>
        <w:ind w:left="360" w:hanging="360"/>
        <w:rPr>
          <w:i/>
          <w:spacing w:val="-2"/>
        </w:rPr>
      </w:pPr>
      <w:r w:rsidRPr="00043517">
        <w:rPr>
          <w:rStyle w:val="FootnoteReference"/>
        </w:rPr>
        <w:footnoteRef/>
      </w:r>
      <w:r w:rsidRPr="00043517">
        <w:t xml:space="preserve"> </w:t>
      </w:r>
      <w:r w:rsidRPr="00043517">
        <w:tab/>
      </w:r>
      <w:r w:rsidRPr="00043517">
        <w:rPr>
          <w:i/>
          <w:spacing w:val="-2"/>
        </w:rPr>
        <w:t>For example, cashier’s check, direct deposit to specified account number, etc.</w:t>
      </w:r>
    </w:p>
  </w:footnote>
  <w:footnote w:id="10">
    <w:p w14:paraId="55999A64" w14:textId="371EB80C" w:rsidR="00F741BF" w:rsidRPr="00043517" w:rsidRDefault="00F741BF" w:rsidP="00222BE1">
      <w:pPr>
        <w:pStyle w:val="FootnoteText"/>
        <w:ind w:right="-450"/>
      </w:pPr>
      <w:r w:rsidRPr="00043517">
        <w:rPr>
          <w:rStyle w:val="FootnoteReference"/>
        </w:rPr>
        <w:footnoteRef/>
      </w:r>
      <w:r w:rsidRPr="00043517">
        <w:t xml:space="preserve"> </w:t>
      </w:r>
      <w:r w:rsidRPr="00043517">
        <w:tab/>
      </w:r>
      <w:r w:rsidRPr="00043517">
        <w:rPr>
          <w:i/>
          <w:spacing w:val="-2"/>
        </w:rPr>
        <w:t xml:space="preserve">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w:t>
      </w:r>
      <w:r w:rsidR="006D0BB6" w:rsidRPr="00043517">
        <w:rPr>
          <w:i/>
          <w:spacing w:val="-2"/>
        </w:rPr>
        <w:t>authorized</w:t>
      </w:r>
      <w:r w:rsidRPr="00043517">
        <w:rPr>
          <w:i/>
          <w:spacing w:val="-2"/>
        </w:rPr>
        <w:t xml:space="preserve"> web site(s) or electronic procurement system.</w:t>
      </w:r>
    </w:p>
  </w:footnote>
  <w:footnote w:id="11">
    <w:p w14:paraId="00C4C327" w14:textId="77777777" w:rsidR="00F741BF" w:rsidRDefault="00F741BF" w:rsidP="00220D74">
      <w:pPr>
        <w:pStyle w:val="FootnoteText"/>
      </w:pPr>
      <w:r w:rsidRPr="00043517">
        <w:rPr>
          <w:rStyle w:val="FootnoteReference"/>
        </w:rPr>
        <w:footnoteRef/>
      </w:r>
      <w:r w:rsidRPr="00043517">
        <w:t xml:space="preserve"> </w:t>
      </w:r>
      <w:r w:rsidRPr="00043517">
        <w:tab/>
      </w:r>
      <w:r w:rsidRPr="00043517">
        <w:rPr>
          <w:i/>
          <w:spacing w:val="-2"/>
        </w:rPr>
        <w:t>Substitute the address for Bid submission if it is different from address for inquiry and issuance of Bidding document.</w:t>
      </w:r>
    </w:p>
  </w:footnote>
  <w:footnote w:id="12">
    <w:p w14:paraId="177F53F6" w14:textId="77777777" w:rsidR="00F741BF" w:rsidRPr="00E25AC8" w:rsidRDefault="00F741BF">
      <w:pPr>
        <w:pStyle w:val="FootnoteText"/>
      </w:pPr>
      <w:r w:rsidRPr="00E25AC8">
        <w:rPr>
          <w:rStyle w:val="FootnoteReference"/>
        </w:rPr>
        <w:footnoteRef/>
      </w:r>
      <w:r w:rsidRPr="00E25AC8">
        <w:t xml:space="preserve"> </w:t>
      </w:r>
      <w:r w:rsidRPr="00E25AC8">
        <w:tab/>
        <w:t xml:space="preserve">In </w:t>
      </w:r>
      <w:r>
        <w:t>lump-sum</w:t>
      </w:r>
      <w:r w:rsidRPr="00E25AC8">
        <w:t xml:space="preserve"> contracts, delete “rates and prices and the</w:t>
      </w:r>
      <w:r>
        <w:t>.</w:t>
      </w:r>
      <w:r w:rsidRPr="00E25AC8">
        <w:t>”</w:t>
      </w:r>
    </w:p>
  </w:footnote>
  <w:footnote w:id="13">
    <w:p w14:paraId="0AC4BEF7" w14:textId="77777777" w:rsidR="00F741BF" w:rsidRPr="00E25AC8" w:rsidRDefault="00F741BF" w:rsidP="00766714">
      <w:pPr>
        <w:pStyle w:val="FootnoteText"/>
      </w:pPr>
      <w:r w:rsidRPr="00E25AC8">
        <w:rPr>
          <w:rStyle w:val="FootnoteReference"/>
        </w:rPr>
        <w:footnoteRef/>
      </w:r>
      <w:r w:rsidRPr="00E25AC8">
        <w:t xml:space="preserve"> </w:t>
      </w:r>
      <w:r w:rsidRPr="00E25AC8">
        <w:tab/>
        <w:t xml:space="preserve">For </w:t>
      </w:r>
      <w:r>
        <w:t>lump-sum</w:t>
      </w:r>
      <w:r w:rsidRPr="00E25AC8">
        <w:t xml:space="preserve"> contracts, delete “</w:t>
      </w:r>
      <w:r>
        <w:t xml:space="preserve">unit </w:t>
      </w:r>
      <w:r w:rsidRPr="00E25AC8">
        <w:t>rates and prices and shown in the Schedule of Adjustment Data are reasonable” and replace with “</w:t>
      </w:r>
      <w:r>
        <w:t>Lump-sum</w:t>
      </w:r>
      <w:r w:rsidRPr="00E25AC8">
        <w:t>.”</w:t>
      </w:r>
    </w:p>
  </w:footnote>
  <w:footnote w:id="14">
    <w:p w14:paraId="1A16CF5B" w14:textId="11165E06" w:rsidR="0098448E" w:rsidRDefault="0098448E">
      <w:pPr>
        <w:pStyle w:val="FootnoteText"/>
      </w:pPr>
      <w:r>
        <w:rPr>
          <w:rStyle w:val="FootnoteReference"/>
        </w:rPr>
        <w:footnoteRef/>
      </w:r>
      <w:r>
        <w:t xml:space="preserve"> Local labor excludes Contractor’s foreign personnel. Foreign personnel who are already working in the Borrower’s country </w:t>
      </w:r>
      <w:r w:rsidRPr="00061201">
        <w:t>on another project/contract</w:t>
      </w:r>
      <w:r w:rsidRPr="004542EC">
        <w:t xml:space="preserve"> s</w:t>
      </w:r>
      <w:r>
        <w:t>hall also not be treated as local labor.</w:t>
      </w:r>
    </w:p>
  </w:footnote>
  <w:footnote w:id="15">
    <w:p w14:paraId="38DECA5B" w14:textId="77777777" w:rsidR="00F741BF" w:rsidRPr="00E25AC8" w:rsidRDefault="00F741BF" w:rsidP="002A4CEA">
      <w:pPr>
        <w:pStyle w:val="FootnoteText"/>
      </w:pPr>
      <w:r w:rsidRPr="00E25AC8">
        <w:rPr>
          <w:rStyle w:val="FootnoteReference"/>
        </w:rPr>
        <w:footnoteRef/>
      </w:r>
      <w:r w:rsidRPr="00E25AC8">
        <w:t xml:space="preserve"> </w:t>
      </w:r>
      <w:r w:rsidRPr="00E25AC8">
        <w:tab/>
        <w:t xml:space="preserve">In </w:t>
      </w:r>
      <w:r>
        <w:t>lump-sum</w:t>
      </w:r>
      <w:r w:rsidRPr="00E25AC8">
        <w:t xml:space="preserve"> contracts, delete “Bill of Quantities” and replace with “Activity Schedule.”</w:t>
      </w:r>
    </w:p>
  </w:footnote>
  <w:footnote w:id="16">
    <w:p w14:paraId="5605E53A" w14:textId="77777777" w:rsidR="00F741BF" w:rsidRPr="00E25AC8" w:rsidRDefault="00F741BF" w:rsidP="002A4CEA">
      <w:pPr>
        <w:pStyle w:val="FootnoteText"/>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17">
    <w:p w14:paraId="3B37D443" w14:textId="77777777" w:rsidR="00F741BF" w:rsidRDefault="00F741BF" w:rsidP="006256ED">
      <w:pPr>
        <w:pStyle w:val="FootnoteText"/>
      </w:pPr>
      <w:r>
        <w:rPr>
          <w:rStyle w:val="FootnoteReference"/>
        </w:rPr>
        <w:footnoteRef/>
      </w:r>
      <w:r>
        <w:t xml:space="preserve">    </w:t>
      </w:r>
      <w:r>
        <w:tab/>
      </w:r>
      <w:r w:rsidRPr="009D50E7">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8">
    <w:p w14:paraId="67D6E149" w14:textId="7AAABA94" w:rsidR="00F741BF" w:rsidRDefault="00F741BF" w:rsidP="00BF5DAC">
      <w:pPr>
        <w:pStyle w:val="FootnoteText"/>
        <w:tabs>
          <w:tab w:val="clear" w:pos="360"/>
          <w:tab w:val="left" w:pos="426"/>
        </w:tabs>
        <w:ind w:left="142" w:hanging="142"/>
        <w:jc w:val="both"/>
      </w:pPr>
      <w:r>
        <w:rPr>
          <w:rStyle w:val="FootnoteReference"/>
        </w:rPr>
        <w:footnoteRef/>
      </w:r>
      <w:r>
        <w:t xml:space="preserve"> Nonperformance, as decided by the Employer, shall include </w:t>
      </w:r>
      <w:r w:rsidRPr="00D95926">
        <w:t xml:space="preserve">all contracts where </w:t>
      </w:r>
      <w:r>
        <w:t xml:space="preserve">(a) </w:t>
      </w:r>
      <w:r w:rsidR="006D0BB6" w:rsidRPr="00D95926">
        <w:t>non</w:t>
      </w:r>
      <w:r w:rsidR="006D0BB6">
        <w:t>p</w:t>
      </w:r>
      <w:r w:rsidR="006D0BB6" w:rsidRPr="00D95926">
        <w:t>erformance</w:t>
      </w:r>
      <w:r w:rsidRPr="00D95926">
        <w:t xml:space="preserv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w:t>
      </w:r>
      <w:r w:rsidR="006D0BB6">
        <w:t>Nonperformance</w:t>
      </w:r>
      <w:r>
        <w:t xml:space="preserve"> shall not include contracts where Employers decision was </w:t>
      </w:r>
      <w:r w:rsidRPr="00191148">
        <w:t>overruled by t</w:t>
      </w:r>
      <w:r>
        <w:t xml:space="preserve">he dispute resolution mechanism. </w:t>
      </w:r>
      <w:r w:rsidR="006D0BB6">
        <w:t>Nonperformance</w:t>
      </w:r>
      <w:r>
        <w:t xml:space="preserve"> must be based on </w:t>
      </w:r>
      <w:r w:rsidRPr="00077B4C">
        <w:t>all information on fully settled disputes or litigation</w:t>
      </w:r>
      <w:r>
        <w:t xml:space="preserve">, </w:t>
      </w:r>
      <w:r w:rsidR="006D0BB6">
        <w:t>i.e.,</w:t>
      </w:r>
      <w:r>
        <w:t xml:space="preserv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19">
    <w:p w14:paraId="398D8A48" w14:textId="77777777" w:rsidR="00F741BF" w:rsidRDefault="00F741BF" w:rsidP="00735B7C">
      <w:pPr>
        <w:pStyle w:val="FootnoteText"/>
      </w:pPr>
      <w:r>
        <w:rPr>
          <w:rStyle w:val="FootnoteReference"/>
        </w:rPr>
        <w:footnoteRef/>
      </w:r>
      <w:r>
        <w:t xml:space="preserve"> This requirement also applies to contracts executed by the Bidder as JV member.</w:t>
      </w:r>
    </w:p>
  </w:footnote>
  <w:footnote w:id="20">
    <w:p w14:paraId="05FEC10E" w14:textId="77777777" w:rsidR="00F741BF" w:rsidRDefault="00F741BF" w:rsidP="00BF5DAC">
      <w:pPr>
        <w:pStyle w:val="FootnoteText"/>
        <w:tabs>
          <w:tab w:val="clear" w:pos="360"/>
        </w:tabs>
        <w:ind w:left="180" w:hanging="180"/>
        <w:jc w:val="both"/>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21">
    <w:p w14:paraId="1940E1D9" w14:textId="77777777" w:rsidR="00F741BF" w:rsidRPr="008E091C" w:rsidRDefault="00F741BF" w:rsidP="003D11A7">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22">
    <w:p w14:paraId="6924F84D" w14:textId="77777777" w:rsidR="00F741BF" w:rsidDel="006A3E0C" w:rsidRDefault="00F741BF" w:rsidP="001619F7">
      <w:pPr>
        <w:pStyle w:val="FootnoteText"/>
        <w:tabs>
          <w:tab w:val="clear" w:pos="360"/>
          <w:tab w:val="left" w:pos="180"/>
        </w:tabs>
        <w:ind w:left="180" w:hanging="180"/>
      </w:pPr>
      <w:r>
        <w:rPr>
          <w:rStyle w:val="FootnoteReference"/>
        </w:rPr>
        <w:footnoteRef/>
      </w:r>
      <w:r>
        <w:t xml:space="preserve"> Substantial completion shall be based on 80% or more works completed under the contract.</w:t>
      </w:r>
    </w:p>
  </w:footnote>
  <w:footnote w:id="23">
    <w:p w14:paraId="4A56A433" w14:textId="77777777" w:rsidR="00F741BF" w:rsidRDefault="00F741BF" w:rsidP="001619F7">
      <w:pPr>
        <w:pStyle w:val="FootnoteText"/>
        <w:tabs>
          <w:tab w:val="clear" w:pos="360"/>
          <w:tab w:val="left" w:pos="180"/>
        </w:tabs>
        <w:ind w:left="180" w:hanging="180"/>
      </w:pPr>
      <w:r>
        <w:rPr>
          <w:rStyle w:val="FootnoteReference"/>
        </w:rPr>
        <w:footnoteRef/>
      </w:r>
      <w:r>
        <w:t xml:space="preserve"> For contracts under which the Bidder participated as a joint venture member or sub-contractor, only the Bidder’s share, by value, shall be considered to meet this requirement.</w:t>
      </w:r>
    </w:p>
  </w:footnote>
  <w:footnote w:id="24">
    <w:p w14:paraId="78E60686" w14:textId="77777777" w:rsidR="00F741BF" w:rsidRDefault="00F741BF">
      <w:pPr>
        <w:pStyle w:val="FootnoteText"/>
      </w:pPr>
      <w:r>
        <w:rPr>
          <w:rStyle w:val="FootnoteReference"/>
        </w:rPr>
        <w:footnoteRef/>
      </w:r>
      <w: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25">
    <w:p w14:paraId="2B954641" w14:textId="77777777" w:rsidR="00F741BF" w:rsidRPr="00315640" w:rsidRDefault="00F741BF" w:rsidP="009F066F">
      <w:pPr>
        <w:pStyle w:val="FootnoteText"/>
        <w:rPr>
          <w:b/>
        </w:rPr>
      </w:pPr>
      <w:r>
        <w:rPr>
          <w:rStyle w:val="FootnoteReference"/>
        </w:rPr>
        <w:footnoteRef/>
      </w:r>
      <w:r>
        <w:t xml:space="preserve"> Volume, number or rate of production of any key activity can be demonstrated in </w:t>
      </w:r>
      <w:r w:rsidRPr="006465D9">
        <w:t>one or more contracts combined</w:t>
      </w:r>
      <w:r>
        <w:t xml:space="preserve"> if executed during same time period. </w:t>
      </w:r>
      <w:r>
        <w:rPr>
          <w:b/>
        </w:rPr>
        <w:t xml:space="preserve"> </w:t>
      </w:r>
    </w:p>
  </w:footnote>
  <w:footnote w:id="26">
    <w:p w14:paraId="18B503F5" w14:textId="77777777" w:rsidR="00F741BF" w:rsidRDefault="00F741BF" w:rsidP="009F066F">
      <w:pPr>
        <w:pStyle w:val="FootnoteText"/>
      </w:pPr>
      <w:r>
        <w:rPr>
          <w:rStyle w:val="FootnoteReference"/>
        </w:rPr>
        <w:footnoteRef/>
      </w:r>
      <w:r>
        <w:t xml:space="preserve"> The minimum experience requirement for </w:t>
      </w:r>
      <w:r w:rsidRPr="002851A0">
        <w:t>multiple contracts</w:t>
      </w:r>
      <w:r>
        <w:t xml:space="preserve"> will be the sum of the minimum requirements for respective individual contracts, unless specified otherwise.</w:t>
      </w:r>
    </w:p>
  </w:footnote>
  <w:footnote w:id="27">
    <w:p w14:paraId="73658765" w14:textId="77777777" w:rsidR="00F741BF" w:rsidRDefault="00F741BF"/>
    <w:p w14:paraId="19083324" w14:textId="77777777" w:rsidR="00F741BF" w:rsidRDefault="00F741BF">
      <w:pPr>
        <w:pStyle w:val="FootnoteText"/>
      </w:pPr>
    </w:p>
  </w:footnote>
  <w:footnote w:id="28">
    <w:p w14:paraId="25A8A79E" w14:textId="77777777" w:rsidR="00A44BC8" w:rsidRPr="00752573" w:rsidRDefault="00A44BC8" w:rsidP="00A44BC8">
      <w:pPr>
        <w:pStyle w:val="FootnoteText"/>
        <w:rPr>
          <w:b/>
          <w:bCs/>
        </w:rPr>
      </w:pPr>
      <w:r w:rsidRPr="00752573">
        <w:rPr>
          <w:b/>
          <w:bCs/>
        </w:rPr>
        <w:t>Notes for Bidders:</w:t>
      </w:r>
    </w:p>
    <w:p w14:paraId="523327D2" w14:textId="7FC36CE8" w:rsidR="00A44BC8" w:rsidRPr="00A72BF9" w:rsidDel="004D184E" w:rsidRDefault="00A44BC8" w:rsidP="00A44BC8">
      <w:pPr>
        <w:pStyle w:val="FootnoteText"/>
      </w:pPr>
      <w:r w:rsidRPr="62F31B79">
        <w:rPr>
          <w:rStyle w:val="FootnoteReference"/>
        </w:rPr>
        <w:t>1</w:t>
      </w:r>
      <w:r>
        <w:t>Local labor excludes Contractor’s foreign personnel. Foreign personnel who are already working in the Borrower’s country on another project/contract shall also not be treated as local labor.</w:t>
      </w:r>
    </w:p>
  </w:footnote>
  <w:footnote w:id="29">
    <w:p w14:paraId="0F8B91D0" w14:textId="77777777" w:rsidR="00A44BC8" w:rsidRDefault="00A44BC8" w:rsidP="00A44BC8">
      <w:pPr>
        <w:pStyle w:val="FootnoteText"/>
      </w:pPr>
      <w:r>
        <w:rPr>
          <w:rStyle w:val="FootnoteReference"/>
        </w:rPr>
        <w:footnoteRef/>
      </w:r>
      <w:r>
        <w:t xml:space="preserve"> For the purpose of this requirement, the Bidder should consider “costs” as only wages. </w:t>
      </w:r>
    </w:p>
  </w:footnote>
  <w:footnote w:id="30">
    <w:p w14:paraId="786588F7" w14:textId="18A00069" w:rsidR="00A44BC8" w:rsidRDefault="00A44BC8" w:rsidP="00A44BC8">
      <w:pPr>
        <w:pStyle w:val="FootnoteText"/>
      </w:pPr>
      <w:r w:rsidRPr="00A72BF9">
        <w:rPr>
          <w:rStyle w:val="FootnoteReference"/>
        </w:rPr>
        <w:footnoteRef/>
      </w:r>
      <w:r w:rsidRPr="00A72BF9">
        <w:t xml:space="preserve"> FTE should be calculated </w:t>
      </w:r>
      <w:r>
        <w:t>for</w:t>
      </w:r>
      <w:r w:rsidRPr="00A72BF9">
        <w:t xml:space="preserve"> each skill</w:t>
      </w:r>
      <w:r>
        <w:t xml:space="preserve"> </w:t>
      </w:r>
      <w:r w:rsidRPr="00A72BF9">
        <w:t>category</w:t>
      </w:r>
      <w:r>
        <w:t xml:space="preserve">. Skill categories are </w:t>
      </w:r>
      <w:r w:rsidRPr="00A72BF9">
        <w:t xml:space="preserve">Skilled, Semi-skilled, </w:t>
      </w:r>
      <w:r>
        <w:t xml:space="preserve">and </w:t>
      </w:r>
      <w:r w:rsidRPr="00A72BF9">
        <w:t xml:space="preserve">Unskilled </w:t>
      </w:r>
      <w:r>
        <w:t>labor.</w:t>
      </w:r>
    </w:p>
  </w:footnote>
  <w:footnote w:id="31">
    <w:p w14:paraId="6A44529B" w14:textId="7E5BA9F2" w:rsidR="00A44BC8" w:rsidRPr="00A72BF9" w:rsidRDefault="00A44BC8" w:rsidP="00A44BC8">
      <w:pPr>
        <w:pStyle w:val="FootnoteText"/>
      </w:pPr>
      <w:r w:rsidRPr="00A72BF9">
        <w:rPr>
          <w:rStyle w:val="FootnoteReference"/>
        </w:rPr>
        <w:footnoteRef/>
      </w:r>
      <w:r w:rsidRPr="00A72BF9">
        <w:t xml:space="preserve"> </w:t>
      </w:r>
      <w:r>
        <w:t>In the formula, the number of a</w:t>
      </w:r>
      <w:r w:rsidRPr="00A72BF9">
        <w:t xml:space="preserve">vailable full-time labor hours </w:t>
      </w:r>
      <w:r>
        <w:t xml:space="preserve">per worker </w:t>
      </w:r>
      <w:r w:rsidRPr="00A72BF9">
        <w:t xml:space="preserve">per year </w:t>
      </w:r>
      <w:r>
        <w:t>can be estimated based on the specifics of the contract, using a calculation such as:</w:t>
      </w:r>
      <w:r w:rsidRPr="00A72BF9">
        <w:t xml:space="preserve"> </w:t>
      </w:r>
      <w:r>
        <w:t>40 hours/week</w:t>
      </w:r>
      <w:r w:rsidRPr="00A72BF9">
        <w:t xml:space="preserve"> x </w:t>
      </w:r>
      <w:r>
        <w:t xml:space="preserve">52 weeks/year </w:t>
      </w:r>
      <w:r w:rsidRPr="00A72BF9">
        <w:t>= 2</w:t>
      </w:r>
      <w:r>
        <w:t>080</w:t>
      </w:r>
      <w:r w:rsidRPr="00A72BF9">
        <w:t xml:space="preserve"> hours</w:t>
      </w:r>
      <w:r>
        <w:t>/year</w:t>
      </w:r>
      <w:r w:rsidRPr="00A72BF9">
        <w:t>.</w:t>
      </w:r>
      <w:r>
        <w:t xml:space="preserve"> This can be multiplied by the estimated duration (in years) of the contract. </w:t>
      </w:r>
    </w:p>
  </w:footnote>
  <w:footnote w:id="32">
    <w:p w14:paraId="6A9EB2E2" w14:textId="77777777" w:rsidR="00F741BF" w:rsidRDefault="00F741BF" w:rsidP="008D1E3B">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33">
    <w:p w14:paraId="65417AE4" w14:textId="77777777" w:rsidR="00F741BF" w:rsidRDefault="00F741BF" w:rsidP="00657507">
      <w:pPr>
        <w:pStyle w:val="FootnoteText"/>
      </w:pPr>
      <w:r>
        <w:rPr>
          <w:rStyle w:val="FootnoteReference"/>
        </w:rPr>
        <w:footnoteRef/>
      </w:r>
      <w:r>
        <w:t xml:space="preserve"> </w:t>
      </w:r>
      <w:r>
        <w:tab/>
        <w:t>If applicable</w:t>
      </w:r>
    </w:p>
  </w:footnote>
  <w:footnote w:id="34">
    <w:p w14:paraId="1C146129" w14:textId="77777777" w:rsidR="00F741BF" w:rsidRDefault="00F741BF" w:rsidP="00C14C5F">
      <w:pPr>
        <w:pStyle w:val="FootnoteText"/>
      </w:pPr>
      <w:r>
        <w:rPr>
          <w:rStyle w:val="FootnoteReference"/>
        </w:rPr>
        <w:footnoteRef/>
      </w:r>
      <w:r>
        <w:t xml:space="preserve"> </w:t>
      </w:r>
      <w:r>
        <w:tab/>
        <w:t>The amount of the Bond shall be denominated in the currency of the Employer’s country or the equivalent amount in a freely convertible currency.</w:t>
      </w:r>
    </w:p>
  </w:footnote>
  <w:footnote w:id="35">
    <w:p w14:paraId="54E01DB0" w14:textId="77777777" w:rsidR="00F741BF" w:rsidRDefault="00F741BF" w:rsidP="00544868">
      <w:pPr>
        <w:pStyle w:val="FootnoteText"/>
      </w:pPr>
      <w:r w:rsidRPr="007C2E0D">
        <w:rPr>
          <w:rStyle w:val="FootnoteReference"/>
        </w:rPr>
        <w:footnoteRef/>
      </w:r>
      <w:r w:rsidRPr="007C2E0D">
        <w:t xml:space="preserve"> In case of Lump-sum Contract, use Sample Activity Schedule.</w:t>
      </w:r>
    </w:p>
  </w:footnote>
  <w:footnote w:id="36">
    <w:p w14:paraId="34DFC0D4" w14:textId="77777777" w:rsidR="00F741BF" w:rsidRPr="00F23660" w:rsidRDefault="00F741BF" w:rsidP="00561766">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7">
    <w:p w14:paraId="06F56155" w14:textId="77777777" w:rsidR="00F741BF" w:rsidRDefault="00F741BF" w:rsidP="00561766">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8">
    <w:p w14:paraId="0EA3A4F7" w14:textId="77777777" w:rsidR="00F741BF" w:rsidRDefault="00F741BF" w:rsidP="00561766">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39">
    <w:p w14:paraId="36FC5C37" w14:textId="77777777" w:rsidR="00F741BF" w:rsidRPr="0026306C" w:rsidRDefault="00F741BF" w:rsidP="00D96F9C">
      <w:pPr>
        <w:pStyle w:val="FootnoteText"/>
      </w:pPr>
      <w:r w:rsidRPr="0026306C">
        <w:rPr>
          <w:rStyle w:val="FootnoteReference"/>
        </w:rPr>
        <w:footnoteRef/>
      </w:r>
      <w:r w:rsidRPr="0026306C">
        <w:t xml:space="preserve"> </w:t>
      </w:r>
      <w:r w:rsidRPr="0026306C">
        <w:tab/>
        <w:t xml:space="preserve">In </w:t>
      </w:r>
      <w:r>
        <w:t>lump-sum</w:t>
      </w:r>
      <w:r w:rsidRPr="0026306C">
        <w:t xml:space="preserve"> contracts, delete “Bill of Quantities” and replace with “Activity Schedule.”</w:t>
      </w:r>
    </w:p>
  </w:footnote>
  <w:footnote w:id="40">
    <w:p w14:paraId="0A6A8493" w14:textId="77777777" w:rsidR="00F741BF" w:rsidRPr="0026306C" w:rsidRDefault="00F741BF" w:rsidP="00D96F9C">
      <w:pPr>
        <w:pStyle w:val="FootnoteText"/>
      </w:pPr>
      <w:r w:rsidRPr="0026306C">
        <w:rPr>
          <w:rStyle w:val="FootnoteReference"/>
        </w:rPr>
        <w:footnoteRef/>
      </w:r>
      <w:r>
        <w:t xml:space="preserve"> </w:t>
      </w:r>
      <w:r>
        <w:tab/>
        <w:t xml:space="preserve">In lump-sum contracts, </w:t>
      </w:r>
      <w:r w:rsidRPr="0026306C">
        <w:t xml:space="preserve">replace GCC Sub-Clauses </w:t>
      </w:r>
      <w:r>
        <w:t>40</w:t>
      </w:r>
      <w:r w:rsidRPr="0026306C">
        <w:t>.1 as follows:</w:t>
      </w:r>
    </w:p>
    <w:p w14:paraId="336C9FAB" w14:textId="77777777" w:rsidR="00F741BF" w:rsidRPr="0026306C" w:rsidRDefault="00F741BF" w:rsidP="00D96F9C">
      <w:pPr>
        <w:pStyle w:val="FootnoteText"/>
        <w:tabs>
          <w:tab w:val="left" w:pos="1080"/>
        </w:tabs>
        <w:ind w:left="1080" w:hanging="540"/>
      </w:pPr>
      <w:r>
        <w:t>40</w:t>
      </w:r>
      <w:r w:rsidRPr="0026306C">
        <w:t>.1</w:t>
      </w:r>
      <w:r w:rsidRPr="0026306C">
        <w:tab/>
        <w:t xml:space="preserve">The Contractor shall provide updated Activity Schedules within 14 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41">
    <w:p w14:paraId="693639A9" w14:textId="77777777" w:rsidR="00F741BF" w:rsidRPr="0026306C" w:rsidRDefault="00F741BF" w:rsidP="00D96F9C">
      <w:pPr>
        <w:pStyle w:val="FootnoteText"/>
      </w:pPr>
      <w:r w:rsidRPr="0026306C">
        <w:rPr>
          <w:rStyle w:val="FootnoteReference"/>
        </w:rPr>
        <w:footnoteRef/>
      </w:r>
      <w:r w:rsidRPr="0026306C">
        <w:t xml:space="preserve"> </w:t>
      </w:r>
      <w:r w:rsidRPr="0026306C">
        <w:tab/>
        <w:t xml:space="preserve">In </w:t>
      </w:r>
      <w:r>
        <w:t>lump-sum</w:t>
      </w:r>
      <w:r w:rsidRPr="0026306C">
        <w:t xml:space="preserve"> contracts, replace entire GCC Clause </w:t>
      </w:r>
      <w:r>
        <w:t>41</w:t>
      </w:r>
      <w:r w:rsidRPr="0026306C">
        <w:t xml:space="preserve"> with new GCC Sub-Clause </w:t>
      </w:r>
      <w:r>
        <w:t>41</w:t>
      </w:r>
      <w:r w:rsidRPr="0026306C">
        <w:t>.1, as follows:</w:t>
      </w:r>
    </w:p>
    <w:p w14:paraId="604F00BA" w14:textId="77777777" w:rsidR="00F741BF" w:rsidRPr="0026306C" w:rsidRDefault="00F741BF" w:rsidP="00D96F9C">
      <w:pPr>
        <w:pStyle w:val="FootnoteText"/>
        <w:tabs>
          <w:tab w:val="left" w:pos="1080"/>
        </w:tabs>
        <w:ind w:left="1080" w:hanging="540"/>
      </w:pPr>
      <w:r>
        <w:t>41</w:t>
      </w:r>
      <w:r w:rsidRPr="0026306C">
        <w:t>.1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42">
    <w:p w14:paraId="51DBD4D5" w14:textId="77777777" w:rsidR="00F741BF" w:rsidRPr="0026306C" w:rsidRDefault="00F741BF" w:rsidP="00D96F9C">
      <w:pPr>
        <w:pStyle w:val="FootnoteText"/>
      </w:pPr>
      <w:r w:rsidRPr="0026306C">
        <w:rPr>
          <w:rStyle w:val="FootnoteReference"/>
        </w:rPr>
        <w:footnoteRef/>
      </w:r>
      <w:r w:rsidRPr="0026306C">
        <w:t xml:space="preserve"> </w:t>
      </w:r>
      <w:r w:rsidRPr="0026306C">
        <w:tab/>
        <w:t xml:space="preserve">In </w:t>
      </w:r>
      <w:r>
        <w:t>lump-sum</w:t>
      </w:r>
      <w:r w:rsidRPr="0026306C">
        <w:t xml:space="preserve"> contracts, add “and Activity Schedules” after “Programs.”</w:t>
      </w:r>
    </w:p>
  </w:footnote>
  <w:footnote w:id="43">
    <w:p w14:paraId="7980D37B" w14:textId="77777777" w:rsidR="00F741BF" w:rsidRPr="0026306C" w:rsidRDefault="00F741BF" w:rsidP="00D96F9C">
      <w:pPr>
        <w:pStyle w:val="FootnoteText"/>
      </w:pPr>
      <w:r w:rsidRPr="0026306C">
        <w:rPr>
          <w:rStyle w:val="FootnoteReference"/>
        </w:rPr>
        <w:footnoteRef/>
      </w:r>
      <w:r w:rsidRPr="0026306C">
        <w:t xml:space="preserve"> </w:t>
      </w:r>
      <w:r w:rsidRPr="0026306C">
        <w:tab/>
        <w:t xml:space="preserve">In </w:t>
      </w:r>
      <w:r>
        <w:t>lump-sum</w:t>
      </w:r>
      <w:r w:rsidRPr="0026306C">
        <w:t xml:space="preserve"> contracts, delete this paragraph.</w:t>
      </w:r>
    </w:p>
  </w:footnote>
  <w:footnote w:id="44">
    <w:p w14:paraId="5E3E094C" w14:textId="77777777" w:rsidR="00F741BF" w:rsidRPr="0026306C" w:rsidRDefault="00F741BF" w:rsidP="00D96F9C">
      <w:pPr>
        <w:pStyle w:val="FootnoteText"/>
      </w:pPr>
      <w:r w:rsidRPr="0026306C">
        <w:rPr>
          <w:rStyle w:val="FootnoteReference"/>
        </w:rPr>
        <w:footnoteRef/>
      </w:r>
      <w:r w:rsidRPr="0026306C">
        <w:t xml:space="preserve"> </w:t>
      </w:r>
      <w:r w:rsidRPr="0026306C">
        <w:tab/>
        <w:t xml:space="preserve">In </w:t>
      </w:r>
      <w:r>
        <w:t>lump-sum</w:t>
      </w:r>
      <w:r w:rsidRPr="0026306C">
        <w:t xml:space="preserve"> contracts, add “or Activity Schedule” after “Program.”</w:t>
      </w:r>
    </w:p>
  </w:footnote>
  <w:footnote w:id="45">
    <w:p w14:paraId="0CF78CF1" w14:textId="77777777" w:rsidR="00F741BF" w:rsidRPr="005F76C3" w:rsidRDefault="00F741BF" w:rsidP="00D96F9C">
      <w:pPr>
        <w:pStyle w:val="FootnoteText"/>
      </w:pPr>
      <w:r w:rsidRPr="005F76C3">
        <w:rPr>
          <w:rStyle w:val="FootnoteReference"/>
        </w:rPr>
        <w:footnoteRef/>
      </w:r>
      <w:r w:rsidRPr="005F76C3">
        <w:t xml:space="preserve"> </w:t>
      </w:r>
      <w:r w:rsidRPr="005F76C3">
        <w:tab/>
        <w:t xml:space="preserve">In </w:t>
      </w:r>
      <w:r>
        <w:t>lump-sum</w:t>
      </w:r>
      <w:r w:rsidRPr="005F76C3">
        <w:t xml:space="preserve"> contracts, replace this paragraph with the following:  “The value of work executed shall comprise the value of completed activities in the Activity Schedule.”</w:t>
      </w:r>
    </w:p>
  </w:footnote>
  <w:footnote w:id="46">
    <w:p w14:paraId="0FE6B559" w14:textId="77777777" w:rsidR="00F741BF" w:rsidRPr="0026306C" w:rsidRDefault="00F741BF" w:rsidP="00D96F9C">
      <w:pPr>
        <w:pStyle w:val="FootnoteText"/>
      </w:pPr>
      <w:r w:rsidRPr="0026306C">
        <w:rPr>
          <w:rStyle w:val="FootnoteReference"/>
        </w:rPr>
        <w:footnoteRef/>
      </w:r>
      <w:r w:rsidRPr="0026306C">
        <w:t xml:space="preserve"> </w:t>
      </w:r>
      <w:r w:rsidRPr="0026306C">
        <w:tab/>
        <w:t>The sum of the two coefficients A</w:t>
      </w:r>
      <w:r w:rsidRPr="0026306C">
        <w:rPr>
          <w:vertAlign w:val="subscript"/>
        </w:rPr>
        <w:t>c</w:t>
      </w:r>
      <w:r w:rsidRPr="0026306C">
        <w:t xml:space="preserve"> and B</w:t>
      </w:r>
      <w:r w:rsidRPr="0026306C">
        <w:rPr>
          <w:vertAlign w:val="subscript"/>
        </w:rPr>
        <w:t>c</w:t>
      </w:r>
      <w:r w:rsidRPr="0026306C">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w:t>
      </w:r>
    </w:p>
  </w:footnote>
  <w:footnote w:id="47">
    <w:p w14:paraId="20C7C8DD" w14:textId="77777777" w:rsidR="00F741BF" w:rsidRPr="004850CE" w:rsidRDefault="00F741BF" w:rsidP="00D96F9C">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8">
    <w:p w14:paraId="2B717C3C" w14:textId="77777777" w:rsidR="00F741BF" w:rsidRPr="004850CE" w:rsidRDefault="00F741BF" w:rsidP="00D96F9C">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49">
    <w:p w14:paraId="3BB7DB3F" w14:textId="77777777" w:rsidR="00F741BF" w:rsidRDefault="00F741BF" w:rsidP="00D96F9C">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0">
    <w:p w14:paraId="1762C460" w14:textId="77777777" w:rsidR="00F741BF" w:rsidRPr="00765DB8" w:rsidRDefault="00F741BF" w:rsidP="00D96F9C">
      <w:pPr>
        <w:pStyle w:val="FootnoteText"/>
      </w:pPr>
      <w:r w:rsidRPr="00765DB8">
        <w:rPr>
          <w:rStyle w:val="FootnoteReference"/>
        </w:rPr>
        <w:footnoteRef/>
      </w:r>
      <w:r w:rsidRPr="00765DB8">
        <w:t xml:space="preserve"> </w:t>
      </w:r>
      <w:r w:rsidRPr="00765DB8">
        <w:tab/>
        <w:t>In lump sum contracts, delete “Bill of Quantities” and replace with “Activity Schedule.”</w:t>
      </w:r>
    </w:p>
  </w:footnote>
  <w:footnote w:id="51">
    <w:p w14:paraId="43144B1A" w14:textId="77777777" w:rsidR="00F741BF" w:rsidRPr="00765DB8" w:rsidRDefault="00F741BF" w:rsidP="00D96F9C">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currency(ies) of the Contract or a freely convertible currency acceptable to the Beneficiary.</w:t>
      </w:r>
    </w:p>
  </w:footnote>
  <w:footnote w:id="52">
    <w:p w14:paraId="7C91EF12" w14:textId="6B09BA9B" w:rsidR="00F741BF" w:rsidRPr="00765DB8" w:rsidRDefault="00F741BF" w:rsidP="00D96F9C">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53">
    <w:p w14:paraId="058D8273" w14:textId="02C4C4D8" w:rsidR="00F741BF" w:rsidRPr="00AD5F0D" w:rsidRDefault="00F741BF" w:rsidP="00D96F9C">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54">
    <w:p w14:paraId="20D22176" w14:textId="6F48C145" w:rsidR="00F741BF" w:rsidRPr="00BC09A2" w:rsidRDefault="00F741BF" w:rsidP="00D96F9C">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w:t>
      </w:r>
      <w:r w:rsidRPr="00AD5F0D">
        <w:rPr>
          <w:i/>
          <w:iCs/>
        </w:rPr>
        <w:t xml:space="preserve"> </w:t>
      </w:r>
      <w:r>
        <w:rPr>
          <w:i/>
          <w:iCs/>
        </w:rPr>
        <w:t>Sub-</w:t>
      </w:r>
      <w:r w:rsidRPr="00AD5F0D">
        <w:rPr>
          <w:i/>
          <w:iCs/>
        </w:rPr>
        <w:t xml:space="preserve">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55">
    <w:p w14:paraId="385A81BC" w14:textId="77777777" w:rsidR="00F741BF" w:rsidRPr="00BC09A2" w:rsidRDefault="00F741BF" w:rsidP="00D96F9C">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56">
    <w:p w14:paraId="032FE949" w14:textId="1853BBC7" w:rsidR="00F741BF" w:rsidRPr="0080505F" w:rsidRDefault="00F741BF" w:rsidP="00D96F9C">
      <w:pPr>
        <w:pStyle w:val="FootnoteText"/>
      </w:pPr>
      <w:r w:rsidRPr="0080505F">
        <w:rPr>
          <w:rStyle w:val="FootnoteReference"/>
        </w:rPr>
        <w:t>2</w:t>
      </w:r>
      <w:r w:rsidRPr="0080505F">
        <w:t xml:space="preserve"> </w:t>
      </w:r>
      <w:r w:rsidRPr="0080505F">
        <w:tab/>
      </w:r>
      <w:r w:rsidRPr="00AD5F0D">
        <w:rPr>
          <w:i/>
          <w:iCs/>
        </w:rPr>
        <w:t>Insert the date twenty-eight days after the expected completion date as described in GC</w:t>
      </w:r>
      <w:r>
        <w:rPr>
          <w:i/>
          <w:iCs/>
        </w:rPr>
        <w:t>C</w:t>
      </w:r>
      <w:r w:rsidRPr="00AD5F0D">
        <w:rPr>
          <w:i/>
          <w:iCs/>
        </w:rPr>
        <w:t xml:space="preserve"> </w:t>
      </w:r>
      <w:r>
        <w:rPr>
          <w:i/>
          <w:iCs/>
        </w:rPr>
        <w:t>Sub-</w:t>
      </w:r>
      <w:r w:rsidRPr="00AD5F0D">
        <w:rPr>
          <w:i/>
          <w:iCs/>
        </w:rPr>
        <w:t xml:space="preserve">Clause </w:t>
      </w:r>
      <w:r>
        <w:rPr>
          <w:i/>
          <w:iCs/>
        </w:rPr>
        <w:t>57.1</w:t>
      </w:r>
      <w:r w:rsidRPr="00AD5F0D">
        <w:rPr>
          <w:i/>
          <w:iCs/>
        </w:rPr>
        <w:t>.</w:t>
      </w:r>
      <w:r w:rsidRPr="0080505F">
        <w:rPr>
          <w:i/>
          <w:iCs/>
        </w:rPr>
        <w:t xml:space="preserve">.  The Employer should note that in the event of an extension of the </w:t>
      </w:r>
      <w:r>
        <w:rPr>
          <w:i/>
          <w:iCs/>
        </w:rPr>
        <w:t>expected completion date</w:t>
      </w:r>
      <w:r w:rsidRPr="0080505F">
        <w:rPr>
          <w:i/>
          <w:iCs/>
        </w:rPr>
        <w: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3CC8" w14:textId="77777777" w:rsidR="00F741BF" w:rsidRPr="008B55F0" w:rsidRDefault="00F741BF" w:rsidP="008B55F0">
    <w:pPr>
      <w:pStyle w:val="Header"/>
      <w:pBdr>
        <w:bottom w:val="single" w:sz="4" w:space="1" w:color="auto"/>
      </w:pBd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6C3" w14:textId="77777777" w:rsidR="00F741BF" w:rsidRDefault="00F741BF">
    <w:pPr>
      <w:pStyle w:val="Header"/>
      <w:pBdr>
        <w:bottom w:val="none" w:sz="0" w:space="0" w:color="auto"/>
      </w:pBdr>
      <w:tabs>
        <w:tab w:val="right" w:pos="9720"/>
      </w:tabs>
      <w:ind w:right="-18" w:firstLine="360"/>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C22F" w14:textId="77777777" w:rsidR="00F741BF" w:rsidRPr="0078336F" w:rsidRDefault="00F741BF" w:rsidP="0078336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0EE3" w14:textId="77777777" w:rsidR="00F741BF" w:rsidRDefault="00F741BF">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rPr>
      <w:t>xiii</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DC70" w14:textId="77777777" w:rsidR="00F741BF" w:rsidRPr="00400634" w:rsidRDefault="00F741BF" w:rsidP="00BD12FA">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rPr>
      <w:t>1</w:t>
    </w:r>
    <w:r w:rsidRPr="00DE705E">
      <w:rPr>
        <w:rFonts w:ascii="Times New Roman" w:hAnsi="Times New Roman"/>
      </w:rPr>
      <w:fldChar w:fldCharType="end"/>
    </w:r>
  </w:p>
  <w:p w14:paraId="617C9006" w14:textId="77777777" w:rsidR="00F741BF" w:rsidRPr="00A63A26" w:rsidRDefault="00F741BF" w:rsidP="00BD12FA">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1E5" w14:textId="77777777" w:rsidR="00F741BF" w:rsidRPr="00837E04" w:rsidRDefault="00F741BF" w:rsidP="008B55F0">
    <w:pPr>
      <w:pStyle w:val="Header"/>
      <w:pBdr>
        <w:bottom w:val="single" w:sz="4" w:space="1" w:color="auto"/>
      </w:pBdr>
      <w:rPr>
        <w:rFonts w:ascii="Times New Roman" w:hAnsi="Times New Roman"/>
      </w:rPr>
    </w:pPr>
    <w:r>
      <w:rPr>
        <w:rFonts w:ascii="Times New Roman" w:hAnsi="Times New Roman"/>
        <w:lang w:val="en-US"/>
      </w:rPr>
      <w:t>Part 1 – Bidding Procedures</w:t>
    </w:r>
    <w:r w:rsidRPr="00837E04">
      <w:rPr>
        <w:rFonts w:ascii="Times New Roman" w:hAnsi="Times New Roman"/>
      </w:rPr>
      <w:tab/>
    </w:r>
    <w:r w:rsidRPr="00D43125">
      <w:rPr>
        <w:rFonts w:ascii="Times New Roman" w:hAnsi="Times New Roman"/>
      </w:rPr>
      <w:fldChar w:fldCharType="begin"/>
    </w:r>
    <w:r w:rsidRPr="00D43125">
      <w:rPr>
        <w:rFonts w:ascii="Times New Roman" w:hAnsi="Times New Roman"/>
      </w:rPr>
      <w:instrText xml:space="preserve"> PAGE   \* MERGEFORMAT </w:instrText>
    </w:r>
    <w:r w:rsidRPr="00D43125">
      <w:rPr>
        <w:rFonts w:ascii="Times New Roman" w:hAnsi="Times New Roman"/>
      </w:rPr>
      <w:fldChar w:fldCharType="separate"/>
    </w:r>
    <w:r>
      <w:rPr>
        <w:rFonts w:ascii="Times New Roman" w:hAnsi="Times New Roman"/>
      </w:rPr>
      <w:t>3</w:t>
    </w:r>
    <w:r w:rsidRPr="00D43125">
      <w:rPr>
        <w:rFonts w:ascii="Times New Roman" w:hAnsi="Times New Roman"/>
      </w:rPr>
      <w:fldChar w:fldCharType="end"/>
    </w:r>
  </w:p>
  <w:p w14:paraId="04460992" w14:textId="77777777" w:rsidR="00F741BF" w:rsidRPr="0078336F" w:rsidRDefault="00F741BF" w:rsidP="0078336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75DE" w14:textId="77777777" w:rsidR="00F741BF" w:rsidRPr="008B55F0" w:rsidRDefault="00F741BF" w:rsidP="008B55F0">
    <w:pPr>
      <w:pStyle w:val="Header"/>
      <w:pBdr>
        <w:bottom w:val="single" w:sz="4" w:space="1" w:color="auto"/>
      </w:pBdr>
      <w:rPr>
        <w:rFonts w:ascii="Times New Roman" w:hAnsi="Times New Roman"/>
      </w:rPr>
    </w:pPr>
    <w:r w:rsidRPr="00837E04">
      <w:rPr>
        <w:rFonts w:ascii="Times New Roman" w:hAnsi="Times New Roman"/>
      </w:rPr>
      <w:tab/>
    </w:r>
    <w:r w:rsidRPr="00D43125">
      <w:rPr>
        <w:rFonts w:ascii="Times New Roman" w:hAnsi="Times New Roman"/>
      </w:rPr>
      <w:fldChar w:fldCharType="begin"/>
    </w:r>
    <w:r w:rsidRPr="00D43125">
      <w:rPr>
        <w:rFonts w:ascii="Times New Roman" w:hAnsi="Times New Roman"/>
      </w:rPr>
      <w:instrText xml:space="preserve"> PAGE   \* MERGEFORMAT </w:instrText>
    </w:r>
    <w:r w:rsidRPr="00D43125">
      <w:rPr>
        <w:rFonts w:ascii="Times New Roman" w:hAnsi="Times New Roman"/>
      </w:rPr>
      <w:fldChar w:fldCharType="separate"/>
    </w:r>
    <w:r>
      <w:rPr>
        <w:rFonts w:ascii="Times New Roman" w:hAnsi="Times New Roman"/>
      </w:rPr>
      <w:t>6</w:t>
    </w:r>
    <w:r w:rsidRPr="00D43125">
      <w:rPr>
        <w:rFonts w:ascii="Times New Roman" w:hAnsi="Times New Roman"/>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0FD4" w14:textId="77777777" w:rsidR="00F741BF" w:rsidRPr="008B55F0" w:rsidRDefault="00F741BF" w:rsidP="008B55F0">
    <w:pPr>
      <w:pStyle w:val="Header"/>
      <w:pBdr>
        <w:bottom w:val="single" w:sz="4" w:space="1" w:color="auto"/>
      </w:pBdr>
    </w:pPr>
    <w:r w:rsidRPr="008B55F0">
      <w:rPr>
        <w:rFonts w:ascii="Times New Roman" w:hAnsi="Times New Roman"/>
        <w:lang w:val="en-US"/>
      </w:rPr>
      <w:t>Section I – Instructions to Bidders</w:t>
    </w:r>
    <w:r>
      <w:rPr>
        <w:rFonts w:ascii="Times New Roman" w:hAnsi="Times New Roman"/>
        <w:lang w:val="en-US"/>
      </w:rPr>
      <w:t xml:space="preserve"> (</w:t>
    </w:r>
    <w:proofErr w:type="spellStart"/>
    <w:r>
      <w:rPr>
        <w:rFonts w:ascii="Times New Roman" w:hAnsi="Times New Roman"/>
        <w:lang w:val="en-US"/>
      </w:rPr>
      <w:t>ITB</w:t>
    </w:r>
    <w:proofErr w:type="spellEnd"/>
    <w:r>
      <w:rPr>
        <w:rFonts w:ascii="Times New Roman" w:hAnsi="Times New Roman"/>
        <w:lang w:val="en-US"/>
      </w:rPr>
      <w:t>)</w:t>
    </w: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A172" w14:textId="77777777" w:rsidR="00F741BF" w:rsidRDefault="00F741BF">
    <w:pPr>
      <w:pStyle w:val="Header"/>
      <w:pBdr>
        <w:bottom w:val="single" w:sz="4" w:space="1" w:color="auto"/>
      </w:pBdr>
    </w:pPr>
    <w:r>
      <w:rPr>
        <w:lang w:val="en-US"/>
      </w:rPr>
      <w:t>Section I – Instructions to Bidders (</w:t>
    </w:r>
    <w:proofErr w:type="spellStart"/>
    <w:r>
      <w:rPr>
        <w:lang w:val="en-US"/>
      </w:rPr>
      <w:t>ITB</w:t>
    </w:r>
    <w:proofErr w:type="spellEnd"/>
    <w:r>
      <w:rPr>
        <w:lang w:val="en-US"/>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AD5C" w14:textId="77777777" w:rsidR="00F741BF" w:rsidRPr="008B55F0" w:rsidRDefault="00F741BF" w:rsidP="008B55F0">
    <w:pPr>
      <w:pStyle w:val="Header"/>
      <w:pBdr>
        <w:bottom w:val="single" w:sz="4" w:space="1" w:color="auto"/>
      </w:pBdr>
    </w:pPr>
    <w:r w:rsidRPr="008B55F0">
      <w:rPr>
        <w:rFonts w:ascii="Times New Roman" w:hAnsi="Times New Roman"/>
        <w:lang w:val="en-US"/>
      </w:rPr>
      <w:t>Section I – Instructions to Bidders</w:t>
    </w:r>
    <w:r>
      <w:rPr>
        <w:rFonts w:ascii="Times New Roman" w:hAnsi="Times New Roman"/>
        <w:lang w:val="en-US"/>
      </w:rPr>
      <w:t xml:space="preserve"> (</w:t>
    </w:r>
    <w:proofErr w:type="spellStart"/>
    <w:r>
      <w:rPr>
        <w:rFonts w:ascii="Times New Roman" w:hAnsi="Times New Roman"/>
        <w:lang w:val="en-US"/>
      </w:rPr>
      <w:t>ITB</w:t>
    </w:r>
    <w:proofErr w:type="spellEnd"/>
    <w:r>
      <w:rPr>
        <w:rFonts w:ascii="Times New Roman" w:hAnsi="Times New Roman"/>
        <w:lang w:val="en-US"/>
      </w:rPr>
      <w:t>)</w:t>
    </w: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39CD" w14:textId="77777777" w:rsidR="00F741BF" w:rsidRPr="0015116C" w:rsidRDefault="00F741BF" w:rsidP="0015116C">
    <w:pPr>
      <w:pStyle w:val="Header"/>
      <w:pBdr>
        <w:bottom w:val="single" w:sz="4" w:space="1" w:color="auto"/>
      </w:pBdr>
    </w:pPr>
    <w:r>
      <w:rPr>
        <w:lang w:val="en-US"/>
      </w:rPr>
      <w:t>Section I – Instructions to Bidders (</w:t>
    </w:r>
    <w:proofErr w:type="spellStart"/>
    <w:r>
      <w:rPr>
        <w:lang w:val="en-US"/>
      </w:rPr>
      <w:t>ITB</w:t>
    </w:r>
    <w:proofErr w:type="spellEnd"/>
    <w:r>
      <w:rPr>
        <w:lang w:val="en-US"/>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CAEA" w14:textId="77777777" w:rsidR="00F741BF" w:rsidRDefault="00F741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xiii</w:t>
    </w:r>
    <w:r>
      <w:rPr>
        <w:rStyle w:val="PageNumber"/>
      </w:rPr>
      <w:fldChar w:fldCharType="end"/>
    </w:r>
  </w:p>
  <w:p w14:paraId="5FA747D3" w14:textId="77777777" w:rsidR="00F741BF" w:rsidRDefault="00F741BF">
    <w:pPr>
      <w:pStyle w:val="Header"/>
      <w:tabs>
        <w:tab w:val="right" w:pos="9720"/>
      </w:tabs>
      <w:ind w:right="-18"/>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2D8" w14:textId="77777777" w:rsidR="00F741BF" w:rsidRPr="008B55F0" w:rsidRDefault="00F741BF" w:rsidP="008B55F0">
    <w:pPr>
      <w:pStyle w:val="Header"/>
      <w:pBdr>
        <w:bottom w:val="single" w:sz="4" w:space="1" w:color="auto"/>
      </w:pBdr>
    </w:pPr>
    <w:r w:rsidRPr="008B55F0">
      <w:rPr>
        <w:rFonts w:ascii="Times New Roman" w:hAnsi="Times New Roman"/>
        <w:lang w:val="en-US"/>
      </w:rPr>
      <w:t>Section I</w:t>
    </w:r>
    <w:r>
      <w:rPr>
        <w:rFonts w:ascii="Times New Roman" w:hAnsi="Times New Roman"/>
        <w:lang w:val="en-US"/>
      </w:rPr>
      <w:t>I</w:t>
    </w:r>
    <w:r w:rsidRPr="008B55F0">
      <w:rPr>
        <w:rFonts w:ascii="Times New Roman" w:hAnsi="Times New Roman"/>
        <w:lang w:val="en-US"/>
      </w:rPr>
      <w:t xml:space="preserve"> – </w:t>
    </w:r>
    <w:r>
      <w:rPr>
        <w:rFonts w:ascii="Times New Roman" w:hAnsi="Times New Roman"/>
        <w:lang w:val="en-US"/>
      </w:rPr>
      <w:t>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940D" w14:textId="77777777" w:rsidR="00F741BF" w:rsidRPr="008B55F0" w:rsidRDefault="00F741BF" w:rsidP="008B55F0">
    <w:pPr>
      <w:pStyle w:val="Header"/>
      <w:pBdr>
        <w:bottom w:val="single" w:sz="4" w:space="1" w:color="auto"/>
      </w:pBdr>
    </w:pPr>
    <w:r w:rsidRPr="008B55F0">
      <w:rPr>
        <w:rFonts w:ascii="Times New Roman" w:hAnsi="Times New Roman"/>
        <w:lang w:val="en-US"/>
      </w:rPr>
      <w:t>Section I</w:t>
    </w:r>
    <w:r>
      <w:rPr>
        <w:rFonts w:ascii="Times New Roman" w:hAnsi="Times New Roman"/>
        <w:lang w:val="en-US"/>
      </w:rPr>
      <w:t>I</w:t>
    </w:r>
    <w:r w:rsidRPr="008B55F0">
      <w:rPr>
        <w:rFonts w:ascii="Times New Roman" w:hAnsi="Times New Roman"/>
        <w:lang w:val="en-US"/>
      </w:rPr>
      <w:t xml:space="preserve"> – </w:t>
    </w:r>
    <w:r>
      <w:rPr>
        <w:rFonts w:ascii="Times New Roman" w:hAnsi="Times New Roman"/>
        <w:lang w:val="en-US"/>
      </w:rPr>
      <w:t>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FC81" w14:textId="3BF63C2C" w:rsidR="00F741BF" w:rsidRPr="008B55F0" w:rsidRDefault="00897671" w:rsidP="00897671">
    <w:pPr>
      <w:pStyle w:val="Heade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pPr>
    <w:r w:rsidRPr="008B55F0">
      <w:rPr>
        <w:rFonts w:ascii="Times New Roman" w:hAnsi="Times New Roman"/>
        <w:lang w:val="en-US"/>
      </w:rPr>
      <w:t>Section I</w:t>
    </w:r>
    <w:r>
      <w:rPr>
        <w:rFonts w:ascii="Times New Roman" w:hAnsi="Times New Roman"/>
        <w:lang w:val="en-US"/>
      </w:rPr>
      <w:t>I</w:t>
    </w:r>
    <w:r w:rsidRPr="008B55F0">
      <w:rPr>
        <w:rFonts w:ascii="Times New Roman" w:hAnsi="Times New Roman"/>
        <w:lang w:val="en-US"/>
      </w:rPr>
      <w:t xml:space="preserve"> – </w:t>
    </w:r>
    <w:r>
      <w:rPr>
        <w:rFonts w:ascii="Times New Roman" w:hAnsi="Times New Roman"/>
        <w:lang w:val="en-US"/>
      </w:rPr>
      <w:t>Bid Data Sheet (BDS)</w:t>
    </w:r>
    <w:r w:rsidR="00F741BF">
      <w:rPr>
        <w:rFonts w:ascii="Times New Roman" w:hAnsi="Times New Roman"/>
        <w:lang w:val="en-US"/>
      </w:rPr>
      <w:tab/>
    </w:r>
    <w:r w:rsidR="00F741BF">
      <w:rPr>
        <w:rFonts w:ascii="Times New Roman" w:hAnsi="Times New Roman"/>
        <w:lang w:val="en-US"/>
      </w:rPr>
      <w:tab/>
    </w:r>
    <w:r w:rsidR="00F741BF">
      <w:rPr>
        <w:rFonts w:ascii="Times New Roman" w:hAnsi="Times New Roman"/>
        <w:lang w:val="en-US"/>
      </w:rPr>
      <w:tab/>
    </w:r>
    <w:r w:rsidR="00F741BF">
      <w:rPr>
        <w:rFonts w:ascii="Times New Roman" w:hAnsi="Times New Roman"/>
        <w:lang w:val="en-US"/>
      </w:rPr>
      <w:tab/>
    </w:r>
    <w:r>
      <w:rPr>
        <w:rFonts w:ascii="Times New Roman" w:hAnsi="Times New Roman"/>
        <w:lang w:val="en-US"/>
      </w:rPr>
      <w:tab/>
    </w:r>
    <w:r w:rsidR="00F741BF">
      <w:rPr>
        <w:rFonts w:ascii="Times New Roman" w:hAnsi="Times New Roman"/>
        <w:lang w:val="en-US"/>
      </w:rPr>
      <w:tab/>
    </w:r>
    <w:r w:rsidR="00F741BF">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4681" w14:textId="77777777" w:rsidR="00F741BF" w:rsidRPr="0088700C" w:rsidRDefault="00F741BF" w:rsidP="008D1E3B">
    <w:pPr>
      <w:pStyle w:val="Header"/>
      <w:pBdr>
        <w:bottom w:val="single" w:sz="4" w:space="1" w:color="auto"/>
      </w:pBdr>
      <w:ind w:right="-36"/>
      <w:jc w:val="left"/>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ab/>
    </w:r>
    <w:r w:rsidRPr="0088700C">
      <w:rPr>
        <w:rFonts w:ascii="Times New Roman" w:hAnsi="Times New Roman"/>
      </w:rPr>
      <w:t>Section III</w:t>
    </w:r>
    <w:r>
      <w:rPr>
        <w:rFonts w:ascii="Times New Roman" w:hAnsi="Times New Roman"/>
        <w:lang w:val="en-US"/>
      </w:rPr>
      <w:t xml:space="preserve"> -</w:t>
    </w:r>
    <w:r w:rsidRPr="0088700C">
      <w:rPr>
        <w:rFonts w:ascii="Times New Roman" w:hAnsi="Times New Roman"/>
      </w:rPr>
      <w:t xml:space="preserve"> Evaluation and Qualification Criteria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DAD1" w14:textId="77777777" w:rsidR="00F741BF" w:rsidRPr="0088700C" w:rsidRDefault="00F741BF" w:rsidP="008D1E3B">
    <w:pPr>
      <w:pStyle w:val="Header"/>
      <w:pBdr>
        <w:bottom w:val="single" w:sz="4" w:space="1" w:color="auto"/>
      </w:pBdr>
      <w:ind w:right="-36"/>
      <w:jc w:val="left"/>
      <w:rPr>
        <w:rFonts w:ascii="Times New Roman" w:hAnsi="Times New Roman"/>
      </w:rPr>
    </w:pPr>
    <w:r w:rsidRPr="0088700C">
      <w:rPr>
        <w:rFonts w:ascii="Times New Roman" w:hAnsi="Times New Roman"/>
      </w:rPr>
      <w:t>Section III</w:t>
    </w:r>
    <w:r>
      <w:rPr>
        <w:rFonts w:ascii="Times New Roman" w:hAnsi="Times New Roman"/>
        <w:lang w:val="en-US"/>
      </w:rPr>
      <w:t xml:space="preserve"> -</w:t>
    </w:r>
    <w:r w:rsidRPr="0088700C">
      <w:rPr>
        <w:rFonts w:ascii="Times New Roman" w:hAnsi="Times New Roman"/>
      </w:rPr>
      <w:t xml:space="preserve"> Evaluation and Qualification Criteria</w:t>
    </w:r>
    <w:r w:rsidRPr="0088700C">
      <w:rPr>
        <w:rFonts w:ascii="Times New Roman" w:hAnsi="Times New Roman"/>
      </w:rPr>
      <w:tab/>
    </w:r>
    <w:r w:rsidRPr="00EB611B">
      <w:rPr>
        <w:rStyle w:val="PageNumber"/>
      </w:rPr>
      <w:fldChar w:fldCharType="begin"/>
    </w:r>
    <w:r w:rsidRPr="00735B7C">
      <w:rPr>
        <w:rStyle w:val="PageNumber"/>
      </w:rPr>
      <w:instrText xml:space="preserve"> PAGE </w:instrText>
    </w:r>
    <w:r w:rsidRPr="00EB611B">
      <w:rPr>
        <w:rStyle w:val="PageNumber"/>
      </w:rPr>
      <w:fldChar w:fldCharType="separate"/>
    </w:r>
    <w:r>
      <w:rPr>
        <w:rStyle w:val="PageNumber"/>
      </w:rPr>
      <w:t>45</w:t>
    </w:r>
    <w:r w:rsidRPr="00EB611B">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82DA" w14:textId="77777777" w:rsidR="00897671" w:rsidRPr="008B55F0" w:rsidRDefault="00897671" w:rsidP="00CC5E7B">
    <w:pPr>
      <w:pStyle w:val="Header"/>
      <w:pBdr>
        <w:bottom w:val="single" w:sz="4" w:space="1" w:color="auto"/>
      </w:pBdr>
      <w:tabs>
        <w:tab w:val="clear" w:pos="9000"/>
      </w:tabs>
    </w:pPr>
    <w:r>
      <w:rPr>
        <w:rStyle w:val="PageNumber"/>
        <w:rFonts w:cs="Arial"/>
        <w:lang w:val="en-US"/>
      </w:rPr>
      <w:t>Section III – Evaluation and Qualification Criteria</w:t>
    </w:r>
    <w:r>
      <w:rPr>
        <w:rFonts w:ascii="Times New Roman" w:hAnsi="Times New Roman"/>
        <w:lang w:val="en-US"/>
      </w:rPr>
      <w:t>)</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D76" w14:textId="77777777" w:rsidR="00F741BF" w:rsidRDefault="00F741BF" w:rsidP="008B55F0">
    <w:pPr>
      <w:pStyle w:val="Header"/>
      <w:pBdr>
        <w:bottom w:val="single" w:sz="4" w:space="4" w:color="000000"/>
      </w:pBdr>
      <w:tabs>
        <w:tab w:val="clear" w:pos="9000"/>
        <w:tab w:val="right" w:pos="12960"/>
      </w:tabs>
    </w:pPr>
    <w:r>
      <w:rPr>
        <w:rStyle w:val="PageNumber"/>
        <w:rFonts w:cs="Arial"/>
        <w:lang w:val="en-US"/>
      </w:rPr>
      <w:t xml:space="preserve">Section III – Evaluation and Qualification Criteria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49</w:t>
    </w:r>
    <w:r>
      <w:rPr>
        <w:rStyle w:val="PageNumber"/>
        <w:rFonts w:cs="Aria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3E5" w14:textId="77777777" w:rsidR="00F741BF" w:rsidRPr="008B55F0" w:rsidRDefault="00F741BF" w:rsidP="008B55F0">
    <w:pPr>
      <w:pStyle w:val="Header"/>
      <w:pBdr>
        <w:bottom w:val="single" w:sz="4" w:space="4" w:color="000000"/>
      </w:pBdr>
      <w:tabs>
        <w:tab w:val="clear" w:pos="9000"/>
        <w:tab w:val="right" w:pos="12960"/>
      </w:tabs>
    </w:pPr>
    <w:r>
      <w:rPr>
        <w:rStyle w:val="PageNumber"/>
        <w:rFonts w:cs="Arial"/>
        <w:lang w:val="en-US"/>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60</w:t>
    </w:r>
    <w:r>
      <w:rPr>
        <w:rStyle w:val="PageNumber"/>
        <w:rFonts w:cs="Aria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CA7A" w14:textId="77777777" w:rsidR="00F741BF" w:rsidRDefault="00F741BF">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61</w:t>
    </w:r>
    <w:r>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2B18" w14:textId="77777777" w:rsidR="00F741BF" w:rsidRDefault="00F741BF" w:rsidP="00FE44B3">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50</w:t>
    </w:r>
    <w:r>
      <w:rPr>
        <w:rStyle w:val="PageNumber"/>
        <w:rFonts w:cs="Arial"/>
      </w:rPr>
      <w:fldChar w:fldCharType="end"/>
    </w:r>
    <w:r>
      <w:rPr>
        <w:rStyle w:val="PageNumber"/>
        <w:rFonts w:cs="Arial"/>
      </w:rPr>
      <w:tab/>
    </w:r>
    <w:r w:rsidRPr="0088700C">
      <w:rPr>
        <w:rFonts w:ascii="Times New Roman" w:hAnsi="Times New Roman"/>
      </w:rPr>
      <w:t>Section III</w:t>
    </w:r>
    <w:r>
      <w:rPr>
        <w:rFonts w:ascii="Times New Roman" w:hAnsi="Times New Roman"/>
        <w:lang w:val="en-US"/>
      </w:rPr>
      <w:t xml:space="preserve"> -</w:t>
    </w:r>
    <w:r w:rsidRPr="0088700C">
      <w:rPr>
        <w:rFonts w:ascii="Times New Roman" w:hAnsi="Times New Roman"/>
      </w:rPr>
      <w:t xml:space="preserve"> Evaluation and Qualification Criteria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6194" w14:textId="7F8F3DAC" w:rsidR="00F741BF" w:rsidRPr="005A7B47" w:rsidRDefault="00F741BF" w:rsidP="005A7B47">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9507" w14:textId="77777777" w:rsidR="00F741BF" w:rsidRPr="0088700C" w:rsidRDefault="00F741BF" w:rsidP="008D1E3B">
    <w:pPr>
      <w:pStyle w:val="Header"/>
      <w:pBdr>
        <w:bottom w:val="single" w:sz="4" w:space="1" w:color="auto"/>
      </w:pBdr>
      <w:tabs>
        <w:tab w:val="right" w:pos="12960"/>
      </w:tabs>
      <w:ind w:right="-18"/>
      <w:jc w:val="left"/>
      <w:rPr>
        <w:rFonts w:ascii="Times New Roman" w:hAnsi="Times New Roman"/>
      </w:rPr>
    </w:pPr>
    <w:r w:rsidRPr="0088700C">
      <w:rPr>
        <w:rFonts w:ascii="Times New Roman" w:hAnsi="Times New Roman"/>
      </w:rPr>
      <w:t>Section III</w:t>
    </w:r>
    <w:r>
      <w:rPr>
        <w:rFonts w:ascii="Times New Roman" w:hAnsi="Times New Roman"/>
      </w:rPr>
      <w:t xml:space="preserve"> - </w:t>
    </w:r>
    <w:r w:rsidRPr="0088700C">
      <w:rPr>
        <w:rFonts w:ascii="Times New Roman" w:hAnsi="Times New Roman"/>
      </w:rPr>
      <w:t xml:space="preserve">Evaluation and Qualification Criteria </w:t>
    </w:r>
    <w:r w:rsidRPr="008108A9">
      <w:rPr>
        <w:rStyle w:val="PageNumber"/>
      </w:rPr>
      <w:tab/>
    </w:r>
    <w:r w:rsidRPr="00EB611B">
      <w:rPr>
        <w:rStyle w:val="PageNumber"/>
      </w:rPr>
      <w:fldChar w:fldCharType="begin"/>
    </w:r>
    <w:r w:rsidRPr="008108A9">
      <w:rPr>
        <w:rStyle w:val="PageNumber"/>
      </w:rPr>
      <w:instrText xml:space="preserve"> PAGE </w:instrText>
    </w:r>
    <w:r w:rsidRPr="00EB611B">
      <w:rPr>
        <w:rStyle w:val="PageNumber"/>
      </w:rPr>
      <w:fldChar w:fldCharType="separate"/>
    </w:r>
    <w:r>
      <w:rPr>
        <w:rStyle w:val="PageNumber"/>
      </w:rPr>
      <w:t>58</w:t>
    </w:r>
    <w:r w:rsidRPr="00EB611B">
      <w:rPr>
        <w:rStyle w:val="PageNumber"/>
      </w:rPr>
      <w:fldChar w:fldCharType="end"/>
    </w:r>
    <w:r w:rsidRPr="0088700C">
      <w:rPr>
        <w:rFonts w:ascii="Times New Roman" w:hAnsi="Times New Roman"/>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EE37" w14:textId="77777777" w:rsidR="00F741BF" w:rsidRPr="009C1326" w:rsidRDefault="00F741BF" w:rsidP="009C1326">
    <w:pPr>
      <w:pStyle w:val="Header"/>
      <w:pBdr>
        <w:bottom w:val="single" w:sz="4" w:space="1" w:color="auto"/>
      </w:pBdr>
      <w:ind w:right="-18"/>
    </w:pPr>
    <w:r>
      <w:rPr>
        <w:rStyle w:val="PageNumber"/>
        <w:lang w:val="en-US"/>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3D7A" w14:textId="77777777" w:rsidR="00F741BF" w:rsidRPr="00133C4F" w:rsidRDefault="00F741BF" w:rsidP="008D1E3B">
    <w:pPr>
      <w:pStyle w:val="Header"/>
      <w:pBdr>
        <w:bottom w:val="single" w:sz="4" w:space="1" w:color="auto"/>
      </w:pBdr>
      <w:ind w:right="-18"/>
      <w:rPr>
        <w:rFonts w:ascii="Times New Roman" w:hAnsi="Times New Roman"/>
      </w:rPr>
    </w:pPr>
    <w:r w:rsidRPr="00133C4F">
      <w:rPr>
        <w:rFonts w:ascii="Times New Roman" w:hAnsi="Times New Roman"/>
      </w:rPr>
      <w:t>Section IV - Bidding Forms</w:t>
    </w:r>
    <w:r w:rsidRPr="00133C4F">
      <w:rPr>
        <w:rFonts w:ascii="Times New Roman" w:hAnsi="Times New Roman"/>
      </w:rPr>
      <w:tab/>
    </w:r>
    <w:r w:rsidRPr="007B046C">
      <w:rPr>
        <w:rStyle w:val="PageNumber"/>
      </w:rPr>
      <w:fldChar w:fldCharType="begin"/>
    </w:r>
    <w:r w:rsidRPr="007B046C">
      <w:rPr>
        <w:rStyle w:val="PageNumber"/>
      </w:rPr>
      <w:instrText xml:space="preserve"> PAGE </w:instrText>
    </w:r>
    <w:r w:rsidRPr="007B046C">
      <w:rPr>
        <w:rStyle w:val="PageNumber"/>
      </w:rPr>
      <w:fldChar w:fldCharType="separate"/>
    </w:r>
    <w:r>
      <w:rPr>
        <w:rStyle w:val="PageNumber"/>
      </w:rPr>
      <w:t>113</w:t>
    </w:r>
    <w:r w:rsidRPr="007B046C">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D722" w14:textId="77777777" w:rsidR="00F741BF" w:rsidRDefault="00F741BF" w:rsidP="008D1E3B">
    <w:pPr>
      <w:pStyle w:val="Header"/>
      <w:pBdr>
        <w:bottom w:val="single" w:sz="4" w:space="1" w:color="auto"/>
      </w:pBdr>
      <w:ind w:right="-18"/>
    </w:pPr>
    <w:r>
      <w:rPr>
        <w:rStyle w:val="PageNumber"/>
        <w:lang w:val="en-US"/>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E499" w14:textId="77777777" w:rsidR="00F741BF" w:rsidRPr="00FE44B3" w:rsidRDefault="00F741BF" w:rsidP="008D1E3B">
    <w:pPr>
      <w:pStyle w:val="Header"/>
      <w:pBdr>
        <w:bottom w:val="single" w:sz="4" w:space="1" w:color="auto"/>
      </w:pBdr>
      <w:jc w:val="left"/>
      <w:rPr>
        <w:rFonts w:ascii="Times New Roman" w:hAnsi="Times New Roman"/>
        <w:lang w:val="en-US"/>
      </w:rPr>
    </w:pPr>
    <w:r w:rsidRPr="00EB611B">
      <w:rPr>
        <w:rStyle w:val="PageNumber"/>
      </w:rPr>
      <w:fldChar w:fldCharType="begin"/>
    </w:r>
    <w:r w:rsidRPr="001332B9">
      <w:rPr>
        <w:rStyle w:val="PageNumber"/>
      </w:rPr>
      <w:instrText xml:space="preserve"> PAGE </w:instrText>
    </w:r>
    <w:r w:rsidRPr="00EB611B">
      <w:rPr>
        <w:rStyle w:val="PageNumber"/>
      </w:rPr>
      <w:fldChar w:fldCharType="separate"/>
    </w:r>
    <w:r>
      <w:rPr>
        <w:rStyle w:val="PageNumber"/>
      </w:rPr>
      <w:t>104</w:t>
    </w:r>
    <w:r w:rsidRPr="00EB611B">
      <w:rPr>
        <w:rStyle w:val="PageNumber"/>
      </w:rPr>
      <w:fldChar w:fldCharType="end"/>
    </w:r>
    <w:r w:rsidRPr="001332B9">
      <w:rPr>
        <w:rStyle w:val="PageNumber"/>
      </w:rPr>
      <w:tab/>
    </w:r>
    <w:r w:rsidRPr="0088700C">
      <w:rPr>
        <w:rFonts w:ascii="Times New Roman" w:hAnsi="Times New Roman"/>
      </w:rPr>
      <w:t xml:space="preserve">Section </w:t>
    </w:r>
    <w:r>
      <w:rPr>
        <w:rFonts w:ascii="Times New Roman" w:hAnsi="Times New Roman"/>
        <w:lang w:val="en-US"/>
      </w:rPr>
      <w:t>VI Fraud and Corruption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2466" w14:textId="77777777" w:rsidR="00F741BF" w:rsidRPr="008B3A67" w:rsidRDefault="00F741BF" w:rsidP="008D1E3B">
    <w:pPr>
      <w:pStyle w:val="Header"/>
      <w:pBdr>
        <w:bottom w:val="single" w:sz="4" w:space="1" w:color="auto"/>
      </w:pBdr>
      <w:ind w:right="-18"/>
      <w:rPr>
        <w:rFonts w:ascii="Times New Roman" w:hAnsi="Times New Roman"/>
      </w:rPr>
    </w:pPr>
    <w:r w:rsidRPr="008B3A67">
      <w:rPr>
        <w:rFonts w:ascii="Times New Roman" w:hAnsi="Times New Roman"/>
      </w:rPr>
      <w:t xml:space="preserve">Section </w:t>
    </w:r>
    <w:r w:rsidRPr="008B3A67">
      <w:rPr>
        <w:rStyle w:val="PageNumber"/>
        <w:lang w:val="en-US"/>
      </w:rPr>
      <w:t>VI</w:t>
    </w:r>
    <w:r>
      <w:rPr>
        <w:rStyle w:val="PageNumber"/>
        <w:lang w:val="en-US"/>
      </w:rPr>
      <w:t xml:space="preserve"> – Fraud and Corruption</w:t>
    </w:r>
    <w:r w:rsidRPr="008B3A67">
      <w:rPr>
        <w:rFonts w:ascii="Times New Roman" w:hAnsi="Times New Roman"/>
      </w:rPr>
      <w:tab/>
    </w:r>
    <w:r w:rsidRPr="008B3A67">
      <w:rPr>
        <w:rStyle w:val="PageNumber"/>
      </w:rPr>
      <w:fldChar w:fldCharType="begin"/>
    </w:r>
    <w:r w:rsidRPr="008B3A67">
      <w:rPr>
        <w:rStyle w:val="PageNumber"/>
      </w:rPr>
      <w:instrText xml:space="preserve"> PAGE </w:instrText>
    </w:r>
    <w:r w:rsidRPr="008B3A67">
      <w:rPr>
        <w:rStyle w:val="PageNumber"/>
      </w:rPr>
      <w:fldChar w:fldCharType="separate"/>
    </w:r>
    <w:r>
      <w:rPr>
        <w:rStyle w:val="PageNumber"/>
      </w:rPr>
      <w:t>119</w:t>
    </w:r>
    <w:r w:rsidRPr="008B3A67">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86C1" w14:textId="77777777" w:rsidR="00F741BF" w:rsidRDefault="00F741BF" w:rsidP="008D1E3B">
    <w:pPr>
      <w:pStyle w:val="Header"/>
      <w:pBdr>
        <w:bottom w:val="single" w:sz="4" w:space="1" w:color="auto"/>
      </w:pBdr>
      <w:ind w:right="-18"/>
    </w:pPr>
    <w:r>
      <w:rPr>
        <w:rStyle w:val="PageNumber"/>
        <w:lang w:val="en-US"/>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6AAA" w14:textId="77777777" w:rsidR="00F741BF" w:rsidRPr="009C1326" w:rsidRDefault="00F741BF" w:rsidP="009C1326">
    <w:pPr>
      <w:pStyle w:val="Header"/>
      <w:pBdr>
        <w:bottom w:val="single" w:sz="4" w:space="1" w:color="auto"/>
      </w:pBdr>
      <w:ind w:right="-18"/>
    </w:pPr>
    <w:r>
      <w:rPr>
        <w:rStyle w:val="PageNumber"/>
        <w:lang w:val="en-US"/>
      </w:rPr>
      <w:t>Section VI – Fraud and Corruption</w:t>
    </w:r>
    <w:r w:rsidRPr="00FE44B3">
      <w:rPr>
        <w:rFonts w:ascii="Times New Roman" w:hAnsi="Times New Roman"/>
      </w:rPr>
      <w:tab/>
    </w:r>
    <w:r w:rsidRPr="006A4382">
      <w:rPr>
        <w:rStyle w:val="PageNumber"/>
      </w:rPr>
      <w:fldChar w:fldCharType="begin"/>
    </w:r>
    <w:r w:rsidRPr="00507FCF">
      <w:rPr>
        <w:rStyle w:val="PageNumber"/>
      </w:rPr>
      <w:instrText xml:space="preserve"> PAGE </w:instrText>
    </w:r>
    <w:r w:rsidRPr="006A4382">
      <w:rPr>
        <w:rStyle w:val="PageNumber"/>
      </w:rPr>
      <w:fldChar w:fldCharType="separate"/>
    </w:r>
    <w:r>
      <w:rPr>
        <w:rStyle w:val="PageNumber"/>
      </w:rPr>
      <w:t>118</w:t>
    </w:r>
    <w:r w:rsidRPr="006A4382">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3F4B" w14:textId="77777777" w:rsidR="00F741BF" w:rsidRPr="009C1326" w:rsidRDefault="00F741BF" w:rsidP="009C1326">
    <w:pPr>
      <w:pStyle w:val="Header"/>
      <w:pBdr>
        <w:bottom w:val="single" w:sz="4" w:space="1" w:color="auto"/>
      </w:pBdr>
      <w:ind w:right="-18"/>
    </w:pPr>
    <w:r>
      <w:rPr>
        <w:rStyle w:val="PageNumber"/>
        <w:lang w:val="en-US"/>
      </w:rPr>
      <w:t>Section VI – Fraud and Corruption</w:t>
    </w:r>
    <w:r w:rsidRPr="00FE44B3">
      <w:rPr>
        <w:rFonts w:ascii="Times New Roman" w:hAnsi="Times New Roman"/>
      </w:rPr>
      <w:tab/>
    </w:r>
    <w:r w:rsidRPr="006A4382">
      <w:rPr>
        <w:rStyle w:val="PageNumber"/>
      </w:rPr>
      <w:fldChar w:fldCharType="begin"/>
    </w:r>
    <w:r w:rsidRPr="00507FCF">
      <w:rPr>
        <w:rStyle w:val="PageNumber"/>
      </w:rPr>
      <w:instrText xml:space="preserve"> PAGE </w:instrText>
    </w:r>
    <w:r w:rsidRPr="006A4382">
      <w:rPr>
        <w:rStyle w:val="PageNumber"/>
      </w:rPr>
      <w:fldChar w:fldCharType="separate"/>
    </w:r>
    <w:r>
      <w:rPr>
        <w:rStyle w:val="PageNumber"/>
      </w:rPr>
      <w:t>117</w:t>
    </w:r>
    <w:r w:rsidRPr="006A4382">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BEED" w14:textId="77777777" w:rsidR="00F741BF" w:rsidRPr="00401450" w:rsidRDefault="00F741BF" w:rsidP="00027423">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FD23" w14:textId="2E909850" w:rsidR="00F741BF" w:rsidRDefault="00F741BF" w:rsidP="008B55F0">
    <w:pPr>
      <w:pStyle w:val="Header"/>
      <w:pBdr>
        <w:bottom w:val="single" w:sz="4" w:space="1" w:color="auto"/>
      </w:pBdr>
      <w:tabs>
        <w:tab w:val="right" w:pos="9720"/>
      </w:tabs>
    </w:pPr>
    <w: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561A" w14:textId="77777777" w:rsidR="00F741BF" w:rsidRDefault="00F741BF">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CC6A" w14:textId="77777777" w:rsidR="00F741BF" w:rsidRPr="004F351F" w:rsidRDefault="00F741BF" w:rsidP="00027423">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64A" w14:textId="77777777" w:rsidR="00F741BF" w:rsidRPr="004F351F" w:rsidRDefault="00F741BF" w:rsidP="00027423">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152" w14:textId="77777777" w:rsidR="00F741BF" w:rsidRDefault="00F741B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0B4E" w14:textId="77777777" w:rsidR="00F741BF" w:rsidRDefault="00F741BF">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15C" w14:textId="77777777" w:rsidR="00F741BF" w:rsidRDefault="00F741BF">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B05F" w14:textId="77777777" w:rsidR="00F741BF" w:rsidRPr="004F351F" w:rsidRDefault="00F741BF" w:rsidP="00027423">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2355" w14:textId="77777777" w:rsidR="00F741BF" w:rsidRPr="004F351F" w:rsidRDefault="00F741BF" w:rsidP="00027423">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B4A6" w14:textId="77777777" w:rsidR="00F741BF" w:rsidRDefault="00F741B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8044" w14:textId="77777777" w:rsidR="00F741BF" w:rsidRPr="004509D8" w:rsidRDefault="00F741BF" w:rsidP="00027423">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8F17" w14:textId="77777777" w:rsidR="00F741BF" w:rsidRDefault="00F741BF" w:rsidP="00A41BA5">
    <w:pPr>
      <w:pStyle w:val="Header"/>
      <w:pBdr>
        <w:bottom w:val="single" w:sz="4" w:space="1" w:color="auto"/>
      </w:pBd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9EDC" w14:textId="77777777" w:rsidR="00F741BF" w:rsidRDefault="00F741BF">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3317" w14:textId="77777777" w:rsidR="00F741BF" w:rsidRDefault="00F741BF">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C51F" w14:textId="77777777" w:rsidR="00F741BF" w:rsidRPr="009C1326" w:rsidRDefault="00F741BF" w:rsidP="009C1326">
    <w:pPr>
      <w:pStyle w:val="Header"/>
      <w:pBdr>
        <w:bottom w:val="single" w:sz="4" w:space="1" w:color="auto"/>
      </w:pBdr>
      <w:rPr>
        <w:rFonts w:ascii="Times New Roman" w:hAnsi="Times New Roman"/>
        <w:lang w:val="en-US"/>
      </w:rPr>
    </w:pPr>
    <w:r>
      <w:rPr>
        <w:rFonts w:ascii="Times New Roman" w:hAnsi="Times New Roman"/>
        <w:lang w:val="en-US"/>
      </w:rPr>
      <w:t>Section X – Contract Forms</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178</w:t>
    </w:r>
    <w:r w:rsidRPr="00EB611B">
      <w:rPr>
        <w:rStyle w:val="PageNumber"/>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75B" w14:textId="77777777" w:rsidR="00F741BF" w:rsidRDefault="00F741BF">
    <w:pPr>
      <w:pStyle w:val="Header"/>
    </w:pPr>
    <w:r>
      <w:rPr>
        <w:rStyle w:val="PageNumber"/>
        <w:rFonts w:cs="Arial"/>
      </w:rPr>
      <w:t>Section X –Contract</w:t>
    </w:r>
    <w:r>
      <w:rPr>
        <w:rStyle w:val="PageNumber"/>
        <w:rFonts w:cs="Arial"/>
        <w:lang w:val="en-US"/>
      </w:rPr>
      <w:t xml:space="preserve">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179</w:t>
    </w:r>
    <w:r>
      <w:rPr>
        <w:rStyle w:val="PageNumber"/>
        <w:rFonts w:cs="Arial"/>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007A" w14:textId="77777777" w:rsidR="00F741BF" w:rsidRPr="009C1326" w:rsidRDefault="00F741BF">
    <w:pPr>
      <w:pStyle w:val="Header"/>
      <w:pBdr>
        <w:bottom w:val="single" w:sz="4" w:space="1" w:color="auto"/>
      </w:pBdr>
      <w:rPr>
        <w:rFonts w:ascii="Times New Roman" w:hAnsi="Times New Roman"/>
        <w:lang w:val="en-US"/>
      </w:rPr>
    </w:pPr>
    <w:r>
      <w:rPr>
        <w:rFonts w:ascii="Times New Roman" w:hAnsi="Times New Roman"/>
        <w:lang w:val="en-US"/>
      </w:rPr>
      <w:t>Section X – Contract Forms</w:t>
    </w:r>
    <w:r>
      <w:tab/>
    </w:r>
    <w:r w:rsidRPr="00EB611B">
      <w:rPr>
        <w:rStyle w:val="PageNumber"/>
      </w:rPr>
      <w:fldChar w:fldCharType="begin"/>
    </w:r>
    <w:r w:rsidRPr="00B64993">
      <w:rPr>
        <w:rStyle w:val="PageNumber"/>
      </w:rPr>
      <w:instrText xml:space="preserve"> PAGE </w:instrText>
    </w:r>
    <w:r w:rsidRPr="00EB611B">
      <w:rPr>
        <w:rStyle w:val="PageNumber"/>
      </w:rPr>
      <w:fldChar w:fldCharType="separate"/>
    </w:r>
    <w:r>
      <w:rPr>
        <w:rStyle w:val="PageNumber"/>
      </w:rPr>
      <w:t>177</w:t>
    </w:r>
    <w:r w:rsidRPr="00EB611B">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0C71" w14:textId="77777777" w:rsidR="00F741BF" w:rsidRDefault="00F741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viii</w:t>
    </w:r>
    <w:r>
      <w:rPr>
        <w:rStyle w:val="PageNumber"/>
      </w:rPr>
      <w:fldChar w:fldCharType="end"/>
    </w:r>
  </w:p>
  <w:p w14:paraId="16FC2EC8" w14:textId="77777777" w:rsidR="00F741BF" w:rsidRDefault="00F741BF">
    <w:pPr>
      <w:pStyle w:val="Header"/>
      <w:tabs>
        <w:tab w:val="right" w:pos="9720"/>
      </w:tabs>
      <w:ind w:right="-18" w:firstLine="360"/>
      <w:rPr>
        <w:rFonts w:ascii="Times New Roman" w:hAnsi="Times New Roman"/>
      </w:rPr>
    </w:pPr>
    <w:r>
      <w:rPr>
        <w:rFonts w:ascii="Times New Roman" w:hAnsi="Times New Roman"/>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7175" w14:textId="77777777" w:rsidR="00F741BF" w:rsidRDefault="00F741BF">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358C" w14:textId="77777777" w:rsidR="00F741BF" w:rsidRDefault="00F741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xii</w:t>
    </w:r>
    <w:r>
      <w:rPr>
        <w:rStyle w:val="PageNumber"/>
      </w:rPr>
      <w:fldChar w:fldCharType="end"/>
    </w:r>
  </w:p>
  <w:p w14:paraId="1B940BBC" w14:textId="77777777" w:rsidR="00F741BF" w:rsidRDefault="00F741BF">
    <w:pPr>
      <w:pStyle w:val="Header"/>
      <w:tabs>
        <w:tab w:val="right" w:pos="9720"/>
      </w:tabs>
      <w:ind w:right="-18" w:firstLine="360"/>
      <w:rPr>
        <w:rFonts w:ascii="Times New Roman" w:hAnsi="Times New Roman"/>
      </w:rPr>
    </w:pPr>
    <w:r>
      <w:rPr>
        <w:rFonts w:ascii="Times New Roman" w:hAnsi="Times New Roman"/>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B9F6" w14:textId="77777777" w:rsidR="00F741BF" w:rsidRDefault="00F741BF">
    <w:pPr>
      <w:pStyle w:val="Header"/>
      <w:tabs>
        <w:tab w:val="right" w:pos="9720"/>
      </w:tabs>
    </w:pPr>
    <w: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7"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BF1626"/>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19C4256"/>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130C5AEA"/>
    <w:multiLevelType w:val="multilevel"/>
    <w:tmpl w:val="FF46D032"/>
    <w:lvl w:ilvl="0">
      <w:start w:val="1"/>
      <w:numFmt w:val="decimal"/>
      <w:pStyle w:val="ITBh2"/>
      <w:lvlText w:val="%1."/>
      <w:lvlJc w:val="left"/>
      <w:pPr>
        <w:tabs>
          <w:tab w:val="num" w:pos="432"/>
        </w:tabs>
        <w:ind w:left="432" w:hanging="432"/>
      </w:pPr>
      <w:rPr>
        <w:b/>
        <w:i w:val="0"/>
        <w:color w:val="auto"/>
        <w:sz w:val="24"/>
        <w:szCs w:val="24"/>
      </w:rPr>
    </w:lvl>
    <w:lvl w:ilvl="1">
      <w:start w:val="1"/>
      <w:numFmt w:val="decimal"/>
      <w:pStyle w:val="Header2-SubClauses"/>
      <w:lvlText w:val="%1.%2"/>
      <w:lvlJc w:val="left"/>
      <w:pPr>
        <w:tabs>
          <w:tab w:val="num" w:pos="954"/>
        </w:tabs>
        <w:ind w:left="954" w:hanging="504"/>
      </w:pPr>
      <w:rPr>
        <w:rFonts w:hint="default"/>
        <w:b w:val="0"/>
        <w:i w:val="0"/>
        <w:color w:val="auto"/>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284DE2"/>
    <w:multiLevelType w:val="hybridMultilevel"/>
    <w:tmpl w:val="F5CC3784"/>
    <w:lvl w:ilvl="0" w:tplc="2D78DF8C">
      <w:start w:val="1"/>
      <w:numFmt w:val="upperLetter"/>
      <w:pStyle w:val="StyleStyleS1-Header1TimesNewRoman14pt1"/>
      <w:lvlText w:val="%1."/>
      <w:lvlJc w:val="center"/>
      <w:pPr>
        <w:tabs>
          <w:tab w:val="num" w:pos="1070"/>
        </w:tabs>
        <w:ind w:left="782" w:hanging="72"/>
      </w:pPr>
      <w:rPr>
        <w:rFonts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7"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4A93114"/>
    <w:multiLevelType w:val="hybridMultilevel"/>
    <w:tmpl w:val="4C0CF548"/>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6"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7"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8" w15:restartNumberingAfterBreak="0">
    <w:nsid w:val="3830452B"/>
    <w:multiLevelType w:val="hybridMultilevel"/>
    <w:tmpl w:val="A9D2683C"/>
    <w:lvl w:ilvl="0" w:tplc="1FD6C85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0194867"/>
    <w:multiLevelType w:val="hybridMultilevel"/>
    <w:tmpl w:val="BE3488A8"/>
    <w:lvl w:ilvl="0" w:tplc="AF8033CA">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5"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46AA34AB"/>
    <w:multiLevelType w:val="multilevel"/>
    <w:tmpl w:val="60565FDE"/>
    <w:lvl w:ilvl="0">
      <w:start w:val="1"/>
      <w:numFmt w:val="decimal"/>
      <w:lvlText w:val="%1."/>
      <w:lvlJc w:val="left"/>
      <w:pPr>
        <w:tabs>
          <w:tab w:val="num" w:pos="540"/>
        </w:tabs>
        <w:ind w:left="540" w:hanging="540"/>
      </w:pPr>
      <w:rPr>
        <w:rFonts w:ascii="Times New Roman" w:hAnsi="Times New Roman" w:hint="default"/>
      </w:rPr>
    </w:lvl>
    <w:lvl w:ilvl="1">
      <w:start w:val="1"/>
      <w:numFmt w:val="decimal"/>
      <w:lvlText w:val="%1.%2"/>
      <w:lvlJc w:val="left"/>
      <w:pPr>
        <w:tabs>
          <w:tab w:val="num" w:pos="540"/>
        </w:tabs>
        <w:ind w:left="540" w:hanging="540"/>
      </w:pPr>
      <w:rPr>
        <w:rFonts w:hint="default"/>
        <w:i w:val="0"/>
      </w:rPr>
    </w:lvl>
    <w:lvl w:ilvl="2">
      <w:start w:val="1"/>
      <w:numFmt w:val="lowerLetter"/>
      <w:lvlText w:val="(%3)"/>
      <w:lvlJc w:val="left"/>
      <w:pPr>
        <w:tabs>
          <w:tab w:val="num" w:pos="720"/>
        </w:tabs>
        <w:ind w:left="720" w:hanging="720"/>
      </w:pPr>
      <w:rPr>
        <w:rFonts w:ascii="Times New Roman" w:eastAsia="Arial Narrow"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72" w15:restartNumberingAfterBreak="0">
    <w:nsid w:val="49852785"/>
    <w:multiLevelType w:val="multilevel"/>
    <w:tmpl w:val="8CE8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B30745"/>
    <w:multiLevelType w:val="hybridMultilevel"/>
    <w:tmpl w:val="28F2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7" w15:restartNumberingAfterBreak="0">
    <w:nsid w:val="515C7350"/>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231190"/>
    <w:multiLevelType w:val="multilevel"/>
    <w:tmpl w:val="C7C446E6"/>
    <w:lvl w:ilvl="0">
      <w:start w:val="1"/>
      <w:numFmt w:val="decimal"/>
      <w:pStyle w:val="StyleHeader1-ClausesLeft0Hanging03After0pt"/>
      <w:lvlText w:val="%1."/>
      <w:lvlJc w:val="left"/>
      <w:pPr>
        <w:tabs>
          <w:tab w:val="num" w:pos="360"/>
        </w:tabs>
        <w:ind w:left="360" w:hanging="360"/>
      </w:pPr>
      <w:rPr>
        <w:i w:val="0"/>
        <w:color w:val="auto"/>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3" w15:restartNumberingAfterBreak="0">
    <w:nsid w:val="59A5604D"/>
    <w:multiLevelType w:val="hybridMultilevel"/>
    <w:tmpl w:val="8932BF82"/>
    <w:lvl w:ilvl="0" w:tplc="64569E5E">
      <w:start w:val="1"/>
      <w:numFmt w:val="decimal"/>
      <w:pStyle w:val="HeaderTechnicalandFinancialPartofEvaluationCriteria"/>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87" w15:restartNumberingAfterBreak="0">
    <w:nsid w:val="5C631212"/>
    <w:multiLevelType w:val="hybridMultilevel"/>
    <w:tmpl w:val="C5E4527A"/>
    <w:lvl w:ilvl="0" w:tplc="6D94245A">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0"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2" w15:restartNumberingAfterBreak="0">
    <w:nsid w:val="642770E2"/>
    <w:multiLevelType w:val="hybridMultilevel"/>
    <w:tmpl w:val="AC2ED058"/>
    <w:lvl w:ilvl="0" w:tplc="0409000F">
      <w:start w:val="1"/>
      <w:numFmt w:val="decimal"/>
      <w:lvlText w:val="%1."/>
      <w:lvlJc w:val="left"/>
      <w:pPr>
        <w:ind w:left="1797" w:hanging="360"/>
      </w:pPr>
      <w:rPr>
        <w:sz w:val="20"/>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93"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674201"/>
    <w:multiLevelType w:val="hybridMultilevel"/>
    <w:tmpl w:val="B20C193E"/>
    <w:lvl w:ilvl="0" w:tplc="EF728D6C">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9" w15:restartNumberingAfterBreak="0">
    <w:nsid w:val="71CF6126"/>
    <w:multiLevelType w:val="hybridMultilevel"/>
    <w:tmpl w:val="563C9B8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0"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52D0944"/>
    <w:multiLevelType w:val="hybridMultilevel"/>
    <w:tmpl w:val="2E0C0274"/>
    <w:lvl w:ilvl="0" w:tplc="F6EC54E2">
      <w:start w:val="1"/>
      <w:numFmt w:val="lowerLetter"/>
      <w:lvlText w:val="(%1)"/>
      <w:lvlJc w:val="left"/>
      <w:pPr>
        <w:ind w:left="144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396DAD"/>
    <w:multiLevelType w:val="hybridMultilevel"/>
    <w:tmpl w:val="1DE06F82"/>
    <w:lvl w:ilvl="0" w:tplc="68AA9A8E">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8"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2" w15:restartNumberingAfterBreak="0">
    <w:nsid w:val="7A0725CE"/>
    <w:multiLevelType w:val="hybridMultilevel"/>
    <w:tmpl w:val="A650B750"/>
    <w:lvl w:ilvl="0" w:tplc="1BD06D84">
      <w:start w:val="1"/>
      <w:numFmt w:val="lowerLetter"/>
      <w:lvlText w:val="(%1)"/>
      <w:lvlJc w:val="left"/>
      <w:pPr>
        <w:tabs>
          <w:tab w:val="num" w:pos="4104"/>
        </w:tabs>
        <w:ind w:left="4104" w:hanging="360"/>
      </w:pPr>
      <w:rPr>
        <w:rFonts w:hint="default"/>
      </w:rPr>
    </w:lvl>
    <w:lvl w:ilvl="1" w:tplc="04090019" w:tentative="1">
      <w:start w:val="1"/>
      <w:numFmt w:val="lowerLetter"/>
      <w:lvlText w:val="%2."/>
      <w:lvlJc w:val="left"/>
      <w:pPr>
        <w:tabs>
          <w:tab w:val="num" w:pos="4824"/>
        </w:tabs>
        <w:ind w:left="4824" w:hanging="360"/>
      </w:pPr>
    </w:lvl>
    <w:lvl w:ilvl="2" w:tplc="0409001B" w:tentative="1">
      <w:start w:val="1"/>
      <w:numFmt w:val="lowerRoman"/>
      <w:lvlText w:val="%3."/>
      <w:lvlJc w:val="right"/>
      <w:pPr>
        <w:tabs>
          <w:tab w:val="num" w:pos="5544"/>
        </w:tabs>
        <w:ind w:left="5544" w:hanging="180"/>
      </w:pPr>
    </w:lvl>
    <w:lvl w:ilvl="3" w:tplc="0409000F" w:tentative="1">
      <w:start w:val="1"/>
      <w:numFmt w:val="decimal"/>
      <w:lvlText w:val="%4."/>
      <w:lvlJc w:val="left"/>
      <w:pPr>
        <w:tabs>
          <w:tab w:val="num" w:pos="6264"/>
        </w:tabs>
        <w:ind w:left="6264" w:hanging="360"/>
      </w:pPr>
    </w:lvl>
    <w:lvl w:ilvl="4" w:tplc="04090019" w:tentative="1">
      <w:start w:val="1"/>
      <w:numFmt w:val="lowerLetter"/>
      <w:lvlText w:val="%5."/>
      <w:lvlJc w:val="left"/>
      <w:pPr>
        <w:tabs>
          <w:tab w:val="num" w:pos="6984"/>
        </w:tabs>
        <w:ind w:left="6984" w:hanging="360"/>
      </w:pPr>
    </w:lvl>
    <w:lvl w:ilvl="5" w:tplc="0409001B" w:tentative="1">
      <w:start w:val="1"/>
      <w:numFmt w:val="lowerRoman"/>
      <w:lvlText w:val="%6."/>
      <w:lvlJc w:val="right"/>
      <w:pPr>
        <w:tabs>
          <w:tab w:val="num" w:pos="7704"/>
        </w:tabs>
        <w:ind w:left="7704" w:hanging="180"/>
      </w:pPr>
    </w:lvl>
    <w:lvl w:ilvl="6" w:tplc="0409000F" w:tentative="1">
      <w:start w:val="1"/>
      <w:numFmt w:val="decimal"/>
      <w:lvlText w:val="%7."/>
      <w:lvlJc w:val="left"/>
      <w:pPr>
        <w:tabs>
          <w:tab w:val="num" w:pos="8424"/>
        </w:tabs>
        <w:ind w:left="8424" w:hanging="360"/>
      </w:pPr>
    </w:lvl>
    <w:lvl w:ilvl="7" w:tplc="04090019" w:tentative="1">
      <w:start w:val="1"/>
      <w:numFmt w:val="lowerLetter"/>
      <w:lvlText w:val="%8."/>
      <w:lvlJc w:val="left"/>
      <w:pPr>
        <w:tabs>
          <w:tab w:val="num" w:pos="9144"/>
        </w:tabs>
        <w:ind w:left="9144" w:hanging="360"/>
      </w:pPr>
    </w:lvl>
    <w:lvl w:ilvl="8" w:tplc="0409001B" w:tentative="1">
      <w:start w:val="1"/>
      <w:numFmt w:val="lowerRoman"/>
      <w:lvlText w:val="%9."/>
      <w:lvlJc w:val="right"/>
      <w:pPr>
        <w:tabs>
          <w:tab w:val="num" w:pos="9864"/>
        </w:tabs>
        <w:ind w:left="9864" w:hanging="180"/>
      </w:pPr>
    </w:lvl>
  </w:abstractNum>
  <w:abstractNum w:abstractNumId="113" w15:restartNumberingAfterBreak="0">
    <w:nsid w:val="7A277F12"/>
    <w:multiLevelType w:val="hybridMultilevel"/>
    <w:tmpl w:val="3680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9"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187447743">
    <w:abstractNumId w:val="82"/>
  </w:num>
  <w:num w:numId="2" w16cid:durableId="525412360">
    <w:abstractNumId w:val="76"/>
  </w:num>
  <w:num w:numId="3" w16cid:durableId="1736194952">
    <w:abstractNumId w:val="62"/>
  </w:num>
  <w:num w:numId="4" w16cid:durableId="2024550278">
    <w:abstractNumId w:val="65"/>
  </w:num>
  <w:num w:numId="5" w16cid:durableId="1719360125">
    <w:abstractNumId w:val="111"/>
  </w:num>
  <w:num w:numId="6" w16cid:durableId="1262177170">
    <w:abstractNumId w:val="8"/>
  </w:num>
  <w:num w:numId="7" w16cid:durableId="164441513">
    <w:abstractNumId w:val="16"/>
  </w:num>
  <w:num w:numId="8" w16cid:durableId="1796411309">
    <w:abstractNumId w:val="70"/>
    <w:lvlOverride w:ilvl="0">
      <w:startOverride w:val="1"/>
    </w:lvlOverride>
    <w:lvlOverride w:ilvl="1">
      <w:startOverride w:val="2"/>
    </w:lvlOverride>
  </w:num>
  <w:num w:numId="9" w16cid:durableId="366029808">
    <w:abstractNumId w:val="9"/>
  </w:num>
  <w:num w:numId="10" w16cid:durableId="2009021484">
    <w:abstractNumId w:val="7"/>
  </w:num>
  <w:num w:numId="11" w16cid:durableId="971248110">
    <w:abstractNumId w:val="6"/>
  </w:num>
  <w:num w:numId="12" w16cid:durableId="1289702440">
    <w:abstractNumId w:val="5"/>
  </w:num>
  <w:num w:numId="13" w16cid:durableId="1874422526">
    <w:abstractNumId w:val="4"/>
  </w:num>
  <w:num w:numId="14" w16cid:durableId="961882197">
    <w:abstractNumId w:val="3"/>
  </w:num>
  <w:num w:numId="15" w16cid:durableId="1607539787">
    <w:abstractNumId w:val="2"/>
  </w:num>
  <w:num w:numId="16" w16cid:durableId="1190028691">
    <w:abstractNumId w:val="1"/>
  </w:num>
  <w:num w:numId="17" w16cid:durableId="1193879617">
    <w:abstractNumId w:val="0"/>
  </w:num>
  <w:num w:numId="18" w16cid:durableId="1967808158">
    <w:abstractNumId w:val="69"/>
  </w:num>
  <w:num w:numId="19" w16cid:durableId="63991078">
    <w:abstractNumId w:val="39"/>
  </w:num>
  <w:num w:numId="20" w16cid:durableId="2104834335">
    <w:abstractNumId w:val="91"/>
  </w:num>
  <w:num w:numId="21" w16cid:durableId="458038930">
    <w:abstractNumId w:val="28"/>
  </w:num>
  <w:num w:numId="22" w16cid:durableId="1535576275">
    <w:abstractNumId w:val="42"/>
  </w:num>
  <w:num w:numId="23" w16cid:durableId="1953127579">
    <w:abstractNumId w:val="11"/>
  </w:num>
  <w:num w:numId="24" w16cid:durableId="1997876238">
    <w:abstractNumId w:val="53"/>
  </w:num>
  <w:num w:numId="25" w16cid:durableId="1876966857">
    <w:abstractNumId w:val="45"/>
  </w:num>
  <w:num w:numId="26" w16cid:durableId="1798719580">
    <w:abstractNumId w:val="27"/>
  </w:num>
  <w:num w:numId="27" w16cid:durableId="302272235">
    <w:abstractNumId w:val="14"/>
  </w:num>
  <w:num w:numId="28" w16cid:durableId="617033263">
    <w:abstractNumId w:val="32"/>
  </w:num>
  <w:num w:numId="29" w16cid:durableId="1680112195">
    <w:abstractNumId w:val="112"/>
  </w:num>
  <w:num w:numId="30" w16cid:durableId="578833824">
    <w:abstractNumId w:val="110"/>
  </w:num>
  <w:num w:numId="31" w16cid:durableId="1365516050">
    <w:abstractNumId w:val="22"/>
  </w:num>
  <w:num w:numId="32" w16cid:durableId="15661878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924841">
    <w:abstractNumId w:val="23"/>
  </w:num>
  <w:num w:numId="34" w16cid:durableId="1893425817">
    <w:abstractNumId w:val="95"/>
  </w:num>
  <w:num w:numId="35" w16cid:durableId="1883055271">
    <w:abstractNumId w:val="71"/>
  </w:num>
  <w:num w:numId="36" w16cid:durableId="672489915">
    <w:abstractNumId w:val="80"/>
  </w:num>
  <w:num w:numId="37" w16cid:durableId="729303141">
    <w:abstractNumId w:val="44"/>
  </w:num>
  <w:num w:numId="38" w16cid:durableId="611210835">
    <w:abstractNumId w:val="46"/>
  </w:num>
  <w:num w:numId="39" w16cid:durableId="1188132219">
    <w:abstractNumId w:val="34"/>
  </w:num>
  <w:num w:numId="40" w16cid:durableId="972248389">
    <w:abstractNumId w:val="99"/>
  </w:num>
  <w:num w:numId="41" w16cid:durableId="210969461">
    <w:abstractNumId w:val="64"/>
  </w:num>
  <w:num w:numId="42" w16cid:durableId="1916744815">
    <w:abstractNumId w:val="119"/>
  </w:num>
  <w:num w:numId="43" w16cid:durableId="1531917731">
    <w:abstractNumId w:val="61"/>
  </w:num>
  <w:num w:numId="44" w16cid:durableId="1023626061">
    <w:abstractNumId w:val="36"/>
  </w:num>
  <w:num w:numId="45" w16cid:durableId="158929487">
    <w:abstractNumId w:val="83"/>
  </w:num>
  <w:num w:numId="46" w16cid:durableId="2104916556">
    <w:abstractNumId w:val="48"/>
  </w:num>
  <w:num w:numId="47" w16cid:durableId="1279490916">
    <w:abstractNumId w:val="116"/>
  </w:num>
  <w:num w:numId="48" w16cid:durableId="619070435">
    <w:abstractNumId w:val="33"/>
  </w:num>
  <w:num w:numId="49" w16cid:durableId="1432899095">
    <w:abstractNumId w:val="109"/>
  </w:num>
  <w:num w:numId="50" w16cid:durableId="858546012">
    <w:abstractNumId w:val="96"/>
  </w:num>
  <w:num w:numId="51" w16cid:durableId="1086726780">
    <w:abstractNumId w:val="85"/>
  </w:num>
  <w:num w:numId="52" w16cid:durableId="1016270226">
    <w:abstractNumId w:val="30"/>
  </w:num>
  <w:num w:numId="53" w16cid:durableId="195385938">
    <w:abstractNumId w:val="74"/>
  </w:num>
  <w:num w:numId="54" w16cid:durableId="833885468">
    <w:abstractNumId w:val="52"/>
  </w:num>
  <w:num w:numId="55" w16cid:durableId="1641611762">
    <w:abstractNumId w:val="26"/>
  </w:num>
  <w:num w:numId="56" w16cid:durableId="1036153890">
    <w:abstractNumId w:val="75"/>
  </w:num>
  <w:num w:numId="57" w16cid:durableId="81538236">
    <w:abstractNumId w:val="86"/>
  </w:num>
  <w:num w:numId="58" w16cid:durableId="2012681501">
    <w:abstractNumId w:val="51"/>
  </w:num>
  <w:num w:numId="59" w16cid:durableId="1785423807">
    <w:abstractNumId w:val="78"/>
  </w:num>
  <w:num w:numId="60" w16cid:durableId="763456734">
    <w:abstractNumId w:val="104"/>
  </w:num>
  <w:num w:numId="61" w16cid:durableId="232007472">
    <w:abstractNumId w:val="63"/>
  </w:num>
  <w:num w:numId="62" w16cid:durableId="1555193107">
    <w:abstractNumId w:val="29"/>
  </w:num>
  <w:num w:numId="63" w16cid:durableId="272904262">
    <w:abstractNumId w:val="55"/>
  </w:num>
  <w:num w:numId="64" w16cid:durableId="1875462138">
    <w:abstractNumId w:val="68"/>
  </w:num>
  <w:num w:numId="65" w16cid:durableId="1291085379">
    <w:abstractNumId w:val="56"/>
  </w:num>
  <w:num w:numId="66" w16cid:durableId="2146581823">
    <w:abstractNumId w:val="118"/>
  </w:num>
  <w:num w:numId="67" w16cid:durableId="1033068995">
    <w:abstractNumId w:val="49"/>
  </w:num>
  <w:num w:numId="68" w16cid:durableId="870188645">
    <w:abstractNumId w:val="81"/>
  </w:num>
  <w:num w:numId="69" w16cid:durableId="466053009">
    <w:abstractNumId w:val="89"/>
  </w:num>
  <w:num w:numId="70" w16cid:durableId="166755195">
    <w:abstractNumId w:val="13"/>
  </w:num>
  <w:num w:numId="71" w16cid:durableId="385374009">
    <w:abstractNumId w:val="102"/>
  </w:num>
  <w:num w:numId="72" w16cid:durableId="1907716534">
    <w:abstractNumId w:val="35"/>
  </w:num>
  <w:num w:numId="73" w16cid:durableId="284696505">
    <w:abstractNumId w:val="57"/>
  </w:num>
  <w:num w:numId="74" w16cid:durableId="2047631941">
    <w:abstractNumId w:val="67"/>
  </w:num>
  <w:num w:numId="75" w16cid:durableId="1792629034">
    <w:abstractNumId w:val="115"/>
  </w:num>
  <w:num w:numId="76" w16cid:durableId="585309056">
    <w:abstractNumId w:val="117"/>
  </w:num>
  <w:num w:numId="77" w16cid:durableId="1205945788">
    <w:abstractNumId w:val="100"/>
  </w:num>
  <w:num w:numId="78" w16cid:durableId="2146308703">
    <w:abstractNumId w:val="114"/>
  </w:num>
  <w:num w:numId="79" w16cid:durableId="1265455648">
    <w:abstractNumId w:val="25"/>
  </w:num>
  <w:num w:numId="80" w16cid:durableId="1403289543">
    <w:abstractNumId w:val="103"/>
  </w:num>
  <w:num w:numId="81" w16cid:durableId="1327366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48308858">
    <w:abstractNumId w:val="108"/>
  </w:num>
  <w:num w:numId="83" w16cid:durableId="885220878">
    <w:abstractNumId w:val="15"/>
  </w:num>
  <w:num w:numId="84" w16cid:durableId="1106972024">
    <w:abstractNumId w:val="79"/>
  </w:num>
  <w:num w:numId="85" w16cid:durableId="75246572">
    <w:abstractNumId w:val="77"/>
  </w:num>
  <w:num w:numId="86" w16cid:durableId="1521622321">
    <w:abstractNumId w:val="97"/>
  </w:num>
  <w:num w:numId="87" w16cid:durableId="1302152813">
    <w:abstractNumId w:val="43"/>
  </w:num>
  <w:num w:numId="88" w16cid:durableId="260526009">
    <w:abstractNumId w:val="31"/>
  </w:num>
  <w:num w:numId="89" w16cid:durableId="927009034">
    <w:abstractNumId w:val="50"/>
  </w:num>
  <w:num w:numId="90" w16cid:durableId="1661958398">
    <w:abstractNumId w:val="10"/>
  </w:num>
  <w:num w:numId="91" w16cid:durableId="1407609685">
    <w:abstractNumId w:val="66"/>
  </w:num>
  <w:num w:numId="92" w16cid:durableId="338700468">
    <w:abstractNumId w:val="59"/>
  </w:num>
  <w:num w:numId="93" w16cid:durableId="1908686689">
    <w:abstractNumId w:val="21"/>
  </w:num>
  <w:num w:numId="94" w16cid:durableId="698628244">
    <w:abstractNumId w:val="47"/>
  </w:num>
  <w:num w:numId="95" w16cid:durableId="1816529108">
    <w:abstractNumId w:val="88"/>
  </w:num>
  <w:num w:numId="96" w16cid:durableId="631711292">
    <w:abstractNumId w:val="38"/>
  </w:num>
  <w:num w:numId="97" w16cid:durableId="1620599516">
    <w:abstractNumId w:val="106"/>
  </w:num>
  <w:num w:numId="98" w16cid:durableId="1740711936">
    <w:abstractNumId w:val="17"/>
  </w:num>
  <w:num w:numId="99" w16cid:durableId="1609577310">
    <w:abstractNumId w:val="12"/>
  </w:num>
  <w:num w:numId="100" w16cid:durableId="1978101884">
    <w:abstractNumId w:val="40"/>
  </w:num>
  <w:num w:numId="101" w16cid:durableId="867065690">
    <w:abstractNumId w:val="105"/>
  </w:num>
  <w:num w:numId="102" w16cid:durableId="2113236744">
    <w:abstractNumId w:val="19"/>
  </w:num>
  <w:num w:numId="103" w16cid:durableId="1971401050">
    <w:abstractNumId w:val="18"/>
  </w:num>
  <w:num w:numId="104" w16cid:durableId="2100710689">
    <w:abstractNumId w:val="54"/>
  </w:num>
  <w:num w:numId="105" w16cid:durableId="1126309966">
    <w:abstractNumId w:val="84"/>
  </w:num>
  <w:num w:numId="106" w16cid:durableId="1206605856">
    <w:abstractNumId w:val="98"/>
  </w:num>
  <w:num w:numId="107" w16cid:durableId="926109012">
    <w:abstractNumId w:val="107"/>
  </w:num>
  <w:num w:numId="108" w16cid:durableId="1063914397">
    <w:abstractNumId w:val="20"/>
  </w:num>
  <w:num w:numId="109" w16cid:durableId="412897857">
    <w:abstractNumId w:val="24"/>
  </w:num>
  <w:num w:numId="110" w16cid:durableId="423840401">
    <w:abstractNumId w:val="101"/>
  </w:num>
  <w:num w:numId="111" w16cid:durableId="904727974">
    <w:abstractNumId w:val="37"/>
  </w:num>
  <w:num w:numId="112" w16cid:durableId="1844394649">
    <w:abstractNumId w:val="94"/>
  </w:num>
  <w:num w:numId="113" w16cid:durableId="1681157129">
    <w:abstractNumId w:val="60"/>
  </w:num>
  <w:num w:numId="114" w16cid:durableId="187987154">
    <w:abstractNumId w:val="73"/>
  </w:num>
  <w:num w:numId="115" w16cid:durableId="1184319627">
    <w:abstractNumId w:val="90"/>
  </w:num>
  <w:num w:numId="116" w16cid:durableId="1673027159">
    <w:abstractNumId w:val="41"/>
  </w:num>
  <w:num w:numId="117" w16cid:durableId="400517902">
    <w:abstractNumId w:val="87"/>
  </w:num>
  <w:num w:numId="118" w16cid:durableId="2120103518">
    <w:abstractNumId w:val="113"/>
  </w:num>
  <w:num w:numId="119" w16cid:durableId="1962302531">
    <w:abstractNumId w:val="92"/>
    <w:lvlOverride w:ilvl="0">
      <w:startOverride w:val="1"/>
    </w:lvlOverride>
    <w:lvlOverride w:ilvl="1"/>
    <w:lvlOverride w:ilvl="2"/>
    <w:lvlOverride w:ilvl="3"/>
    <w:lvlOverride w:ilvl="4"/>
    <w:lvlOverride w:ilvl="5"/>
    <w:lvlOverride w:ilvl="6"/>
    <w:lvlOverride w:ilvl="7"/>
    <w:lvlOverride w:ilvl="8"/>
  </w:num>
  <w:num w:numId="120" w16cid:durableId="2031254461">
    <w:abstractNumId w:val="93"/>
  </w:num>
  <w:num w:numId="121" w16cid:durableId="1783720439">
    <w:abstractNumId w:val="72"/>
  </w:num>
  <w:num w:numId="122" w16cid:durableId="214049992">
    <w:abstractNumId w:val="58"/>
  </w:num>
  <w:num w:numId="123" w16cid:durableId="610670282">
    <w:abstractNumId w:val="7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4">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38B"/>
    <w:rsid w:val="0000039F"/>
    <w:rsid w:val="000017B5"/>
    <w:rsid w:val="00002A9A"/>
    <w:rsid w:val="000034D5"/>
    <w:rsid w:val="00004A07"/>
    <w:rsid w:val="0000522A"/>
    <w:rsid w:val="000057C6"/>
    <w:rsid w:val="0000585D"/>
    <w:rsid w:val="00007687"/>
    <w:rsid w:val="00011640"/>
    <w:rsid w:val="0001185D"/>
    <w:rsid w:val="00012772"/>
    <w:rsid w:val="000134E6"/>
    <w:rsid w:val="0001457E"/>
    <w:rsid w:val="000151F1"/>
    <w:rsid w:val="000158D3"/>
    <w:rsid w:val="00016AC5"/>
    <w:rsid w:val="00017135"/>
    <w:rsid w:val="0002041D"/>
    <w:rsid w:val="00020FF5"/>
    <w:rsid w:val="000218A4"/>
    <w:rsid w:val="0002200F"/>
    <w:rsid w:val="00022314"/>
    <w:rsid w:val="000239F5"/>
    <w:rsid w:val="00023AE7"/>
    <w:rsid w:val="000249C2"/>
    <w:rsid w:val="00025327"/>
    <w:rsid w:val="00025438"/>
    <w:rsid w:val="00025A1F"/>
    <w:rsid w:val="00025D39"/>
    <w:rsid w:val="00025FA3"/>
    <w:rsid w:val="000266D8"/>
    <w:rsid w:val="00027423"/>
    <w:rsid w:val="0002765C"/>
    <w:rsid w:val="00027A28"/>
    <w:rsid w:val="00030279"/>
    <w:rsid w:val="00030536"/>
    <w:rsid w:val="00030555"/>
    <w:rsid w:val="000308CA"/>
    <w:rsid w:val="000310E3"/>
    <w:rsid w:val="00032591"/>
    <w:rsid w:val="00032AD7"/>
    <w:rsid w:val="0003358F"/>
    <w:rsid w:val="00033D0A"/>
    <w:rsid w:val="000346FD"/>
    <w:rsid w:val="00035A8B"/>
    <w:rsid w:val="00041066"/>
    <w:rsid w:val="00043517"/>
    <w:rsid w:val="00044959"/>
    <w:rsid w:val="00044D2D"/>
    <w:rsid w:val="00045462"/>
    <w:rsid w:val="00045A10"/>
    <w:rsid w:val="00046F04"/>
    <w:rsid w:val="00047308"/>
    <w:rsid w:val="000474EF"/>
    <w:rsid w:val="0005178D"/>
    <w:rsid w:val="00052472"/>
    <w:rsid w:val="0005392E"/>
    <w:rsid w:val="00053ABA"/>
    <w:rsid w:val="00056AB6"/>
    <w:rsid w:val="00056F20"/>
    <w:rsid w:val="00061201"/>
    <w:rsid w:val="00062BBA"/>
    <w:rsid w:val="00062E8A"/>
    <w:rsid w:val="00063EC6"/>
    <w:rsid w:val="00065A88"/>
    <w:rsid w:val="00066B2C"/>
    <w:rsid w:val="00066ED8"/>
    <w:rsid w:val="00073549"/>
    <w:rsid w:val="000738DC"/>
    <w:rsid w:val="000742A5"/>
    <w:rsid w:val="0007519D"/>
    <w:rsid w:val="000756CB"/>
    <w:rsid w:val="00076FFA"/>
    <w:rsid w:val="0007754A"/>
    <w:rsid w:val="00077852"/>
    <w:rsid w:val="00080C3B"/>
    <w:rsid w:val="000810F2"/>
    <w:rsid w:val="00084491"/>
    <w:rsid w:val="00084ADA"/>
    <w:rsid w:val="00085221"/>
    <w:rsid w:val="00085CAF"/>
    <w:rsid w:val="00086097"/>
    <w:rsid w:val="000872D8"/>
    <w:rsid w:val="00090413"/>
    <w:rsid w:val="000906B8"/>
    <w:rsid w:val="0009106E"/>
    <w:rsid w:val="00091389"/>
    <w:rsid w:val="000929AC"/>
    <w:rsid w:val="000938A6"/>
    <w:rsid w:val="0009575E"/>
    <w:rsid w:val="00095985"/>
    <w:rsid w:val="00095D9C"/>
    <w:rsid w:val="00096C57"/>
    <w:rsid w:val="00097DFA"/>
    <w:rsid w:val="000A10DE"/>
    <w:rsid w:val="000A1B3F"/>
    <w:rsid w:val="000A25F1"/>
    <w:rsid w:val="000A347D"/>
    <w:rsid w:val="000A491E"/>
    <w:rsid w:val="000A5308"/>
    <w:rsid w:val="000A5F6B"/>
    <w:rsid w:val="000A611F"/>
    <w:rsid w:val="000A7393"/>
    <w:rsid w:val="000B141E"/>
    <w:rsid w:val="000B1F1F"/>
    <w:rsid w:val="000B323A"/>
    <w:rsid w:val="000B32E7"/>
    <w:rsid w:val="000B3397"/>
    <w:rsid w:val="000B6867"/>
    <w:rsid w:val="000B77B3"/>
    <w:rsid w:val="000C02FB"/>
    <w:rsid w:val="000C1D59"/>
    <w:rsid w:val="000C210B"/>
    <w:rsid w:val="000C28CA"/>
    <w:rsid w:val="000C2BF0"/>
    <w:rsid w:val="000C3206"/>
    <w:rsid w:val="000C373D"/>
    <w:rsid w:val="000C3A10"/>
    <w:rsid w:val="000C4F96"/>
    <w:rsid w:val="000C53C2"/>
    <w:rsid w:val="000C5475"/>
    <w:rsid w:val="000C62C6"/>
    <w:rsid w:val="000C7471"/>
    <w:rsid w:val="000D0A78"/>
    <w:rsid w:val="000D0B71"/>
    <w:rsid w:val="000D1FA2"/>
    <w:rsid w:val="000D2660"/>
    <w:rsid w:val="000D3261"/>
    <w:rsid w:val="000D37D9"/>
    <w:rsid w:val="000D3912"/>
    <w:rsid w:val="000D3FEA"/>
    <w:rsid w:val="000D4564"/>
    <w:rsid w:val="000D70A2"/>
    <w:rsid w:val="000D7C48"/>
    <w:rsid w:val="000E104C"/>
    <w:rsid w:val="000E1978"/>
    <w:rsid w:val="000E1F84"/>
    <w:rsid w:val="000E213A"/>
    <w:rsid w:val="000E30A4"/>
    <w:rsid w:val="000E49F6"/>
    <w:rsid w:val="000E539E"/>
    <w:rsid w:val="000E5F34"/>
    <w:rsid w:val="000E6189"/>
    <w:rsid w:val="000E682A"/>
    <w:rsid w:val="000E6FDE"/>
    <w:rsid w:val="000E7B73"/>
    <w:rsid w:val="000F0CA5"/>
    <w:rsid w:val="000F3170"/>
    <w:rsid w:val="000F3743"/>
    <w:rsid w:val="000F3807"/>
    <w:rsid w:val="000F38DD"/>
    <w:rsid w:val="000F6D53"/>
    <w:rsid w:val="0010093F"/>
    <w:rsid w:val="00100E1D"/>
    <w:rsid w:val="00101626"/>
    <w:rsid w:val="001022B7"/>
    <w:rsid w:val="00104547"/>
    <w:rsid w:val="00104BC9"/>
    <w:rsid w:val="0010538D"/>
    <w:rsid w:val="00105824"/>
    <w:rsid w:val="00106307"/>
    <w:rsid w:val="00106795"/>
    <w:rsid w:val="00110FB7"/>
    <w:rsid w:val="0011190A"/>
    <w:rsid w:val="00111C8B"/>
    <w:rsid w:val="00111CA1"/>
    <w:rsid w:val="001123D8"/>
    <w:rsid w:val="00114585"/>
    <w:rsid w:val="00117A1B"/>
    <w:rsid w:val="00117B78"/>
    <w:rsid w:val="001205A7"/>
    <w:rsid w:val="0012086E"/>
    <w:rsid w:val="00120E3D"/>
    <w:rsid w:val="00121EE9"/>
    <w:rsid w:val="0012217E"/>
    <w:rsid w:val="00122FCB"/>
    <w:rsid w:val="00123650"/>
    <w:rsid w:val="00124505"/>
    <w:rsid w:val="0012497D"/>
    <w:rsid w:val="001269A6"/>
    <w:rsid w:val="00126A72"/>
    <w:rsid w:val="00126DCD"/>
    <w:rsid w:val="0012709F"/>
    <w:rsid w:val="00127DEC"/>
    <w:rsid w:val="001304ED"/>
    <w:rsid w:val="00130916"/>
    <w:rsid w:val="0013121C"/>
    <w:rsid w:val="001316DF"/>
    <w:rsid w:val="00131BF5"/>
    <w:rsid w:val="001330C5"/>
    <w:rsid w:val="001331D1"/>
    <w:rsid w:val="001332B9"/>
    <w:rsid w:val="00133644"/>
    <w:rsid w:val="00133C4F"/>
    <w:rsid w:val="001347F5"/>
    <w:rsid w:val="0013533C"/>
    <w:rsid w:val="00137156"/>
    <w:rsid w:val="00137B80"/>
    <w:rsid w:val="001409B2"/>
    <w:rsid w:val="0014102A"/>
    <w:rsid w:val="001443E1"/>
    <w:rsid w:val="00145163"/>
    <w:rsid w:val="0014579A"/>
    <w:rsid w:val="00145BB9"/>
    <w:rsid w:val="001461C7"/>
    <w:rsid w:val="00147115"/>
    <w:rsid w:val="00147669"/>
    <w:rsid w:val="00147FE7"/>
    <w:rsid w:val="001510E7"/>
    <w:rsid w:val="0015116C"/>
    <w:rsid w:val="00151C3E"/>
    <w:rsid w:val="00152955"/>
    <w:rsid w:val="00153B58"/>
    <w:rsid w:val="00155E19"/>
    <w:rsid w:val="00156209"/>
    <w:rsid w:val="00156A89"/>
    <w:rsid w:val="00157484"/>
    <w:rsid w:val="00160E4B"/>
    <w:rsid w:val="00160F1A"/>
    <w:rsid w:val="00161211"/>
    <w:rsid w:val="001619F7"/>
    <w:rsid w:val="001647A4"/>
    <w:rsid w:val="00164C47"/>
    <w:rsid w:val="00165CB7"/>
    <w:rsid w:val="00166765"/>
    <w:rsid w:val="00166B2C"/>
    <w:rsid w:val="001708C0"/>
    <w:rsid w:val="00172473"/>
    <w:rsid w:val="00173C31"/>
    <w:rsid w:val="00174218"/>
    <w:rsid w:val="00174CD3"/>
    <w:rsid w:val="0017661C"/>
    <w:rsid w:val="00177C26"/>
    <w:rsid w:val="00180C1E"/>
    <w:rsid w:val="001826EC"/>
    <w:rsid w:val="00184FB7"/>
    <w:rsid w:val="00185794"/>
    <w:rsid w:val="00187903"/>
    <w:rsid w:val="00190047"/>
    <w:rsid w:val="00191F2E"/>
    <w:rsid w:val="0019324B"/>
    <w:rsid w:val="00193EC1"/>
    <w:rsid w:val="00194014"/>
    <w:rsid w:val="001940B4"/>
    <w:rsid w:val="0019445D"/>
    <w:rsid w:val="0019492D"/>
    <w:rsid w:val="00194FBE"/>
    <w:rsid w:val="00196EDF"/>
    <w:rsid w:val="001A0016"/>
    <w:rsid w:val="001A121F"/>
    <w:rsid w:val="001A25F2"/>
    <w:rsid w:val="001A26C2"/>
    <w:rsid w:val="001A2818"/>
    <w:rsid w:val="001A2F78"/>
    <w:rsid w:val="001A3600"/>
    <w:rsid w:val="001A372A"/>
    <w:rsid w:val="001A38ED"/>
    <w:rsid w:val="001A3C99"/>
    <w:rsid w:val="001A418F"/>
    <w:rsid w:val="001A4369"/>
    <w:rsid w:val="001A4D1E"/>
    <w:rsid w:val="001A51A7"/>
    <w:rsid w:val="001B01EE"/>
    <w:rsid w:val="001B0F57"/>
    <w:rsid w:val="001B1098"/>
    <w:rsid w:val="001B10F6"/>
    <w:rsid w:val="001B14D7"/>
    <w:rsid w:val="001B24CC"/>
    <w:rsid w:val="001B2EE2"/>
    <w:rsid w:val="001B39A4"/>
    <w:rsid w:val="001B3C6B"/>
    <w:rsid w:val="001B4429"/>
    <w:rsid w:val="001C01AE"/>
    <w:rsid w:val="001C07DF"/>
    <w:rsid w:val="001C43C8"/>
    <w:rsid w:val="001C4971"/>
    <w:rsid w:val="001C4C64"/>
    <w:rsid w:val="001C5E1F"/>
    <w:rsid w:val="001C66C8"/>
    <w:rsid w:val="001C74A6"/>
    <w:rsid w:val="001C7ADC"/>
    <w:rsid w:val="001D00D7"/>
    <w:rsid w:val="001D0374"/>
    <w:rsid w:val="001D12D0"/>
    <w:rsid w:val="001D305B"/>
    <w:rsid w:val="001D4CEA"/>
    <w:rsid w:val="001D5861"/>
    <w:rsid w:val="001D6AF8"/>
    <w:rsid w:val="001D6EB5"/>
    <w:rsid w:val="001D747C"/>
    <w:rsid w:val="001E0EB0"/>
    <w:rsid w:val="001E254C"/>
    <w:rsid w:val="001E3FF2"/>
    <w:rsid w:val="001E4983"/>
    <w:rsid w:val="001E4E88"/>
    <w:rsid w:val="001E7E44"/>
    <w:rsid w:val="001F0205"/>
    <w:rsid w:val="001F11A5"/>
    <w:rsid w:val="001F2F27"/>
    <w:rsid w:val="001F2F75"/>
    <w:rsid w:val="001F5DEE"/>
    <w:rsid w:val="001F6216"/>
    <w:rsid w:val="001F6F29"/>
    <w:rsid w:val="0020119D"/>
    <w:rsid w:val="0020254E"/>
    <w:rsid w:val="00202A8F"/>
    <w:rsid w:val="00203CB9"/>
    <w:rsid w:val="002049DE"/>
    <w:rsid w:val="00205A2E"/>
    <w:rsid w:val="002066D7"/>
    <w:rsid w:val="00206DA8"/>
    <w:rsid w:val="00206F2C"/>
    <w:rsid w:val="00207579"/>
    <w:rsid w:val="00212190"/>
    <w:rsid w:val="002143C9"/>
    <w:rsid w:val="00214EA3"/>
    <w:rsid w:val="002155E5"/>
    <w:rsid w:val="0021575A"/>
    <w:rsid w:val="002162D3"/>
    <w:rsid w:val="00217534"/>
    <w:rsid w:val="0022012F"/>
    <w:rsid w:val="00220722"/>
    <w:rsid w:val="00220D74"/>
    <w:rsid w:val="002214E8"/>
    <w:rsid w:val="00221AED"/>
    <w:rsid w:val="002225F1"/>
    <w:rsid w:val="00222BE1"/>
    <w:rsid w:val="00222D4A"/>
    <w:rsid w:val="0022333F"/>
    <w:rsid w:val="00224C0F"/>
    <w:rsid w:val="00226863"/>
    <w:rsid w:val="002269A0"/>
    <w:rsid w:val="00231043"/>
    <w:rsid w:val="00234B2B"/>
    <w:rsid w:val="00234FB5"/>
    <w:rsid w:val="00235E6A"/>
    <w:rsid w:val="002435AB"/>
    <w:rsid w:val="00245331"/>
    <w:rsid w:val="00245B0A"/>
    <w:rsid w:val="002477E8"/>
    <w:rsid w:val="00250A9B"/>
    <w:rsid w:val="002522D8"/>
    <w:rsid w:val="00253DE5"/>
    <w:rsid w:val="002543AF"/>
    <w:rsid w:val="00254A69"/>
    <w:rsid w:val="002566F0"/>
    <w:rsid w:val="0025705D"/>
    <w:rsid w:val="00257F82"/>
    <w:rsid w:val="00260729"/>
    <w:rsid w:val="00261914"/>
    <w:rsid w:val="00261E3D"/>
    <w:rsid w:val="0026306C"/>
    <w:rsid w:val="00263109"/>
    <w:rsid w:val="002631B9"/>
    <w:rsid w:val="00263977"/>
    <w:rsid w:val="00263E37"/>
    <w:rsid w:val="0026432E"/>
    <w:rsid w:val="00264DF5"/>
    <w:rsid w:val="00264EEF"/>
    <w:rsid w:val="00265B98"/>
    <w:rsid w:val="00266420"/>
    <w:rsid w:val="00266FF2"/>
    <w:rsid w:val="0026735A"/>
    <w:rsid w:val="00267BC8"/>
    <w:rsid w:val="00267D2C"/>
    <w:rsid w:val="00271920"/>
    <w:rsid w:val="00271A22"/>
    <w:rsid w:val="00271FF2"/>
    <w:rsid w:val="00272DE8"/>
    <w:rsid w:val="002768A2"/>
    <w:rsid w:val="00276916"/>
    <w:rsid w:val="00277338"/>
    <w:rsid w:val="00281241"/>
    <w:rsid w:val="002814A0"/>
    <w:rsid w:val="002814D2"/>
    <w:rsid w:val="002823F8"/>
    <w:rsid w:val="00282CC4"/>
    <w:rsid w:val="002832AF"/>
    <w:rsid w:val="002835CE"/>
    <w:rsid w:val="00283744"/>
    <w:rsid w:val="00283A08"/>
    <w:rsid w:val="002840D0"/>
    <w:rsid w:val="002842EC"/>
    <w:rsid w:val="0028529B"/>
    <w:rsid w:val="00285557"/>
    <w:rsid w:val="00285B16"/>
    <w:rsid w:val="002869F1"/>
    <w:rsid w:val="00287275"/>
    <w:rsid w:val="002879FF"/>
    <w:rsid w:val="00287E13"/>
    <w:rsid w:val="00292A8E"/>
    <w:rsid w:val="00293B3B"/>
    <w:rsid w:val="00293BAB"/>
    <w:rsid w:val="00293DC0"/>
    <w:rsid w:val="002956AD"/>
    <w:rsid w:val="002967AA"/>
    <w:rsid w:val="00297980"/>
    <w:rsid w:val="00297DB2"/>
    <w:rsid w:val="002A00A5"/>
    <w:rsid w:val="002A0169"/>
    <w:rsid w:val="002A053E"/>
    <w:rsid w:val="002A34D0"/>
    <w:rsid w:val="002A3DE3"/>
    <w:rsid w:val="002A42C1"/>
    <w:rsid w:val="002A47B3"/>
    <w:rsid w:val="002A4CEA"/>
    <w:rsid w:val="002A5687"/>
    <w:rsid w:val="002A5A65"/>
    <w:rsid w:val="002A5FE7"/>
    <w:rsid w:val="002A6358"/>
    <w:rsid w:val="002A730C"/>
    <w:rsid w:val="002A7E13"/>
    <w:rsid w:val="002B090E"/>
    <w:rsid w:val="002B0DCB"/>
    <w:rsid w:val="002B223B"/>
    <w:rsid w:val="002B3C90"/>
    <w:rsid w:val="002B5A1C"/>
    <w:rsid w:val="002B6709"/>
    <w:rsid w:val="002B718B"/>
    <w:rsid w:val="002B7431"/>
    <w:rsid w:val="002C02EA"/>
    <w:rsid w:val="002C0551"/>
    <w:rsid w:val="002C09B8"/>
    <w:rsid w:val="002C4D3B"/>
    <w:rsid w:val="002C5710"/>
    <w:rsid w:val="002C6E8F"/>
    <w:rsid w:val="002D11CB"/>
    <w:rsid w:val="002D4AE4"/>
    <w:rsid w:val="002D4DA6"/>
    <w:rsid w:val="002D6357"/>
    <w:rsid w:val="002D6925"/>
    <w:rsid w:val="002D7084"/>
    <w:rsid w:val="002D7EB1"/>
    <w:rsid w:val="002D7F1F"/>
    <w:rsid w:val="002E04B4"/>
    <w:rsid w:val="002E1E7A"/>
    <w:rsid w:val="002E2059"/>
    <w:rsid w:val="002E2992"/>
    <w:rsid w:val="002E38FD"/>
    <w:rsid w:val="002E3EF7"/>
    <w:rsid w:val="002E790D"/>
    <w:rsid w:val="002E7E57"/>
    <w:rsid w:val="002F03D6"/>
    <w:rsid w:val="002F06AF"/>
    <w:rsid w:val="002F0878"/>
    <w:rsid w:val="002F272A"/>
    <w:rsid w:val="002F2834"/>
    <w:rsid w:val="002F3F6F"/>
    <w:rsid w:val="002F6ECF"/>
    <w:rsid w:val="002F7043"/>
    <w:rsid w:val="002F74C2"/>
    <w:rsid w:val="00300348"/>
    <w:rsid w:val="003013BF"/>
    <w:rsid w:val="00301412"/>
    <w:rsid w:val="00301C37"/>
    <w:rsid w:val="00302DF8"/>
    <w:rsid w:val="0030377F"/>
    <w:rsid w:val="00304E41"/>
    <w:rsid w:val="00305543"/>
    <w:rsid w:val="003066E5"/>
    <w:rsid w:val="00306DBF"/>
    <w:rsid w:val="00307D9E"/>
    <w:rsid w:val="00311732"/>
    <w:rsid w:val="00313B93"/>
    <w:rsid w:val="0031440B"/>
    <w:rsid w:val="00314971"/>
    <w:rsid w:val="00314C98"/>
    <w:rsid w:val="00316332"/>
    <w:rsid w:val="0031656E"/>
    <w:rsid w:val="003165B9"/>
    <w:rsid w:val="00316C42"/>
    <w:rsid w:val="00320381"/>
    <w:rsid w:val="00320B66"/>
    <w:rsid w:val="00321C2D"/>
    <w:rsid w:val="0032278E"/>
    <w:rsid w:val="00325307"/>
    <w:rsid w:val="003268B1"/>
    <w:rsid w:val="00330A18"/>
    <w:rsid w:val="00331E75"/>
    <w:rsid w:val="0033232A"/>
    <w:rsid w:val="003363AD"/>
    <w:rsid w:val="00340151"/>
    <w:rsid w:val="00341064"/>
    <w:rsid w:val="003413B7"/>
    <w:rsid w:val="00341FD6"/>
    <w:rsid w:val="00342CA8"/>
    <w:rsid w:val="00343DDE"/>
    <w:rsid w:val="003449BF"/>
    <w:rsid w:val="003509D5"/>
    <w:rsid w:val="00350ACE"/>
    <w:rsid w:val="00350FF1"/>
    <w:rsid w:val="00353986"/>
    <w:rsid w:val="00354477"/>
    <w:rsid w:val="00354681"/>
    <w:rsid w:val="0035571C"/>
    <w:rsid w:val="0035593C"/>
    <w:rsid w:val="00356D70"/>
    <w:rsid w:val="00360F83"/>
    <w:rsid w:val="00363286"/>
    <w:rsid w:val="00363A2E"/>
    <w:rsid w:val="00364169"/>
    <w:rsid w:val="00364941"/>
    <w:rsid w:val="00364CA1"/>
    <w:rsid w:val="00370B8B"/>
    <w:rsid w:val="003712C5"/>
    <w:rsid w:val="00371378"/>
    <w:rsid w:val="00371CBD"/>
    <w:rsid w:val="003720BF"/>
    <w:rsid w:val="00372302"/>
    <w:rsid w:val="003724A2"/>
    <w:rsid w:val="00372FC5"/>
    <w:rsid w:val="00373E9D"/>
    <w:rsid w:val="003741DD"/>
    <w:rsid w:val="00375670"/>
    <w:rsid w:val="003756CE"/>
    <w:rsid w:val="00375B33"/>
    <w:rsid w:val="0037620F"/>
    <w:rsid w:val="003767F9"/>
    <w:rsid w:val="003769D7"/>
    <w:rsid w:val="00376AEF"/>
    <w:rsid w:val="003777A5"/>
    <w:rsid w:val="00380762"/>
    <w:rsid w:val="00380795"/>
    <w:rsid w:val="0038128D"/>
    <w:rsid w:val="00385B4D"/>
    <w:rsid w:val="00386AA0"/>
    <w:rsid w:val="003871C4"/>
    <w:rsid w:val="00387218"/>
    <w:rsid w:val="0039057A"/>
    <w:rsid w:val="00391FAD"/>
    <w:rsid w:val="00391FCF"/>
    <w:rsid w:val="00392D1D"/>
    <w:rsid w:val="003935D6"/>
    <w:rsid w:val="00394D20"/>
    <w:rsid w:val="00394E8B"/>
    <w:rsid w:val="00395CFF"/>
    <w:rsid w:val="003A0467"/>
    <w:rsid w:val="003A059A"/>
    <w:rsid w:val="003A084A"/>
    <w:rsid w:val="003A08D3"/>
    <w:rsid w:val="003A0A5C"/>
    <w:rsid w:val="003A25DC"/>
    <w:rsid w:val="003A29A4"/>
    <w:rsid w:val="003A5DC0"/>
    <w:rsid w:val="003A7004"/>
    <w:rsid w:val="003A79F9"/>
    <w:rsid w:val="003B025E"/>
    <w:rsid w:val="003B2393"/>
    <w:rsid w:val="003B253E"/>
    <w:rsid w:val="003B3032"/>
    <w:rsid w:val="003B3A96"/>
    <w:rsid w:val="003B477E"/>
    <w:rsid w:val="003B67C4"/>
    <w:rsid w:val="003B727E"/>
    <w:rsid w:val="003B7929"/>
    <w:rsid w:val="003B79BC"/>
    <w:rsid w:val="003C0213"/>
    <w:rsid w:val="003C05F4"/>
    <w:rsid w:val="003C0DDA"/>
    <w:rsid w:val="003C0DE4"/>
    <w:rsid w:val="003C1126"/>
    <w:rsid w:val="003C119F"/>
    <w:rsid w:val="003C379C"/>
    <w:rsid w:val="003C3A64"/>
    <w:rsid w:val="003C3CF2"/>
    <w:rsid w:val="003C4C4E"/>
    <w:rsid w:val="003C4F6D"/>
    <w:rsid w:val="003C58A7"/>
    <w:rsid w:val="003C5FAD"/>
    <w:rsid w:val="003C6998"/>
    <w:rsid w:val="003D11A7"/>
    <w:rsid w:val="003D1DA8"/>
    <w:rsid w:val="003D1E40"/>
    <w:rsid w:val="003D3303"/>
    <w:rsid w:val="003D3462"/>
    <w:rsid w:val="003D4533"/>
    <w:rsid w:val="003D4617"/>
    <w:rsid w:val="003D48B1"/>
    <w:rsid w:val="003D75A9"/>
    <w:rsid w:val="003E323E"/>
    <w:rsid w:val="003E3B1A"/>
    <w:rsid w:val="003E44E8"/>
    <w:rsid w:val="003E5570"/>
    <w:rsid w:val="003E62D3"/>
    <w:rsid w:val="003E6C9C"/>
    <w:rsid w:val="003E71B0"/>
    <w:rsid w:val="003F04E4"/>
    <w:rsid w:val="003F08B2"/>
    <w:rsid w:val="003F1972"/>
    <w:rsid w:val="003F25B7"/>
    <w:rsid w:val="003F31CE"/>
    <w:rsid w:val="003F4247"/>
    <w:rsid w:val="003F4965"/>
    <w:rsid w:val="003F593D"/>
    <w:rsid w:val="003F7388"/>
    <w:rsid w:val="00400EA5"/>
    <w:rsid w:val="00402C5B"/>
    <w:rsid w:val="004037A4"/>
    <w:rsid w:val="004045CE"/>
    <w:rsid w:val="00404C05"/>
    <w:rsid w:val="00404D96"/>
    <w:rsid w:val="00405413"/>
    <w:rsid w:val="00405652"/>
    <w:rsid w:val="00410E45"/>
    <w:rsid w:val="00411456"/>
    <w:rsid w:val="00412471"/>
    <w:rsid w:val="00412553"/>
    <w:rsid w:val="00412786"/>
    <w:rsid w:val="00413275"/>
    <w:rsid w:val="00413737"/>
    <w:rsid w:val="004137A0"/>
    <w:rsid w:val="00413DA6"/>
    <w:rsid w:val="00413E43"/>
    <w:rsid w:val="00413F15"/>
    <w:rsid w:val="00414E9D"/>
    <w:rsid w:val="00415A80"/>
    <w:rsid w:val="00415B31"/>
    <w:rsid w:val="00415D85"/>
    <w:rsid w:val="00416BE4"/>
    <w:rsid w:val="0041709E"/>
    <w:rsid w:val="004208FC"/>
    <w:rsid w:val="00421118"/>
    <w:rsid w:val="00421B9D"/>
    <w:rsid w:val="004222B2"/>
    <w:rsid w:val="00422EE4"/>
    <w:rsid w:val="00424464"/>
    <w:rsid w:val="00424717"/>
    <w:rsid w:val="004258BF"/>
    <w:rsid w:val="00430597"/>
    <w:rsid w:val="00433181"/>
    <w:rsid w:val="00435224"/>
    <w:rsid w:val="00436E78"/>
    <w:rsid w:val="004376EF"/>
    <w:rsid w:val="00437CE4"/>
    <w:rsid w:val="00440151"/>
    <w:rsid w:val="00440482"/>
    <w:rsid w:val="00442505"/>
    <w:rsid w:val="0044335E"/>
    <w:rsid w:val="00444652"/>
    <w:rsid w:val="0044516F"/>
    <w:rsid w:val="004473CA"/>
    <w:rsid w:val="00450007"/>
    <w:rsid w:val="00451007"/>
    <w:rsid w:val="004511F8"/>
    <w:rsid w:val="00451477"/>
    <w:rsid w:val="00453746"/>
    <w:rsid w:val="00454887"/>
    <w:rsid w:val="00454FA9"/>
    <w:rsid w:val="00455491"/>
    <w:rsid w:val="0045670F"/>
    <w:rsid w:val="00456DEE"/>
    <w:rsid w:val="00463244"/>
    <w:rsid w:val="004633A4"/>
    <w:rsid w:val="004639C1"/>
    <w:rsid w:val="00472174"/>
    <w:rsid w:val="00474412"/>
    <w:rsid w:val="00474527"/>
    <w:rsid w:val="00476605"/>
    <w:rsid w:val="00476645"/>
    <w:rsid w:val="00477372"/>
    <w:rsid w:val="00477CE5"/>
    <w:rsid w:val="00481BF4"/>
    <w:rsid w:val="00481E00"/>
    <w:rsid w:val="0048287E"/>
    <w:rsid w:val="00482E92"/>
    <w:rsid w:val="00485389"/>
    <w:rsid w:val="00487AF5"/>
    <w:rsid w:val="0049153D"/>
    <w:rsid w:val="00493204"/>
    <w:rsid w:val="00493775"/>
    <w:rsid w:val="00493E7F"/>
    <w:rsid w:val="0049485C"/>
    <w:rsid w:val="00495193"/>
    <w:rsid w:val="004958FC"/>
    <w:rsid w:val="00496788"/>
    <w:rsid w:val="00497EE3"/>
    <w:rsid w:val="004A02BC"/>
    <w:rsid w:val="004A1429"/>
    <w:rsid w:val="004A1E4F"/>
    <w:rsid w:val="004A21CF"/>
    <w:rsid w:val="004A4144"/>
    <w:rsid w:val="004A4A7E"/>
    <w:rsid w:val="004A55B4"/>
    <w:rsid w:val="004A597D"/>
    <w:rsid w:val="004A7C59"/>
    <w:rsid w:val="004B03CD"/>
    <w:rsid w:val="004B11BB"/>
    <w:rsid w:val="004B1320"/>
    <w:rsid w:val="004B2C3D"/>
    <w:rsid w:val="004B32A1"/>
    <w:rsid w:val="004B34EF"/>
    <w:rsid w:val="004B37E6"/>
    <w:rsid w:val="004B4A91"/>
    <w:rsid w:val="004B4FC2"/>
    <w:rsid w:val="004B5191"/>
    <w:rsid w:val="004B75E2"/>
    <w:rsid w:val="004C1275"/>
    <w:rsid w:val="004C29B3"/>
    <w:rsid w:val="004C38E2"/>
    <w:rsid w:val="004C3D35"/>
    <w:rsid w:val="004C415F"/>
    <w:rsid w:val="004C4358"/>
    <w:rsid w:val="004C51A2"/>
    <w:rsid w:val="004C59D2"/>
    <w:rsid w:val="004C646D"/>
    <w:rsid w:val="004C6CD4"/>
    <w:rsid w:val="004D03D7"/>
    <w:rsid w:val="004D1837"/>
    <w:rsid w:val="004D29B4"/>
    <w:rsid w:val="004D35FE"/>
    <w:rsid w:val="004D4B48"/>
    <w:rsid w:val="004D50C6"/>
    <w:rsid w:val="004D55B3"/>
    <w:rsid w:val="004D5D28"/>
    <w:rsid w:val="004D62D5"/>
    <w:rsid w:val="004D65BF"/>
    <w:rsid w:val="004D66FD"/>
    <w:rsid w:val="004D7DFD"/>
    <w:rsid w:val="004D7E73"/>
    <w:rsid w:val="004E1724"/>
    <w:rsid w:val="004E2BC5"/>
    <w:rsid w:val="004E4E25"/>
    <w:rsid w:val="004E5ACA"/>
    <w:rsid w:val="004E70F3"/>
    <w:rsid w:val="004E71E5"/>
    <w:rsid w:val="004E7A7A"/>
    <w:rsid w:val="004F0671"/>
    <w:rsid w:val="004F1528"/>
    <w:rsid w:val="004F1ED7"/>
    <w:rsid w:val="004F25F2"/>
    <w:rsid w:val="004F261B"/>
    <w:rsid w:val="004F38EB"/>
    <w:rsid w:val="004F4BFD"/>
    <w:rsid w:val="004F5CCC"/>
    <w:rsid w:val="004F5E07"/>
    <w:rsid w:val="004F74DA"/>
    <w:rsid w:val="00501969"/>
    <w:rsid w:val="005031D9"/>
    <w:rsid w:val="00503D38"/>
    <w:rsid w:val="0050431C"/>
    <w:rsid w:val="0050625B"/>
    <w:rsid w:val="005065DF"/>
    <w:rsid w:val="005068DD"/>
    <w:rsid w:val="005076B0"/>
    <w:rsid w:val="005078B6"/>
    <w:rsid w:val="00507FCF"/>
    <w:rsid w:val="00510B31"/>
    <w:rsid w:val="00511F78"/>
    <w:rsid w:val="00511FE9"/>
    <w:rsid w:val="005162F4"/>
    <w:rsid w:val="0051713C"/>
    <w:rsid w:val="00520D86"/>
    <w:rsid w:val="00520F4C"/>
    <w:rsid w:val="0052126A"/>
    <w:rsid w:val="00521347"/>
    <w:rsid w:val="005217A1"/>
    <w:rsid w:val="00521DAB"/>
    <w:rsid w:val="00523F5B"/>
    <w:rsid w:val="00524C28"/>
    <w:rsid w:val="005255B9"/>
    <w:rsid w:val="00527A1E"/>
    <w:rsid w:val="00532763"/>
    <w:rsid w:val="00532F00"/>
    <w:rsid w:val="00533D62"/>
    <w:rsid w:val="00535F8D"/>
    <w:rsid w:val="00536C63"/>
    <w:rsid w:val="00540FD4"/>
    <w:rsid w:val="00541534"/>
    <w:rsid w:val="005421F1"/>
    <w:rsid w:val="00544868"/>
    <w:rsid w:val="005448ED"/>
    <w:rsid w:val="005449BA"/>
    <w:rsid w:val="005458E2"/>
    <w:rsid w:val="00545B0D"/>
    <w:rsid w:val="00550851"/>
    <w:rsid w:val="00550BDF"/>
    <w:rsid w:val="00551B2B"/>
    <w:rsid w:val="00551F18"/>
    <w:rsid w:val="005522BF"/>
    <w:rsid w:val="0055247C"/>
    <w:rsid w:val="00561766"/>
    <w:rsid w:val="0056195A"/>
    <w:rsid w:val="00561F86"/>
    <w:rsid w:val="005633AD"/>
    <w:rsid w:val="00567E65"/>
    <w:rsid w:val="00570092"/>
    <w:rsid w:val="0057021A"/>
    <w:rsid w:val="00570D88"/>
    <w:rsid w:val="0057218D"/>
    <w:rsid w:val="00572474"/>
    <w:rsid w:val="00574882"/>
    <w:rsid w:val="00574AE5"/>
    <w:rsid w:val="00576317"/>
    <w:rsid w:val="00580C9B"/>
    <w:rsid w:val="00580CB1"/>
    <w:rsid w:val="00581B32"/>
    <w:rsid w:val="00582DDB"/>
    <w:rsid w:val="005843CF"/>
    <w:rsid w:val="005857F8"/>
    <w:rsid w:val="00586ACA"/>
    <w:rsid w:val="005875B7"/>
    <w:rsid w:val="00590F1E"/>
    <w:rsid w:val="00591B2F"/>
    <w:rsid w:val="0059273B"/>
    <w:rsid w:val="00592E77"/>
    <w:rsid w:val="00593A75"/>
    <w:rsid w:val="00594414"/>
    <w:rsid w:val="005946C9"/>
    <w:rsid w:val="00595874"/>
    <w:rsid w:val="00596333"/>
    <w:rsid w:val="00596BC8"/>
    <w:rsid w:val="005975AB"/>
    <w:rsid w:val="00597B62"/>
    <w:rsid w:val="00597CAB"/>
    <w:rsid w:val="005A0600"/>
    <w:rsid w:val="005A07CF"/>
    <w:rsid w:val="005A1CE3"/>
    <w:rsid w:val="005A1F2F"/>
    <w:rsid w:val="005A34E4"/>
    <w:rsid w:val="005A3EC1"/>
    <w:rsid w:val="005A468B"/>
    <w:rsid w:val="005A48DC"/>
    <w:rsid w:val="005A7B47"/>
    <w:rsid w:val="005B1494"/>
    <w:rsid w:val="005B14F7"/>
    <w:rsid w:val="005B1608"/>
    <w:rsid w:val="005B45E8"/>
    <w:rsid w:val="005B4F05"/>
    <w:rsid w:val="005B5777"/>
    <w:rsid w:val="005B6664"/>
    <w:rsid w:val="005B6D7C"/>
    <w:rsid w:val="005B7347"/>
    <w:rsid w:val="005C1474"/>
    <w:rsid w:val="005C1E20"/>
    <w:rsid w:val="005C22AE"/>
    <w:rsid w:val="005C255B"/>
    <w:rsid w:val="005C3393"/>
    <w:rsid w:val="005C3BA4"/>
    <w:rsid w:val="005C4234"/>
    <w:rsid w:val="005C5EBE"/>
    <w:rsid w:val="005C636C"/>
    <w:rsid w:val="005C6F68"/>
    <w:rsid w:val="005C7C1A"/>
    <w:rsid w:val="005D09CC"/>
    <w:rsid w:val="005D156B"/>
    <w:rsid w:val="005D16F6"/>
    <w:rsid w:val="005D212D"/>
    <w:rsid w:val="005D2185"/>
    <w:rsid w:val="005D33BB"/>
    <w:rsid w:val="005D429F"/>
    <w:rsid w:val="005D4A80"/>
    <w:rsid w:val="005D6752"/>
    <w:rsid w:val="005D714E"/>
    <w:rsid w:val="005E0955"/>
    <w:rsid w:val="005E1B66"/>
    <w:rsid w:val="005E2068"/>
    <w:rsid w:val="005E32E7"/>
    <w:rsid w:val="005E40CC"/>
    <w:rsid w:val="005E6181"/>
    <w:rsid w:val="005E6AFF"/>
    <w:rsid w:val="005E6B0B"/>
    <w:rsid w:val="005E7D87"/>
    <w:rsid w:val="005F0029"/>
    <w:rsid w:val="005F14B8"/>
    <w:rsid w:val="005F1947"/>
    <w:rsid w:val="005F2459"/>
    <w:rsid w:val="005F3FDD"/>
    <w:rsid w:val="005F6565"/>
    <w:rsid w:val="005F76C3"/>
    <w:rsid w:val="00601F71"/>
    <w:rsid w:val="006072B3"/>
    <w:rsid w:val="006073B7"/>
    <w:rsid w:val="00607549"/>
    <w:rsid w:val="00607DB0"/>
    <w:rsid w:val="00610A2B"/>
    <w:rsid w:val="00610FC5"/>
    <w:rsid w:val="006113C5"/>
    <w:rsid w:val="00611641"/>
    <w:rsid w:val="0061442A"/>
    <w:rsid w:val="006165DA"/>
    <w:rsid w:val="00617332"/>
    <w:rsid w:val="00617566"/>
    <w:rsid w:val="00617885"/>
    <w:rsid w:val="00617C46"/>
    <w:rsid w:val="00617DAB"/>
    <w:rsid w:val="00620041"/>
    <w:rsid w:val="0062079D"/>
    <w:rsid w:val="006211FC"/>
    <w:rsid w:val="006218D1"/>
    <w:rsid w:val="00621B1A"/>
    <w:rsid w:val="006247EB"/>
    <w:rsid w:val="006256ED"/>
    <w:rsid w:val="00625961"/>
    <w:rsid w:val="0062605D"/>
    <w:rsid w:val="00626422"/>
    <w:rsid w:val="00626D31"/>
    <w:rsid w:val="006278B3"/>
    <w:rsid w:val="00631927"/>
    <w:rsid w:val="00631D02"/>
    <w:rsid w:val="00631DE1"/>
    <w:rsid w:val="00631FF7"/>
    <w:rsid w:val="006336CC"/>
    <w:rsid w:val="00633CBB"/>
    <w:rsid w:val="00635F1A"/>
    <w:rsid w:val="00636D0B"/>
    <w:rsid w:val="00636F18"/>
    <w:rsid w:val="00640A3E"/>
    <w:rsid w:val="00643589"/>
    <w:rsid w:val="00644F82"/>
    <w:rsid w:val="00644FEF"/>
    <w:rsid w:val="00646989"/>
    <w:rsid w:val="00646B3E"/>
    <w:rsid w:val="00647294"/>
    <w:rsid w:val="00651C8E"/>
    <w:rsid w:val="00652EFF"/>
    <w:rsid w:val="00653940"/>
    <w:rsid w:val="00653FD7"/>
    <w:rsid w:val="006542E1"/>
    <w:rsid w:val="0065473D"/>
    <w:rsid w:val="006557E6"/>
    <w:rsid w:val="0065608C"/>
    <w:rsid w:val="006569D6"/>
    <w:rsid w:val="00657212"/>
    <w:rsid w:val="00657507"/>
    <w:rsid w:val="0066007D"/>
    <w:rsid w:val="00660280"/>
    <w:rsid w:val="0066051A"/>
    <w:rsid w:val="0066256D"/>
    <w:rsid w:val="006639D0"/>
    <w:rsid w:val="00664174"/>
    <w:rsid w:val="00665BE1"/>
    <w:rsid w:val="006661A4"/>
    <w:rsid w:val="0066666A"/>
    <w:rsid w:val="00666C18"/>
    <w:rsid w:val="00667D09"/>
    <w:rsid w:val="0067005D"/>
    <w:rsid w:val="00672226"/>
    <w:rsid w:val="006758C3"/>
    <w:rsid w:val="00675CE7"/>
    <w:rsid w:val="006805C2"/>
    <w:rsid w:val="00684EED"/>
    <w:rsid w:val="0068538C"/>
    <w:rsid w:val="00685FD5"/>
    <w:rsid w:val="00686284"/>
    <w:rsid w:val="00686609"/>
    <w:rsid w:val="00686E77"/>
    <w:rsid w:val="00686FD4"/>
    <w:rsid w:val="00687DE8"/>
    <w:rsid w:val="00691706"/>
    <w:rsid w:val="00691E23"/>
    <w:rsid w:val="00692AA3"/>
    <w:rsid w:val="00692AA7"/>
    <w:rsid w:val="00693253"/>
    <w:rsid w:val="00693DB8"/>
    <w:rsid w:val="00697359"/>
    <w:rsid w:val="006A12D8"/>
    <w:rsid w:val="006A27B2"/>
    <w:rsid w:val="006A3D41"/>
    <w:rsid w:val="006A4202"/>
    <w:rsid w:val="006A4382"/>
    <w:rsid w:val="006A4388"/>
    <w:rsid w:val="006A44DE"/>
    <w:rsid w:val="006A4A5B"/>
    <w:rsid w:val="006A51FA"/>
    <w:rsid w:val="006A53AC"/>
    <w:rsid w:val="006A542D"/>
    <w:rsid w:val="006A552B"/>
    <w:rsid w:val="006A6755"/>
    <w:rsid w:val="006A6757"/>
    <w:rsid w:val="006A68B1"/>
    <w:rsid w:val="006A7172"/>
    <w:rsid w:val="006A73CD"/>
    <w:rsid w:val="006B05FC"/>
    <w:rsid w:val="006B0B94"/>
    <w:rsid w:val="006B10CF"/>
    <w:rsid w:val="006B1115"/>
    <w:rsid w:val="006B17B5"/>
    <w:rsid w:val="006B4637"/>
    <w:rsid w:val="006B48DA"/>
    <w:rsid w:val="006B629D"/>
    <w:rsid w:val="006B6887"/>
    <w:rsid w:val="006C0B7B"/>
    <w:rsid w:val="006C12E4"/>
    <w:rsid w:val="006C1A77"/>
    <w:rsid w:val="006C2E2D"/>
    <w:rsid w:val="006C33A5"/>
    <w:rsid w:val="006C42A6"/>
    <w:rsid w:val="006C5453"/>
    <w:rsid w:val="006C6205"/>
    <w:rsid w:val="006C709B"/>
    <w:rsid w:val="006C7DA1"/>
    <w:rsid w:val="006D0BB6"/>
    <w:rsid w:val="006D2908"/>
    <w:rsid w:val="006D7915"/>
    <w:rsid w:val="006E0335"/>
    <w:rsid w:val="006E09D3"/>
    <w:rsid w:val="006E1078"/>
    <w:rsid w:val="006E1917"/>
    <w:rsid w:val="006E22BF"/>
    <w:rsid w:val="006E2B57"/>
    <w:rsid w:val="006E4BB5"/>
    <w:rsid w:val="006E579F"/>
    <w:rsid w:val="006E5BAC"/>
    <w:rsid w:val="006E6220"/>
    <w:rsid w:val="006E7166"/>
    <w:rsid w:val="006E74E1"/>
    <w:rsid w:val="006E7538"/>
    <w:rsid w:val="006E79CA"/>
    <w:rsid w:val="006F01C0"/>
    <w:rsid w:val="006F1BA7"/>
    <w:rsid w:val="006F2969"/>
    <w:rsid w:val="006F3767"/>
    <w:rsid w:val="006F4050"/>
    <w:rsid w:val="006F434D"/>
    <w:rsid w:val="006F4BEE"/>
    <w:rsid w:val="006F518C"/>
    <w:rsid w:val="006F54FA"/>
    <w:rsid w:val="006F5DB8"/>
    <w:rsid w:val="006F5F3B"/>
    <w:rsid w:val="006F71C1"/>
    <w:rsid w:val="0070191C"/>
    <w:rsid w:val="0070331F"/>
    <w:rsid w:val="00704CF1"/>
    <w:rsid w:val="007066B4"/>
    <w:rsid w:val="00706CFF"/>
    <w:rsid w:val="00707024"/>
    <w:rsid w:val="0070735B"/>
    <w:rsid w:val="00707D25"/>
    <w:rsid w:val="007100D7"/>
    <w:rsid w:val="0071163B"/>
    <w:rsid w:val="00711B76"/>
    <w:rsid w:val="00712520"/>
    <w:rsid w:val="00712E8F"/>
    <w:rsid w:val="007156C9"/>
    <w:rsid w:val="0071723E"/>
    <w:rsid w:val="00720075"/>
    <w:rsid w:val="007202CC"/>
    <w:rsid w:val="0072052E"/>
    <w:rsid w:val="00720CE6"/>
    <w:rsid w:val="00722A61"/>
    <w:rsid w:val="00722AFE"/>
    <w:rsid w:val="00723641"/>
    <w:rsid w:val="00723B09"/>
    <w:rsid w:val="00723F23"/>
    <w:rsid w:val="00724484"/>
    <w:rsid w:val="00725292"/>
    <w:rsid w:val="00725DA3"/>
    <w:rsid w:val="00727524"/>
    <w:rsid w:val="007279C2"/>
    <w:rsid w:val="007303CB"/>
    <w:rsid w:val="007306BD"/>
    <w:rsid w:val="0073245A"/>
    <w:rsid w:val="0073292F"/>
    <w:rsid w:val="00732F5F"/>
    <w:rsid w:val="00733230"/>
    <w:rsid w:val="00734157"/>
    <w:rsid w:val="007344D0"/>
    <w:rsid w:val="00734D55"/>
    <w:rsid w:val="00735941"/>
    <w:rsid w:val="00735B7C"/>
    <w:rsid w:val="0074176A"/>
    <w:rsid w:val="00743D45"/>
    <w:rsid w:val="00745E23"/>
    <w:rsid w:val="00746B9A"/>
    <w:rsid w:val="00746EC1"/>
    <w:rsid w:val="00747D28"/>
    <w:rsid w:val="007503D8"/>
    <w:rsid w:val="00750E71"/>
    <w:rsid w:val="00750ED9"/>
    <w:rsid w:val="007530CC"/>
    <w:rsid w:val="007536EE"/>
    <w:rsid w:val="00753B2C"/>
    <w:rsid w:val="00753F5C"/>
    <w:rsid w:val="00755438"/>
    <w:rsid w:val="00755E13"/>
    <w:rsid w:val="007566B7"/>
    <w:rsid w:val="007570DE"/>
    <w:rsid w:val="007573DD"/>
    <w:rsid w:val="00760CDE"/>
    <w:rsid w:val="00761D26"/>
    <w:rsid w:val="00761FC3"/>
    <w:rsid w:val="007621BE"/>
    <w:rsid w:val="007640F3"/>
    <w:rsid w:val="00764728"/>
    <w:rsid w:val="0076598B"/>
    <w:rsid w:val="00765DB8"/>
    <w:rsid w:val="00766714"/>
    <w:rsid w:val="007669A7"/>
    <w:rsid w:val="00766FED"/>
    <w:rsid w:val="00767246"/>
    <w:rsid w:val="00770240"/>
    <w:rsid w:val="0077028E"/>
    <w:rsid w:val="00771044"/>
    <w:rsid w:val="00771FC2"/>
    <w:rsid w:val="0077396A"/>
    <w:rsid w:val="00775A76"/>
    <w:rsid w:val="007805DF"/>
    <w:rsid w:val="00781353"/>
    <w:rsid w:val="00781BFD"/>
    <w:rsid w:val="00783107"/>
    <w:rsid w:val="0078336F"/>
    <w:rsid w:val="00784215"/>
    <w:rsid w:val="00784986"/>
    <w:rsid w:val="00785B7B"/>
    <w:rsid w:val="007906A8"/>
    <w:rsid w:val="00790C73"/>
    <w:rsid w:val="00791174"/>
    <w:rsid w:val="007911E7"/>
    <w:rsid w:val="0079122D"/>
    <w:rsid w:val="00793457"/>
    <w:rsid w:val="00795529"/>
    <w:rsid w:val="00795684"/>
    <w:rsid w:val="00795AB8"/>
    <w:rsid w:val="007A05C7"/>
    <w:rsid w:val="007A1F6D"/>
    <w:rsid w:val="007A23D0"/>
    <w:rsid w:val="007A2D13"/>
    <w:rsid w:val="007A2DE1"/>
    <w:rsid w:val="007A34A8"/>
    <w:rsid w:val="007A3A47"/>
    <w:rsid w:val="007A43EE"/>
    <w:rsid w:val="007A570A"/>
    <w:rsid w:val="007A75BE"/>
    <w:rsid w:val="007B046C"/>
    <w:rsid w:val="007B149D"/>
    <w:rsid w:val="007B3BB1"/>
    <w:rsid w:val="007B4142"/>
    <w:rsid w:val="007B45F3"/>
    <w:rsid w:val="007B4E0E"/>
    <w:rsid w:val="007B586E"/>
    <w:rsid w:val="007B592C"/>
    <w:rsid w:val="007B5E29"/>
    <w:rsid w:val="007B6183"/>
    <w:rsid w:val="007B67C9"/>
    <w:rsid w:val="007B7650"/>
    <w:rsid w:val="007B7F71"/>
    <w:rsid w:val="007C0795"/>
    <w:rsid w:val="007C1783"/>
    <w:rsid w:val="007C1BF4"/>
    <w:rsid w:val="007C28E1"/>
    <w:rsid w:val="007C2968"/>
    <w:rsid w:val="007C2AE7"/>
    <w:rsid w:val="007C2E0D"/>
    <w:rsid w:val="007C3911"/>
    <w:rsid w:val="007C498F"/>
    <w:rsid w:val="007C4C14"/>
    <w:rsid w:val="007C5375"/>
    <w:rsid w:val="007C790F"/>
    <w:rsid w:val="007D0816"/>
    <w:rsid w:val="007D0BE2"/>
    <w:rsid w:val="007D0C83"/>
    <w:rsid w:val="007D0D28"/>
    <w:rsid w:val="007D0F44"/>
    <w:rsid w:val="007D24BD"/>
    <w:rsid w:val="007D2C18"/>
    <w:rsid w:val="007D5118"/>
    <w:rsid w:val="007D5324"/>
    <w:rsid w:val="007D6FA9"/>
    <w:rsid w:val="007E21F6"/>
    <w:rsid w:val="007E351E"/>
    <w:rsid w:val="007E39FB"/>
    <w:rsid w:val="007E3FA9"/>
    <w:rsid w:val="007E4251"/>
    <w:rsid w:val="007E44AE"/>
    <w:rsid w:val="007E66CB"/>
    <w:rsid w:val="007E6AFC"/>
    <w:rsid w:val="007E6C4E"/>
    <w:rsid w:val="007E6E58"/>
    <w:rsid w:val="007E70B3"/>
    <w:rsid w:val="007E78AC"/>
    <w:rsid w:val="007F1AA6"/>
    <w:rsid w:val="007F1B5A"/>
    <w:rsid w:val="007F35A4"/>
    <w:rsid w:val="007F39B1"/>
    <w:rsid w:val="007F3DAC"/>
    <w:rsid w:val="007F3E53"/>
    <w:rsid w:val="007F4205"/>
    <w:rsid w:val="007F4B5A"/>
    <w:rsid w:val="008002A5"/>
    <w:rsid w:val="00800349"/>
    <w:rsid w:val="00800C4F"/>
    <w:rsid w:val="00801491"/>
    <w:rsid w:val="00801FAD"/>
    <w:rsid w:val="00802897"/>
    <w:rsid w:val="00803033"/>
    <w:rsid w:val="008031AA"/>
    <w:rsid w:val="008034BA"/>
    <w:rsid w:val="00803759"/>
    <w:rsid w:val="00804097"/>
    <w:rsid w:val="008041C8"/>
    <w:rsid w:val="00806095"/>
    <w:rsid w:val="00807B5F"/>
    <w:rsid w:val="008108A9"/>
    <w:rsid w:val="008108D9"/>
    <w:rsid w:val="00810F0F"/>
    <w:rsid w:val="0081109F"/>
    <w:rsid w:val="008116B5"/>
    <w:rsid w:val="00811C35"/>
    <w:rsid w:val="00812215"/>
    <w:rsid w:val="00812371"/>
    <w:rsid w:val="008133B4"/>
    <w:rsid w:val="00813E85"/>
    <w:rsid w:val="008150D3"/>
    <w:rsid w:val="00815A2C"/>
    <w:rsid w:val="00815AFB"/>
    <w:rsid w:val="00815CB8"/>
    <w:rsid w:val="00816443"/>
    <w:rsid w:val="0081649C"/>
    <w:rsid w:val="00817D19"/>
    <w:rsid w:val="00820383"/>
    <w:rsid w:val="00822B81"/>
    <w:rsid w:val="00822F2B"/>
    <w:rsid w:val="00824C40"/>
    <w:rsid w:val="00826D27"/>
    <w:rsid w:val="008310E8"/>
    <w:rsid w:val="00831E52"/>
    <w:rsid w:val="00832852"/>
    <w:rsid w:val="0083298D"/>
    <w:rsid w:val="0083450C"/>
    <w:rsid w:val="00836C8D"/>
    <w:rsid w:val="00836E64"/>
    <w:rsid w:val="008371D1"/>
    <w:rsid w:val="00837E04"/>
    <w:rsid w:val="00840857"/>
    <w:rsid w:val="00841B41"/>
    <w:rsid w:val="00841E29"/>
    <w:rsid w:val="0084304D"/>
    <w:rsid w:val="008441C8"/>
    <w:rsid w:val="008447FB"/>
    <w:rsid w:val="00844A6C"/>
    <w:rsid w:val="008466C1"/>
    <w:rsid w:val="00846DB6"/>
    <w:rsid w:val="008500D4"/>
    <w:rsid w:val="00851318"/>
    <w:rsid w:val="00851B6A"/>
    <w:rsid w:val="008531F7"/>
    <w:rsid w:val="00854BD5"/>
    <w:rsid w:val="008558C8"/>
    <w:rsid w:val="00856294"/>
    <w:rsid w:val="00857124"/>
    <w:rsid w:val="00857B23"/>
    <w:rsid w:val="00860846"/>
    <w:rsid w:val="008609B9"/>
    <w:rsid w:val="0086108D"/>
    <w:rsid w:val="00861143"/>
    <w:rsid w:val="00863ABC"/>
    <w:rsid w:val="00864BD3"/>
    <w:rsid w:val="008655AD"/>
    <w:rsid w:val="00866083"/>
    <w:rsid w:val="00866D5C"/>
    <w:rsid w:val="00867086"/>
    <w:rsid w:val="0086749A"/>
    <w:rsid w:val="008711ED"/>
    <w:rsid w:val="008717A7"/>
    <w:rsid w:val="00872898"/>
    <w:rsid w:val="00873635"/>
    <w:rsid w:val="00874F36"/>
    <w:rsid w:val="00875A6B"/>
    <w:rsid w:val="00877FDF"/>
    <w:rsid w:val="008821EE"/>
    <w:rsid w:val="00882578"/>
    <w:rsid w:val="00883483"/>
    <w:rsid w:val="00883ACA"/>
    <w:rsid w:val="00884085"/>
    <w:rsid w:val="008856C0"/>
    <w:rsid w:val="00885F48"/>
    <w:rsid w:val="00886EC2"/>
    <w:rsid w:val="0088700C"/>
    <w:rsid w:val="008873DA"/>
    <w:rsid w:val="008932CD"/>
    <w:rsid w:val="00893C91"/>
    <w:rsid w:val="00894C55"/>
    <w:rsid w:val="00897671"/>
    <w:rsid w:val="008A00E8"/>
    <w:rsid w:val="008A0D4D"/>
    <w:rsid w:val="008A108E"/>
    <w:rsid w:val="008A1414"/>
    <w:rsid w:val="008A1B60"/>
    <w:rsid w:val="008A2216"/>
    <w:rsid w:val="008A4581"/>
    <w:rsid w:val="008A5AC4"/>
    <w:rsid w:val="008A6CFD"/>
    <w:rsid w:val="008B0659"/>
    <w:rsid w:val="008B0796"/>
    <w:rsid w:val="008B1339"/>
    <w:rsid w:val="008B3A67"/>
    <w:rsid w:val="008B4399"/>
    <w:rsid w:val="008B4A24"/>
    <w:rsid w:val="008B4AEE"/>
    <w:rsid w:val="008B4CFE"/>
    <w:rsid w:val="008B55F0"/>
    <w:rsid w:val="008B6372"/>
    <w:rsid w:val="008B7F5E"/>
    <w:rsid w:val="008C24D4"/>
    <w:rsid w:val="008C2692"/>
    <w:rsid w:val="008C2D65"/>
    <w:rsid w:val="008C31CA"/>
    <w:rsid w:val="008C4F9A"/>
    <w:rsid w:val="008C500C"/>
    <w:rsid w:val="008C6B83"/>
    <w:rsid w:val="008C760A"/>
    <w:rsid w:val="008C7C10"/>
    <w:rsid w:val="008D0E3F"/>
    <w:rsid w:val="008D1BF9"/>
    <w:rsid w:val="008D1E3B"/>
    <w:rsid w:val="008D4336"/>
    <w:rsid w:val="008D4773"/>
    <w:rsid w:val="008D4E35"/>
    <w:rsid w:val="008D7526"/>
    <w:rsid w:val="008E1A2E"/>
    <w:rsid w:val="008E1D74"/>
    <w:rsid w:val="008E31F3"/>
    <w:rsid w:val="008E510B"/>
    <w:rsid w:val="008E77CC"/>
    <w:rsid w:val="008E7A9E"/>
    <w:rsid w:val="008E7C50"/>
    <w:rsid w:val="008F04B1"/>
    <w:rsid w:val="008F3510"/>
    <w:rsid w:val="008F37DC"/>
    <w:rsid w:val="008F425D"/>
    <w:rsid w:val="008F428E"/>
    <w:rsid w:val="008F71FF"/>
    <w:rsid w:val="008F7272"/>
    <w:rsid w:val="008F78A5"/>
    <w:rsid w:val="009004FB"/>
    <w:rsid w:val="00901B92"/>
    <w:rsid w:val="009022C0"/>
    <w:rsid w:val="00903DC8"/>
    <w:rsid w:val="00903E70"/>
    <w:rsid w:val="009060F9"/>
    <w:rsid w:val="00906CFC"/>
    <w:rsid w:val="00907C36"/>
    <w:rsid w:val="00910880"/>
    <w:rsid w:val="00910C0A"/>
    <w:rsid w:val="00910C8F"/>
    <w:rsid w:val="00911511"/>
    <w:rsid w:val="00912204"/>
    <w:rsid w:val="00912715"/>
    <w:rsid w:val="009131CC"/>
    <w:rsid w:val="00913A5C"/>
    <w:rsid w:val="00916EA3"/>
    <w:rsid w:val="00917547"/>
    <w:rsid w:val="0091798A"/>
    <w:rsid w:val="00917C1B"/>
    <w:rsid w:val="00920C32"/>
    <w:rsid w:val="00921B0E"/>
    <w:rsid w:val="00922E67"/>
    <w:rsid w:val="00923AA1"/>
    <w:rsid w:val="00923CA6"/>
    <w:rsid w:val="009248A9"/>
    <w:rsid w:val="009248BE"/>
    <w:rsid w:val="00926154"/>
    <w:rsid w:val="009268C4"/>
    <w:rsid w:val="009270AE"/>
    <w:rsid w:val="009270E4"/>
    <w:rsid w:val="0093002E"/>
    <w:rsid w:val="00931356"/>
    <w:rsid w:val="00931786"/>
    <w:rsid w:val="00931D9C"/>
    <w:rsid w:val="009349AF"/>
    <w:rsid w:val="009356E0"/>
    <w:rsid w:val="00935EF6"/>
    <w:rsid w:val="00936135"/>
    <w:rsid w:val="0093652B"/>
    <w:rsid w:val="009365D5"/>
    <w:rsid w:val="00936B20"/>
    <w:rsid w:val="00937B12"/>
    <w:rsid w:val="009408E0"/>
    <w:rsid w:val="00941477"/>
    <w:rsid w:val="009419F6"/>
    <w:rsid w:val="00941B70"/>
    <w:rsid w:val="00943496"/>
    <w:rsid w:val="009439C2"/>
    <w:rsid w:val="00944118"/>
    <w:rsid w:val="009452E2"/>
    <w:rsid w:val="009469CA"/>
    <w:rsid w:val="00947897"/>
    <w:rsid w:val="009502CB"/>
    <w:rsid w:val="00951844"/>
    <w:rsid w:val="00951F0F"/>
    <w:rsid w:val="00951F4E"/>
    <w:rsid w:val="00952000"/>
    <w:rsid w:val="0095342C"/>
    <w:rsid w:val="0095348B"/>
    <w:rsid w:val="0095356F"/>
    <w:rsid w:val="00953B4C"/>
    <w:rsid w:val="00954514"/>
    <w:rsid w:val="00954627"/>
    <w:rsid w:val="00955296"/>
    <w:rsid w:val="00956B9B"/>
    <w:rsid w:val="00956D40"/>
    <w:rsid w:val="00957C2B"/>
    <w:rsid w:val="009601FE"/>
    <w:rsid w:val="009603AE"/>
    <w:rsid w:val="00963306"/>
    <w:rsid w:val="00964D60"/>
    <w:rsid w:val="009664B2"/>
    <w:rsid w:val="00966754"/>
    <w:rsid w:val="00966797"/>
    <w:rsid w:val="00966FD5"/>
    <w:rsid w:val="009675A7"/>
    <w:rsid w:val="00970495"/>
    <w:rsid w:val="00970F6C"/>
    <w:rsid w:val="00971ECA"/>
    <w:rsid w:val="009733F7"/>
    <w:rsid w:val="00974285"/>
    <w:rsid w:val="0097565E"/>
    <w:rsid w:val="00980FE3"/>
    <w:rsid w:val="009814A6"/>
    <w:rsid w:val="0098448E"/>
    <w:rsid w:val="00984C9F"/>
    <w:rsid w:val="00986048"/>
    <w:rsid w:val="00992190"/>
    <w:rsid w:val="00992E5A"/>
    <w:rsid w:val="00993659"/>
    <w:rsid w:val="009936BA"/>
    <w:rsid w:val="00994F6C"/>
    <w:rsid w:val="009959D7"/>
    <w:rsid w:val="00996A3A"/>
    <w:rsid w:val="00997097"/>
    <w:rsid w:val="009A002D"/>
    <w:rsid w:val="009A0402"/>
    <w:rsid w:val="009A1A41"/>
    <w:rsid w:val="009A2C66"/>
    <w:rsid w:val="009A4CFF"/>
    <w:rsid w:val="009A63F9"/>
    <w:rsid w:val="009A6CA9"/>
    <w:rsid w:val="009B0A25"/>
    <w:rsid w:val="009B0E3E"/>
    <w:rsid w:val="009B171B"/>
    <w:rsid w:val="009B2BC8"/>
    <w:rsid w:val="009B30D9"/>
    <w:rsid w:val="009B3BA0"/>
    <w:rsid w:val="009B7ADE"/>
    <w:rsid w:val="009C0340"/>
    <w:rsid w:val="009C0ED8"/>
    <w:rsid w:val="009C1326"/>
    <w:rsid w:val="009C1CCA"/>
    <w:rsid w:val="009C2423"/>
    <w:rsid w:val="009C2989"/>
    <w:rsid w:val="009C37A4"/>
    <w:rsid w:val="009C403E"/>
    <w:rsid w:val="009C50E9"/>
    <w:rsid w:val="009C6C65"/>
    <w:rsid w:val="009C6DF8"/>
    <w:rsid w:val="009C76F0"/>
    <w:rsid w:val="009C7A1F"/>
    <w:rsid w:val="009D0454"/>
    <w:rsid w:val="009D0937"/>
    <w:rsid w:val="009D0C54"/>
    <w:rsid w:val="009D10EA"/>
    <w:rsid w:val="009D12C2"/>
    <w:rsid w:val="009D2C95"/>
    <w:rsid w:val="009D304B"/>
    <w:rsid w:val="009D50E7"/>
    <w:rsid w:val="009D53CC"/>
    <w:rsid w:val="009D6572"/>
    <w:rsid w:val="009D66DA"/>
    <w:rsid w:val="009D6D73"/>
    <w:rsid w:val="009D77BD"/>
    <w:rsid w:val="009D7836"/>
    <w:rsid w:val="009D7B00"/>
    <w:rsid w:val="009E0B5D"/>
    <w:rsid w:val="009E3034"/>
    <w:rsid w:val="009E3156"/>
    <w:rsid w:val="009E38F7"/>
    <w:rsid w:val="009E4837"/>
    <w:rsid w:val="009E562B"/>
    <w:rsid w:val="009E655F"/>
    <w:rsid w:val="009E7638"/>
    <w:rsid w:val="009E7D71"/>
    <w:rsid w:val="009F066F"/>
    <w:rsid w:val="009F216E"/>
    <w:rsid w:val="009F2925"/>
    <w:rsid w:val="009F2B3A"/>
    <w:rsid w:val="009F3867"/>
    <w:rsid w:val="009F4870"/>
    <w:rsid w:val="009F672E"/>
    <w:rsid w:val="009F6DA0"/>
    <w:rsid w:val="009F6FFC"/>
    <w:rsid w:val="00A017C2"/>
    <w:rsid w:val="00A01AEE"/>
    <w:rsid w:val="00A01C33"/>
    <w:rsid w:val="00A02085"/>
    <w:rsid w:val="00A02479"/>
    <w:rsid w:val="00A02D09"/>
    <w:rsid w:val="00A03ECD"/>
    <w:rsid w:val="00A0523A"/>
    <w:rsid w:val="00A05A55"/>
    <w:rsid w:val="00A0604C"/>
    <w:rsid w:val="00A06C9B"/>
    <w:rsid w:val="00A07362"/>
    <w:rsid w:val="00A075CA"/>
    <w:rsid w:val="00A113BA"/>
    <w:rsid w:val="00A130CA"/>
    <w:rsid w:val="00A13E6A"/>
    <w:rsid w:val="00A14498"/>
    <w:rsid w:val="00A14BC5"/>
    <w:rsid w:val="00A1700A"/>
    <w:rsid w:val="00A17670"/>
    <w:rsid w:val="00A17C2E"/>
    <w:rsid w:val="00A203B8"/>
    <w:rsid w:val="00A20C13"/>
    <w:rsid w:val="00A219DA"/>
    <w:rsid w:val="00A219EB"/>
    <w:rsid w:val="00A22B8E"/>
    <w:rsid w:val="00A23219"/>
    <w:rsid w:val="00A25FF5"/>
    <w:rsid w:val="00A263C1"/>
    <w:rsid w:val="00A266CD"/>
    <w:rsid w:val="00A26E51"/>
    <w:rsid w:val="00A27CC2"/>
    <w:rsid w:val="00A27CDB"/>
    <w:rsid w:val="00A306F6"/>
    <w:rsid w:val="00A30CC6"/>
    <w:rsid w:val="00A30E58"/>
    <w:rsid w:val="00A3238E"/>
    <w:rsid w:val="00A32803"/>
    <w:rsid w:val="00A330FC"/>
    <w:rsid w:val="00A341C8"/>
    <w:rsid w:val="00A359CD"/>
    <w:rsid w:val="00A36331"/>
    <w:rsid w:val="00A37480"/>
    <w:rsid w:val="00A37C6D"/>
    <w:rsid w:val="00A37CC1"/>
    <w:rsid w:val="00A40A64"/>
    <w:rsid w:val="00A417E7"/>
    <w:rsid w:val="00A41AC1"/>
    <w:rsid w:val="00A41BA5"/>
    <w:rsid w:val="00A4230A"/>
    <w:rsid w:val="00A430B4"/>
    <w:rsid w:val="00A43C56"/>
    <w:rsid w:val="00A43E90"/>
    <w:rsid w:val="00A44519"/>
    <w:rsid w:val="00A44BC8"/>
    <w:rsid w:val="00A4517B"/>
    <w:rsid w:val="00A4591A"/>
    <w:rsid w:val="00A468A3"/>
    <w:rsid w:val="00A46A48"/>
    <w:rsid w:val="00A47022"/>
    <w:rsid w:val="00A474A3"/>
    <w:rsid w:val="00A47825"/>
    <w:rsid w:val="00A5036B"/>
    <w:rsid w:val="00A507F1"/>
    <w:rsid w:val="00A50C9F"/>
    <w:rsid w:val="00A511B1"/>
    <w:rsid w:val="00A53215"/>
    <w:rsid w:val="00A5362E"/>
    <w:rsid w:val="00A56C36"/>
    <w:rsid w:val="00A6095A"/>
    <w:rsid w:val="00A615F5"/>
    <w:rsid w:val="00A625DD"/>
    <w:rsid w:val="00A665F3"/>
    <w:rsid w:val="00A673DB"/>
    <w:rsid w:val="00A67D32"/>
    <w:rsid w:val="00A7047D"/>
    <w:rsid w:val="00A7148D"/>
    <w:rsid w:val="00A71BCC"/>
    <w:rsid w:val="00A71F47"/>
    <w:rsid w:val="00A71F86"/>
    <w:rsid w:val="00A730CA"/>
    <w:rsid w:val="00A74240"/>
    <w:rsid w:val="00A74483"/>
    <w:rsid w:val="00A758F0"/>
    <w:rsid w:val="00A76330"/>
    <w:rsid w:val="00A76E40"/>
    <w:rsid w:val="00A771A7"/>
    <w:rsid w:val="00A7724C"/>
    <w:rsid w:val="00A80C0B"/>
    <w:rsid w:val="00A80D7D"/>
    <w:rsid w:val="00A80FCE"/>
    <w:rsid w:val="00A81792"/>
    <w:rsid w:val="00A81A89"/>
    <w:rsid w:val="00A81BE1"/>
    <w:rsid w:val="00A820EA"/>
    <w:rsid w:val="00A826CE"/>
    <w:rsid w:val="00A82AA4"/>
    <w:rsid w:val="00A856FB"/>
    <w:rsid w:val="00A913C9"/>
    <w:rsid w:val="00A91A43"/>
    <w:rsid w:val="00A92BF1"/>
    <w:rsid w:val="00A947DE"/>
    <w:rsid w:val="00A9622C"/>
    <w:rsid w:val="00AA0F17"/>
    <w:rsid w:val="00AA10CD"/>
    <w:rsid w:val="00AA13F0"/>
    <w:rsid w:val="00AA1D48"/>
    <w:rsid w:val="00AA2A62"/>
    <w:rsid w:val="00AA32D6"/>
    <w:rsid w:val="00AA5704"/>
    <w:rsid w:val="00AA5F70"/>
    <w:rsid w:val="00AA62BF"/>
    <w:rsid w:val="00AA6D26"/>
    <w:rsid w:val="00AA6F00"/>
    <w:rsid w:val="00AA793C"/>
    <w:rsid w:val="00AB0018"/>
    <w:rsid w:val="00AB05DB"/>
    <w:rsid w:val="00AB08D8"/>
    <w:rsid w:val="00AB3057"/>
    <w:rsid w:val="00AB4D20"/>
    <w:rsid w:val="00AB559B"/>
    <w:rsid w:val="00AB5CE9"/>
    <w:rsid w:val="00AB6161"/>
    <w:rsid w:val="00AB6626"/>
    <w:rsid w:val="00AB673F"/>
    <w:rsid w:val="00AB7B73"/>
    <w:rsid w:val="00AC1CE4"/>
    <w:rsid w:val="00AC1D1C"/>
    <w:rsid w:val="00AC316D"/>
    <w:rsid w:val="00AC39E0"/>
    <w:rsid w:val="00AC3D68"/>
    <w:rsid w:val="00AC4EC3"/>
    <w:rsid w:val="00AC5278"/>
    <w:rsid w:val="00AC6CF2"/>
    <w:rsid w:val="00AC7003"/>
    <w:rsid w:val="00AD0C11"/>
    <w:rsid w:val="00AD148B"/>
    <w:rsid w:val="00AD15E4"/>
    <w:rsid w:val="00AD36EE"/>
    <w:rsid w:val="00AD3C52"/>
    <w:rsid w:val="00AD4667"/>
    <w:rsid w:val="00AD61F9"/>
    <w:rsid w:val="00AD627C"/>
    <w:rsid w:val="00AD62F2"/>
    <w:rsid w:val="00AD794F"/>
    <w:rsid w:val="00AD7B12"/>
    <w:rsid w:val="00AE0405"/>
    <w:rsid w:val="00AE11B8"/>
    <w:rsid w:val="00AE141E"/>
    <w:rsid w:val="00AE3FF7"/>
    <w:rsid w:val="00AE4B6E"/>
    <w:rsid w:val="00AE5154"/>
    <w:rsid w:val="00AE6070"/>
    <w:rsid w:val="00AF1EC1"/>
    <w:rsid w:val="00AF1FCA"/>
    <w:rsid w:val="00AF2D6B"/>
    <w:rsid w:val="00AF44A5"/>
    <w:rsid w:val="00AF4BC7"/>
    <w:rsid w:val="00AF4DDF"/>
    <w:rsid w:val="00AF60BA"/>
    <w:rsid w:val="00AF77D0"/>
    <w:rsid w:val="00B0061E"/>
    <w:rsid w:val="00B01108"/>
    <w:rsid w:val="00B02C04"/>
    <w:rsid w:val="00B02C64"/>
    <w:rsid w:val="00B0529D"/>
    <w:rsid w:val="00B0543A"/>
    <w:rsid w:val="00B05D06"/>
    <w:rsid w:val="00B070E7"/>
    <w:rsid w:val="00B07ED2"/>
    <w:rsid w:val="00B10194"/>
    <w:rsid w:val="00B135C1"/>
    <w:rsid w:val="00B139D7"/>
    <w:rsid w:val="00B13E77"/>
    <w:rsid w:val="00B14A2C"/>
    <w:rsid w:val="00B15690"/>
    <w:rsid w:val="00B163D0"/>
    <w:rsid w:val="00B17BED"/>
    <w:rsid w:val="00B20004"/>
    <w:rsid w:val="00B20FD6"/>
    <w:rsid w:val="00B210B7"/>
    <w:rsid w:val="00B2146D"/>
    <w:rsid w:val="00B21B49"/>
    <w:rsid w:val="00B224EE"/>
    <w:rsid w:val="00B22B48"/>
    <w:rsid w:val="00B22BE9"/>
    <w:rsid w:val="00B24094"/>
    <w:rsid w:val="00B25105"/>
    <w:rsid w:val="00B264CB"/>
    <w:rsid w:val="00B309B1"/>
    <w:rsid w:val="00B30F09"/>
    <w:rsid w:val="00B3126B"/>
    <w:rsid w:val="00B34344"/>
    <w:rsid w:val="00B34A45"/>
    <w:rsid w:val="00B35197"/>
    <w:rsid w:val="00B35CD6"/>
    <w:rsid w:val="00B35E18"/>
    <w:rsid w:val="00B36020"/>
    <w:rsid w:val="00B3744D"/>
    <w:rsid w:val="00B376E9"/>
    <w:rsid w:val="00B37FCF"/>
    <w:rsid w:val="00B40C44"/>
    <w:rsid w:val="00B431DB"/>
    <w:rsid w:val="00B43454"/>
    <w:rsid w:val="00B43C2D"/>
    <w:rsid w:val="00B44463"/>
    <w:rsid w:val="00B44A39"/>
    <w:rsid w:val="00B45041"/>
    <w:rsid w:val="00B4532F"/>
    <w:rsid w:val="00B45410"/>
    <w:rsid w:val="00B46743"/>
    <w:rsid w:val="00B47166"/>
    <w:rsid w:val="00B50534"/>
    <w:rsid w:val="00B51822"/>
    <w:rsid w:val="00B52DEA"/>
    <w:rsid w:val="00B53626"/>
    <w:rsid w:val="00B56AA7"/>
    <w:rsid w:val="00B607EA"/>
    <w:rsid w:val="00B64993"/>
    <w:rsid w:val="00B659A2"/>
    <w:rsid w:val="00B65E9D"/>
    <w:rsid w:val="00B67103"/>
    <w:rsid w:val="00B672CE"/>
    <w:rsid w:val="00B67318"/>
    <w:rsid w:val="00B716F2"/>
    <w:rsid w:val="00B749C9"/>
    <w:rsid w:val="00B756E4"/>
    <w:rsid w:val="00B7771A"/>
    <w:rsid w:val="00B77D19"/>
    <w:rsid w:val="00B77FDF"/>
    <w:rsid w:val="00B80415"/>
    <w:rsid w:val="00B81742"/>
    <w:rsid w:val="00B8343A"/>
    <w:rsid w:val="00B847BF"/>
    <w:rsid w:val="00B8556A"/>
    <w:rsid w:val="00B85F3F"/>
    <w:rsid w:val="00B873F9"/>
    <w:rsid w:val="00B87654"/>
    <w:rsid w:val="00B87C6E"/>
    <w:rsid w:val="00B92343"/>
    <w:rsid w:val="00B928D7"/>
    <w:rsid w:val="00B93088"/>
    <w:rsid w:val="00B9341B"/>
    <w:rsid w:val="00B9444C"/>
    <w:rsid w:val="00B9465F"/>
    <w:rsid w:val="00B961D0"/>
    <w:rsid w:val="00B967BA"/>
    <w:rsid w:val="00B97712"/>
    <w:rsid w:val="00B97B18"/>
    <w:rsid w:val="00B97C75"/>
    <w:rsid w:val="00BA00C8"/>
    <w:rsid w:val="00BA1002"/>
    <w:rsid w:val="00BA1059"/>
    <w:rsid w:val="00BA1247"/>
    <w:rsid w:val="00BA1276"/>
    <w:rsid w:val="00BA2F24"/>
    <w:rsid w:val="00BA4773"/>
    <w:rsid w:val="00BA54EB"/>
    <w:rsid w:val="00BA77CE"/>
    <w:rsid w:val="00BB12B1"/>
    <w:rsid w:val="00BB257B"/>
    <w:rsid w:val="00BB2956"/>
    <w:rsid w:val="00BB4FF9"/>
    <w:rsid w:val="00BB5A44"/>
    <w:rsid w:val="00BB6545"/>
    <w:rsid w:val="00BC0710"/>
    <w:rsid w:val="00BC078E"/>
    <w:rsid w:val="00BC168B"/>
    <w:rsid w:val="00BC2EC2"/>
    <w:rsid w:val="00BC2F55"/>
    <w:rsid w:val="00BC6BF3"/>
    <w:rsid w:val="00BC6E06"/>
    <w:rsid w:val="00BC7FBD"/>
    <w:rsid w:val="00BD09EC"/>
    <w:rsid w:val="00BD12FA"/>
    <w:rsid w:val="00BD185D"/>
    <w:rsid w:val="00BD1ADA"/>
    <w:rsid w:val="00BD3867"/>
    <w:rsid w:val="00BD3F13"/>
    <w:rsid w:val="00BD426B"/>
    <w:rsid w:val="00BD5392"/>
    <w:rsid w:val="00BD6DBD"/>
    <w:rsid w:val="00BE0A26"/>
    <w:rsid w:val="00BE0CC6"/>
    <w:rsid w:val="00BE0D83"/>
    <w:rsid w:val="00BE1AF8"/>
    <w:rsid w:val="00BE1FAA"/>
    <w:rsid w:val="00BE279F"/>
    <w:rsid w:val="00BE3038"/>
    <w:rsid w:val="00BE518B"/>
    <w:rsid w:val="00BE534A"/>
    <w:rsid w:val="00BE7532"/>
    <w:rsid w:val="00BE7941"/>
    <w:rsid w:val="00BF13A8"/>
    <w:rsid w:val="00BF14C7"/>
    <w:rsid w:val="00BF19AC"/>
    <w:rsid w:val="00BF4539"/>
    <w:rsid w:val="00BF586F"/>
    <w:rsid w:val="00BF5DAC"/>
    <w:rsid w:val="00BF5EAC"/>
    <w:rsid w:val="00BF79B3"/>
    <w:rsid w:val="00BF7E56"/>
    <w:rsid w:val="00C0017B"/>
    <w:rsid w:val="00C01033"/>
    <w:rsid w:val="00C010A5"/>
    <w:rsid w:val="00C01499"/>
    <w:rsid w:val="00C03A13"/>
    <w:rsid w:val="00C03B5F"/>
    <w:rsid w:val="00C05EB3"/>
    <w:rsid w:val="00C05F8E"/>
    <w:rsid w:val="00C068FC"/>
    <w:rsid w:val="00C07888"/>
    <w:rsid w:val="00C103F6"/>
    <w:rsid w:val="00C10F3E"/>
    <w:rsid w:val="00C119E0"/>
    <w:rsid w:val="00C11CB2"/>
    <w:rsid w:val="00C126A3"/>
    <w:rsid w:val="00C13A5E"/>
    <w:rsid w:val="00C141A7"/>
    <w:rsid w:val="00C14B7E"/>
    <w:rsid w:val="00C14C5F"/>
    <w:rsid w:val="00C160B0"/>
    <w:rsid w:val="00C16137"/>
    <w:rsid w:val="00C17634"/>
    <w:rsid w:val="00C20F4D"/>
    <w:rsid w:val="00C214D9"/>
    <w:rsid w:val="00C228FB"/>
    <w:rsid w:val="00C22DBA"/>
    <w:rsid w:val="00C230AB"/>
    <w:rsid w:val="00C266CA"/>
    <w:rsid w:val="00C269E2"/>
    <w:rsid w:val="00C26DA0"/>
    <w:rsid w:val="00C27195"/>
    <w:rsid w:val="00C31C5F"/>
    <w:rsid w:val="00C341EF"/>
    <w:rsid w:val="00C34CD8"/>
    <w:rsid w:val="00C34DE6"/>
    <w:rsid w:val="00C35268"/>
    <w:rsid w:val="00C353E1"/>
    <w:rsid w:val="00C35CCB"/>
    <w:rsid w:val="00C362EF"/>
    <w:rsid w:val="00C36BBC"/>
    <w:rsid w:val="00C37003"/>
    <w:rsid w:val="00C37980"/>
    <w:rsid w:val="00C40768"/>
    <w:rsid w:val="00C41CA0"/>
    <w:rsid w:val="00C422C4"/>
    <w:rsid w:val="00C42790"/>
    <w:rsid w:val="00C429AE"/>
    <w:rsid w:val="00C438A7"/>
    <w:rsid w:val="00C44DFA"/>
    <w:rsid w:val="00C45218"/>
    <w:rsid w:val="00C45CD4"/>
    <w:rsid w:val="00C47E0C"/>
    <w:rsid w:val="00C50191"/>
    <w:rsid w:val="00C50912"/>
    <w:rsid w:val="00C514E3"/>
    <w:rsid w:val="00C537CF"/>
    <w:rsid w:val="00C53D35"/>
    <w:rsid w:val="00C54708"/>
    <w:rsid w:val="00C54873"/>
    <w:rsid w:val="00C55BC8"/>
    <w:rsid w:val="00C566B7"/>
    <w:rsid w:val="00C57957"/>
    <w:rsid w:val="00C6001B"/>
    <w:rsid w:val="00C6152A"/>
    <w:rsid w:val="00C618D6"/>
    <w:rsid w:val="00C62110"/>
    <w:rsid w:val="00C629B9"/>
    <w:rsid w:val="00C62BA4"/>
    <w:rsid w:val="00C62D7B"/>
    <w:rsid w:val="00C6410E"/>
    <w:rsid w:val="00C653AD"/>
    <w:rsid w:val="00C65B8A"/>
    <w:rsid w:val="00C65E03"/>
    <w:rsid w:val="00C66104"/>
    <w:rsid w:val="00C6684C"/>
    <w:rsid w:val="00C66FC2"/>
    <w:rsid w:val="00C670EF"/>
    <w:rsid w:val="00C70220"/>
    <w:rsid w:val="00C719E7"/>
    <w:rsid w:val="00C71A76"/>
    <w:rsid w:val="00C722DD"/>
    <w:rsid w:val="00C729A4"/>
    <w:rsid w:val="00C73A40"/>
    <w:rsid w:val="00C73BA2"/>
    <w:rsid w:val="00C7411A"/>
    <w:rsid w:val="00C7451A"/>
    <w:rsid w:val="00C800C7"/>
    <w:rsid w:val="00C802A3"/>
    <w:rsid w:val="00C80ABE"/>
    <w:rsid w:val="00C81A42"/>
    <w:rsid w:val="00C826A3"/>
    <w:rsid w:val="00C82B80"/>
    <w:rsid w:val="00C836A3"/>
    <w:rsid w:val="00C849B3"/>
    <w:rsid w:val="00C85A70"/>
    <w:rsid w:val="00C869D9"/>
    <w:rsid w:val="00C8738F"/>
    <w:rsid w:val="00C90EE7"/>
    <w:rsid w:val="00C914A5"/>
    <w:rsid w:val="00C929B0"/>
    <w:rsid w:val="00C94DA6"/>
    <w:rsid w:val="00C950B6"/>
    <w:rsid w:val="00C96C8B"/>
    <w:rsid w:val="00CA118A"/>
    <w:rsid w:val="00CA1338"/>
    <w:rsid w:val="00CA1F27"/>
    <w:rsid w:val="00CA2403"/>
    <w:rsid w:val="00CB0005"/>
    <w:rsid w:val="00CB028B"/>
    <w:rsid w:val="00CB0661"/>
    <w:rsid w:val="00CB0745"/>
    <w:rsid w:val="00CB2FEF"/>
    <w:rsid w:val="00CB3C9C"/>
    <w:rsid w:val="00CB589C"/>
    <w:rsid w:val="00CB5B6C"/>
    <w:rsid w:val="00CB6A0E"/>
    <w:rsid w:val="00CB781C"/>
    <w:rsid w:val="00CB7BC6"/>
    <w:rsid w:val="00CB7EA0"/>
    <w:rsid w:val="00CC0229"/>
    <w:rsid w:val="00CC0919"/>
    <w:rsid w:val="00CC149F"/>
    <w:rsid w:val="00CC14EA"/>
    <w:rsid w:val="00CC1D6D"/>
    <w:rsid w:val="00CC1DAF"/>
    <w:rsid w:val="00CC2CF8"/>
    <w:rsid w:val="00CC3081"/>
    <w:rsid w:val="00CC318E"/>
    <w:rsid w:val="00CC3631"/>
    <w:rsid w:val="00CC37B2"/>
    <w:rsid w:val="00CC4319"/>
    <w:rsid w:val="00CC4603"/>
    <w:rsid w:val="00CC5370"/>
    <w:rsid w:val="00CC5E7B"/>
    <w:rsid w:val="00CC6CE1"/>
    <w:rsid w:val="00CD1AE5"/>
    <w:rsid w:val="00CD34B3"/>
    <w:rsid w:val="00CD49E9"/>
    <w:rsid w:val="00CD4AC4"/>
    <w:rsid w:val="00CD57A5"/>
    <w:rsid w:val="00CD6CCE"/>
    <w:rsid w:val="00CD7515"/>
    <w:rsid w:val="00CE1E1A"/>
    <w:rsid w:val="00CE2799"/>
    <w:rsid w:val="00CE4942"/>
    <w:rsid w:val="00CE4D91"/>
    <w:rsid w:val="00CE50C8"/>
    <w:rsid w:val="00CE5338"/>
    <w:rsid w:val="00CE5FCA"/>
    <w:rsid w:val="00CF04CD"/>
    <w:rsid w:val="00CF0765"/>
    <w:rsid w:val="00CF199C"/>
    <w:rsid w:val="00CF19DB"/>
    <w:rsid w:val="00CF3BD4"/>
    <w:rsid w:val="00CF44AA"/>
    <w:rsid w:val="00CF7061"/>
    <w:rsid w:val="00CF7AE6"/>
    <w:rsid w:val="00D014BB"/>
    <w:rsid w:val="00D01D77"/>
    <w:rsid w:val="00D024F6"/>
    <w:rsid w:val="00D03DA1"/>
    <w:rsid w:val="00D03E16"/>
    <w:rsid w:val="00D0428E"/>
    <w:rsid w:val="00D0517E"/>
    <w:rsid w:val="00D06338"/>
    <w:rsid w:val="00D07054"/>
    <w:rsid w:val="00D07DCC"/>
    <w:rsid w:val="00D1088A"/>
    <w:rsid w:val="00D11CE7"/>
    <w:rsid w:val="00D12CA4"/>
    <w:rsid w:val="00D133AB"/>
    <w:rsid w:val="00D13819"/>
    <w:rsid w:val="00D16F74"/>
    <w:rsid w:val="00D16FE4"/>
    <w:rsid w:val="00D17207"/>
    <w:rsid w:val="00D17296"/>
    <w:rsid w:val="00D1740A"/>
    <w:rsid w:val="00D212F5"/>
    <w:rsid w:val="00D22A0F"/>
    <w:rsid w:val="00D238BA"/>
    <w:rsid w:val="00D24422"/>
    <w:rsid w:val="00D24D31"/>
    <w:rsid w:val="00D2626B"/>
    <w:rsid w:val="00D313D8"/>
    <w:rsid w:val="00D31898"/>
    <w:rsid w:val="00D31DFC"/>
    <w:rsid w:val="00D3271D"/>
    <w:rsid w:val="00D3407E"/>
    <w:rsid w:val="00D3422A"/>
    <w:rsid w:val="00D34245"/>
    <w:rsid w:val="00D357DC"/>
    <w:rsid w:val="00D37E13"/>
    <w:rsid w:val="00D4026F"/>
    <w:rsid w:val="00D4038C"/>
    <w:rsid w:val="00D403F8"/>
    <w:rsid w:val="00D41581"/>
    <w:rsid w:val="00D416FF"/>
    <w:rsid w:val="00D4181F"/>
    <w:rsid w:val="00D41CD2"/>
    <w:rsid w:val="00D41DE4"/>
    <w:rsid w:val="00D42419"/>
    <w:rsid w:val="00D43125"/>
    <w:rsid w:val="00D43929"/>
    <w:rsid w:val="00D43F92"/>
    <w:rsid w:val="00D44976"/>
    <w:rsid w:val="00D4500D"/>
    <w:rsid w:val="00D471FD"/>
    <w:rsid w:val="00D50144"/>
    <w:rsid w:val="00D509A1"/>
    <w:rsid w:val="00D50CB7"/>
    <w:rsid w:val="00D51F76"/>
    <w:rsid w:val="00D53429"/>
    <w:rsid w:val="00D53A97"/>
    <w:rsid w:val="00D53FD6"/>
    <w:rsid w:val="00D540B3"/>
    <w:rsid w:val="00D54318"/>
    <w:rsid w:val="00D5471F"/>
    <w:rsid w:val="00D54FC8"/>
    <w:rsid w:val="00D56681"/>
    <w:rsid w:val="00D57A76"/>
    <w:rsid w:val="00D60ABE"/>
    <w:rsid w:val="00D61A4E"/>
    <w:rsid w:val="00D61C73"/>
    <w:rsid w:val="00D61E2D"/>
    <w:rsid w:val="00D61EA0"/>
    <w:rsid w:val="00D6203B"/>
    <w:rsid w:val="00D62E85"/>
    <w:rsid w:val="00D648C3"/>
    <w:rsid w:val="00D6592E"/>
    <w:rsid w:val="00D65B5B"/>
    <w:rsid w:val="00D6648C"/>
    <w:rsid w:val="00D67D7C"/>
    <w:rsid w:val="00D700B5"/>
    <w:rsid w:val="00D706A9"/>
    <w:rsid w:val="00D72A7C"/>
    <w:rsid w:val="00D76031"/>
    <w:rsid w:val="00D76C97"/>
    <w:rsid w:val="00D773A4"/>
    <w:rsid w:val="00D77589"/>
    <w:rsid w:val="00D801B1"/>
    <w:rsid w:val="00D81166"/>
    <w:rsid w:val="00D817BA"/>
    <w:rsid w:val="00D82C31"/>
    <w:rsid w:val="00D82CD6"/>
    <w:rsid w:val="00D82D4F"/>
    <w:rsid w:val="00D83A40"/>
    <w:rsid w:val="00D84BCA"/>
    <w:rsid w:val="00D85172"/>
    <w:rsid w:val="00D85274"/>
    <w:rsid w:val="00D86D51"/>
    <w:rsid w:val="00D8794B"/>
    <w:rsid w:val="00D90672"/>
    <w:rsid w:val="00D90CEB"/>
    <w:rsid w:val="00D911BC"/>
    <w:rsid w:val="00D9212C"/>
    <w:rsid w:val="00D923FB"/>
    <w:rsid w:val="00D93F81"/>
    <w:rsid w:val="00D94235"/>
    <w:rsid w:val="00D956F5"/>
    <w:rsid w:val="00D96D58"/>
    <w:rsid w:val="00D96F9C"/>
    <w:rsid w:val="00DA02C3"/>
    <w:rsid w:val="00DA1CE5"/>
    <w:rsid w:val="00DA3BA8"/>
    <w:rsid w:val="00DA7652"/>
    <w:rsid w:val="00DA7D77"/>
    <w:rsid w:val="00DB0919"/>
    <w:rsid w:val="00DB1BFD"/>
    <w:rsid w:val="00DB26EB"/>
    <w:rsid w:val="00DB2E47"/>
    <w:rsid w:val="00DB4886"/>
    <w:rsid w:val="00DB4DB8"/>
    <w:rsid w:val="00DB50DB"/>
    <w:rsid w:val="00DB55E4"/>
    <w:rsid w:val="00DB6067"/>
    <w:rsid w:val="00DB63E8"/>
    <w:rsid w:val="00DB7310"/>
    <w:rsid w:val="00DB7D17"/>
    <w:rsid w:val="00DC123B"/>
    <w:rsid w:val="00DC14F4"/>
    <w:rsid w:val="00DC1657"/>
    <w:rsid w:val="00DC16A5"/>
    <w:rsid w:val="00DC2028"/>
    <w:rsid w:val="00DC2075"/>
    <w:rsid w:val="00DC248E"/>
    <w:rsid w:val="00DC2741"/>
    <w:rsid w:val="00DC2A56"/>
    <w:rsid w:val="00DC3294"/>
    <w:rsid w:val="00DC43C7"/>
    <w:rsid w:val="00DC43E0"/>
    <w:rsid w:val="00DC459B"/>
    <w:rsid w:val="00DC55E4"/>
    <w:rsid w:val="00DC6A65"/>
    <w:rsid w:val="00DC72F4"/>
    <w:rsid w:val="00DD07BF"/>
    <w:rsid w:val="00DD105F"/>
    <w:rsid w:val="00DD1E61"/>
    <w:rsid w:val="00DD2570"/>
    <w:rsid w:val="00DD30AF"/>
    <w:rsid w:val="00DD4F12"/>
    <w:rsid w:val="00DD6F05"/>
    <w:rsid w:val="00DE0225"/>
    <w:rsid w:val="00DE0C67"/>
    <w:rsid w:val="00DE16CB"/>
    <w:rsid w:val="00DE256C"/>
    <w:rsid w:val="00DE2834"/>
    <w:rsid w:val="00DE424D"/>
    <w:rsid w:val="00DE476D"/>
    <w:rsid w:val="00DE59ED"/>
    <w:rsid w:val="00DE7800"/>
    <w:rsid w:val="00DE79AE"/>
    <w:rsid w:val="00DE7B7E"/>
    <w:rsid w:val="00DF09C2"/>
    <w:rsid w:val="00DF0A96"/>
    <w:rsid w:val="00DF1571"/>
    <w:rsid w:val="00DF1785"/>
    <w:rsid w:val="00DF202A"/>
    <w:rsid w:val="00DF29CD"/>
    <w:rsid w:val="00DF40E3"/>
    <w:rsid w:val="00DF5A51"/>
    <w:rsid w:val="00DF7745"/>
    <w:rsid w:val="00DF7832"/>
    <w:rsid w:val="00E005B1"/>
    <w:rsid w:val="00E009E8"/>
    <w:rsid w:val="00E01C66"/>
    <w:rsid w:val="00E041E1"/>
    <w:rsid w:val="00E05691"/>
    <w:rsid w:val="00E060B6"/>
    <w:rsid w:val="00E0689C"/>
    <w:rsid w:val="00E06EE0"/>
    <w:rsid w:val="00E07A71"/>
    <w:rsid w:val="00E07D87"/>
    <w:rsid w:val="00E12903"/>
    <w:rsid w:val="00E14FCB"/>
    <w:rsid w:val="00E155A6"/>
    <w:rsid w:val="00E15B0B"/>
    <w:rsid w:val="00E17292"/>
    <w:rsid w:val="00E17BAE"/>
    <w:rsid w:val="00E17E4E"/>
    <w:rsid w:val="00E212A3"/>
    <w:rsid w:val="00E21615"/>
    <w:rsid w:val="00E217BF"/>
    <w:rsid w:val="00E217EB"/>
    <w:rsid w:val="00E21AAE"/>
    <w:rsid w:val="00E22B95"/>
    <w:rsid w:val="00E235B1"/>
    <w:rsid w:val="00E24E4A"/>
    <w:rsid w:val="00E25AC8"/>
    <w:rsid w:val="00E2680C"/>
    <w:rsid w:val="00E3123D"/>
    <w:rsid w:val="00E32AA7"/>
    <w:rsid w:val="00E33190"/>
    <w:rsid w:val="00E337B1"/>
    <w:rsid w:val="00E33F34"/>
    <w:rsid w:val="00E34357"/>
    <w:rsid w:val="00E35780"/>
    <w:rsid w:val="00E35B79"/>
    <w:rsid w:val="00E36255"/>
    <w:rsid w:val="00E37400"/>
    <w:rsid w:val="00E37EFD"/>
    <w:rsid w:val="00E42159"/>
    <w:rsid w:val="00E42885"/>
    <w:rsid w:val="00E42C54"/>
    <w:rsid w:val="00E4310C"/>
    <w:rsid w:val="00E43693"/>
    <w:rsid w:val="00E43A27"/>
    <w:rsid w:val="00E43EC7"/>
    <w:rsid w:val="00E43F87"/>
    <w:rsid w:val="00E45ABE"/>
    <w:rsid w:val="00E45F24"/>
    <w:rsid w:val="00E508DA"/>
    <w:rsid w:val="00E50E7E"/>
    <w:rsid w:val="00E5108F"/>
    <w:rsid w:val="00E51B1D"/>
    <w:rsid w:val="00E52343"/>
    <w:rsid w:val="00E52C36"/>
    <w:rsid w:val="00E53671"/>
    <w:rsid w:val="00E54EEC"/>
    <w:rsid w:val="00E6325B"/>
    <w:rsid w:val="00E63739"/>
    <w:rsid w:val="00E6509E"/>
    <w:rsid w:val="00E6686B"/>
    <w:rsid w:val="00E71F81"/>
    <w:rsid w:val="00E73DEA"/>
    <w:rsid w:val="00E764BC"/>
    <w:rsid w:val="00E76FA3"/>
    <w:rsid w:val="00E80850"/>
    <w:rsid w:val="00E80D75"/>
    <w:rsid w:val="00E81DD2"/>
    <w:rsid w:val="00E828BF"/>
    <w:rsid w:val="00E833ED"/>
    <w:rsid w:val="00E83A2C"/>
    <w:rsid w:val="00E83E25"/>
    <w:rsid w:val="00E854E1"/>
    <w:rsid w:val="00E85E64"/>
    <w:rsid w:val="00E8611F"/>
    <w:rsid w:val="00E86C8D"/>
    <w:rsid w:val="00E8747D"/>
    <w:rsid w:val="00E92204"/>
    <w:rsid w:val="00E92980"/>
    <w:rsid w:val="00E92CA8"/>
    <w:rsid w:val="00E93658"/>
    <w:rsid w:val="00E94E31"/>
    <w:rsid w:val="00E95BAC"/>
    <w:rsid w:val="00E96312"/>
    <w:rsid w:val="00E968C5"/>
    <w:rsid w:val="00EA40CE"/>
    <w:rsid w:val="00EA645E"/>
    <w:rsid w:val="00EA70A3"/>
    <w:rsid w:val="00EA765A"/>
    <w:rsid w:val="00EA7C92"/>
    <w:rsid w:val="00EB0C6B"/>
    <w:rsid w:val="00EB12B5"/>
    <w:rsid w:val="00EB1580"/>
    <w:rsid w:val="00EB1E93"/>
    <w:rsid w:val="00EB47CE"/>
    <w:rsid w:val="00EB5341"/>
    <w:rsid w:val="00EB5353"/>
    <w:rsid w:val="00EB611B"/>
    <w:rsid w:val="00EB6147"/>
    <w:rsid w:val="00EB6838"/>
    <w:rsid w:val="00EB68FB"/>
    <w:rsid w:val="00EB7F7D"/>
    <w:rsid w:val="00EC0B7F"/>
    <w:rsid w:val="00EC12FE"/>
    <w:rsid w:val="00EC30B9"/>
    <w:rsid w:val="00EC5546"/>
    <w:rsid w:val="00EC5879"/>
    <w:rsid w:val="00EC5955"/>
    <w:rsid w:val="00ED0A32"/>
    <w:rsid w:val="00ED0D0F"/>
    <w:rsid w:val="00ED1A4E"/>
    <w:rsid w:val="00ED2516"/>
    <w:rsid w:val="00ED2AE1"/>
    <w:rsid w:val="00ED3CE0"/>
    <w:rsid w:val="00ED438A"/>
    <w:rsid w:val="00ED5B58"/>
    <w:rsid w:val="00ED5B67"/>
    <w:rsid w:val="00ED5F69"/>
    <w:rsid w:val="00ED72EA"/>
    <w:rsid w:val="00ED7E01"/>
    <w:rsid w:val="00EE0416"/>
    <w:rsid w:val="00EE048B"/>
    <w:rsid w:val="00EE2280"/>
    <w:rsid w:val="00EE293F"/>
    <w:rsid w:val="00EE2FC3"/>
    <w:rsid w:val="00EE4E94"/>
    <w:rsid w:val="00EE4EFB"/>
    <w:rsid w:val="00EE614E"/>
    <w:rsid w:val="00EE6349"/>
    <w:rsid w:val="00EE7696"/>
    <w:rsid w:val="00EE7B1C"/>
    <w:rsid w:val="00EF0720"/>
    <w:rsid w:val="00EF3F55"/>
    <w:rsid w:val="00EF47A3"/>
    <w:rsid w:val="00EF52DB"/>
    <w:rsid w:val="00EF5D18"/>
    <w:rsid w:val="00EF60EB"/>
    <w:rsid w:val="00EF61C0"/>
    <w:rsid w:val="00EF6237"/>
    <w:rsid w:val="00EF692C"/>
    <w:rsid w:val="00F01F5C"/>
    <w:rsid w:val="00F01FDA"/>
    <w:rsid w:val="00F023D7"/>
    <w:rsid w:val="00F029E8"/>
    <w:rsid w:val="00F03CA3"/>
    <w:rsid w:val="00F05C4D"/>
    <w:rsid w:val="00F06019"/>
    <w:rsid w:val="00F0665C"/>
    <w:rsid w:val="00F068BA"/>
    <w:rsid w:val="00F1174A"/>
    <w:rsid w:val="00F12537"/>
    <w:rsid w:val="00F14927"/>
    <w:rsid w:val="00F16907"/>
    <w:rsid w:val="00F16BA0"/>
    <w:rsid w:val="00F1775A"/>
    <w:rsid w:val="00F21A51"/>
    <w:rsid w:val="00F224E8"/>
    <w:rsid w:val="00F24F73"/>
    <w:rsid w:val="00F2533A"/>
    <w:rsid w:val="00F262A0"/>
    <w:rsid w:val="00F30C8F"/>
    <w:rsid w:val="00F31F4C"/>
    <w:rsid w:val="00F3230C"/>
    <w:rsid w:val="00F32DED"/>
    <w:rsid w:val="00F32F82"/>
    <w:rsid w:val="00F3418A"/>
    <w:rsid w:val="00F35AC1"/>
    <w:rsid w:val="00F3641E"/>
    <w:rsid w:val="00F374C4"/>
    <w:rsid w:val="00F378D9"/>
    <w:rsid w:val="00F37A39"/>
    <w:rsid w:val="00F409F7"/>
    <w:rsid w:val="00F41660"/>
    <w:rsid w:val="00F42241"/>
    <w:rsid w:val="00F46510"/>
    <w:rsid w:val="00F46B0A"/>
    <w:rsid w:val="00F46CC6"/>
    <w:rsid w:val="00F47C7B"/>
    <w:rsid w:val="00F5080A"/>
    <w:rsid w:val="00F512C9"/>
    <w:rsid w:val="00F519CF"/>
    <w:rsid w:val="00F5215E"/>
    <w:rsid w:val="00F52A04"/>
    <w:rsid w:val="00F52BF1"/>
    <w:rsid w:val="00F52CA4"/>
    <w:rsid w:val="00F546D5"/>
    <w:rsid w:val="00F54CC2"/>
    <w:rsid w:val="00F558E9"/>
    <w:rsid w:val="00F55D4A"/>
    <w:rsid w:val="00F566AE"/>
    <w:rsid w:val="00F567E2"/>
    <w:rsid w:val="00F57ADE"/>
    <w:rsid w:val="00F61FE0"/>
    <w:rsid w:val="00F63AD5"/>
    <w:rsid w:val="00F6502A"/>
    <w:rsid w:val="00F652C1"/>
    <w:rsid w:val="00F65A7B"/>
    <w:rsid w:val="00F70732"/>
    <w:rsid w:val="00F70B29"/>
    <w:rsid w:val="00F715A3"/>
    <w:rsid w:val="00F72156"/>
    <w:rsid w:val="00F7299A"/>
    <w:rsid w:val="00F73262"/>
    <w:rsid w:val="00F734C0"/>
    <w:rsid w:val="00F741BF"/>
    <w:rsid w:val="00F74D24"/>
    <w:rsid w:val="00F74EC8"/>
    <w:rsid w:val="00F74F5B"/>
    <w:rsid w:val="00F76CC1"/>
    <w:rsid w:val="00F7795E"/>
    <w:rsid w:val="00F77BC9"/>
    <w:rsid w:val="00F81530"/>
    <w:rsid w:val="00F82925"/>
    <w:rsid w:val="00F82B1F"/>
    <w:rsid w:val="00F82BC3"/>
    <w:rsid w:val="00F83335"/>
    <w:rsid w:val="00F83553"/>
    <w:rsid w:val="00F84390"/>
    <w:rsid w:val="00F84D1C"/>
    <w:rsid w:val="00F8522E"/>
    <w:rsid w:val="00F85A6E"/>
    <w:rsid w:val="00F87969"/>
    <w:rsid w:val="00F87D37"/>
    <w:rsid w:val="00F9208D"/>
    <w:rsid w:val="00F92221"/>
    <w:rsid w:val="00F927D8"/>
    <w:rsid w:val="00F92BCD"/>
    <w:rsid w:val="00F92C5E"/>
    <w:rsid w:val="00F96162"/>
    <w:rsid w:val="00F96D04"/>
    <w:rsid w:val="00F9786A"/>
    <w:rsid w:val="00F97B54"/>
    <w:rsid w:val="00FA0275"/>
    <w:rsid w:val="00FA0ED6"/>
    <w:rsid w:val="00FA15C7"/>
    <w:rsid w:val="00FA1833"/>
    <w:rsid w:val="00FA20AB"/>
    <w:rsid w:val="00FA2A26"/>
    <w:rsid w:val="00FA3661"/>
    <w:rsid w:val="00FA3CC2"/>
    <w:rsid w:val="00FA41F1"/>
    <w:rsid w:val="00FA515B"/>
    <w:rsid w:val="00FA55B4"/>
    <w:rsid w:val="00FA6206"/>
    <w:rsid w:val="00FA64CE"/>
    <w:rsid w:val="00FA69AA"/>
    <w:rsid w:val="00FA6D65"/>
    <w:rsid w:val="00FA7945"/>
    <w:rsid w:val="00FA7EE7"/>
    <w:rsid w:val="00FB0754"/>
    <w:rsid w:val="00FB0946"/>
    <w:rsid w:val="00FB0BFA"/>
    <w:rsid w:val="00FB224B"/>
    <w:rsid w:val="00FB27F6"/>
    <w:rsid w:val="00FB2886"/>
    <w:rsid w:val="00FB3835"/>
    <w:rsid w:val="00FB39A3"/>
    <w:rsid w:val="00FB4252"/>
    <w:rsid w:val="00FB4A0E"/>
    <w:rsid w:val="00FB4E9F"/>
    <w:rsid w:val="00FB4F73"/>
    <w:rsid w:val="00FB67E0"/>
    <w:rsid w:val="00FC053C"/>
    <w:rsid w:val="00FC0D60"/>
    <w:rsid w:val="00FC0DA5"/>
    <w:rsid w:val="00FC16F7"/>
    <w:rsid w:val="00FC19C7"/>
    <w:rsid w:val="00FC1BA7"/>
    <w:rsid w:val="00FC2EB1"/>
    <w:rsid w:val="00FC3A1E"/>
    <w:rsid w:val="00FC4259"/>
    <w:rsid w:val="00FC491C"/>
    <w:rsid w:val="00FC4CCD"/>
    <w:rsid w:val="00FC5EDC"/>
    <w:rsid w:val="00FC6CC7"/>
    <w:rsid w:val="00FC7229"/>
    <w:rsid w:val="00FD0971"/>
    <w:rsid w:val="00FD1FE9"/>
    <w:rsid w:val="00FD44F2"/>
    <w:rsid w:val="00FD4A58"/>
    <w:rsid w:val="00FD4B07"/>
    <w:rsid w:val="00FD5441"/>
    <w:rsid w:val="00FD5BE2"/>
    <w:rsid w:val="00FD61DB"/>
    <w:rsid w:val="00FE059B"/>
    <w:rsid w:val="00FE1599"/>
    <w:rsid w:val="00FE2B5F"/>
    <w:rsid w:val="00FE44B3"/>
    <w:rsid w:val="00FE4BF9"/>
    <w:rsid w:val="00FE570A"/>
    <w:rsid w:val="00FF0578"/>
    <w:rsid w:val="00FF0B10"/>
    <w:rsid w:val="00FF2D9D"/>
    <w:rsid w:val="00FF38EA"/>
    <w:rsid w:val="00FF3F69"/>
    <w:rsid w:val="00FF4BAD"/>
    <w:rsid w:val="00FF4FA3"/>
    <w:rsid w:val="00FF56AB"/>
    <w:rsid w:val="00FF5F43"/>
    <w:rsid w:val="00FF63BC"/>
    <w:rsid w:val="00FF6709"/>
    <w:rsid w:val="00FF713A"/>
    <w:rsid w:val="01A41228"/>
    <w:rsid w:val="01DFA052"/>
    <w:rsid w:val="024059EC"/>
    <w:rsid w:val="0243E877"/>
    <w:rsid w:val="0266A75E"/>
    <w:rsid w:val="040AD587"/>
    <w:rsid w:val="04941441"/>
    <w:rsid w:val="05A4AB70"/>
    <w:rsid w:val="05B29C9A"/>
    <w:rsid w:val="067EACCE"/>
    <w:rsid w:val="07423AFE"/>
    <w:rsid w:val="07B1CF08"/>
    <w:rsid w:val="08D90F06"/>
    <w:rsid w:val="09279948"/>
    <w:rsid w:val="099C13E8"/>
    <w:rsid w:val="09BF148E"/>
    <w:rsid w:val="09F29FBD"/>
    <w:rsid w:val="0CD735E7"/>
    <w:rsid w:val="0FE01D57"/>
    <w:rsid w:val="110B3B4C"/>
    <w:rsid w:val="117EBAD7"/>
    <w:rsid w:val="1242642F"/>
    <w:rsid w:val="1549B4C7"/>
    <w:rsid w:val="15E4589B"/>
    <w:rsid w:val="15EC485C"/>
    <w:rsid w:val="161B9750"/>
    <w:rsid w:val="18153861"/>
    <w:rsid w:val="1964571E"/>
    <w:rsid w:val="19D6A812"/>
    <w:rsid w:val="19E3C122"/>
    <w:rsid w:val="1A2C3BF8"/>
    <w:rsid w:val="1A7AC290"/>
    <w:rsid w:val="1B07EF56"/>
    <w:rsid w:val="1B0BFA57"/>
    <w:rsid w:val="1B4EAC25"/>
    <w:rsid w:val="1B8B6B8B"/>
    <w:rsid w:val="1C62FFC5"/>
    <w:rsid w:val="1C764E4D"/>
    <w:rsid w:val="1CEEE873"/>
    <w:rsid w:val="1D488E3D"/>
    <w:rsid w:val="1D936EE1"/>
    <w:rsid w:val="1DE9CCFC"/>
    <w:rsid w:val="1E6E1824"/>
    <w:rsid w:val="1EDC34AA"/>
    <w:rsid w:val="2020CFA0"/>
    <w:rsid w:val="20802EFF"/>
    <w:rsid w:val="20D0453A"/>
    <w:rsid w:val="2213D56C"/>
    <w:rsid w:val="260CE867"/>
    <w:rsid w:val="26FA1CFD"/>
    <w:rsid w:val="2971E3AB"/>
    <w:rsid w:val="2A6E3DDB"/>
    <w:rsid w:val="2A78AF84"/>
    <w:rsid w:val="2A7F8846"/>
    <w:rsid w:val="2B43C314"/>
    <w:rsid w:val="2BA52642"/>
    <w:rsid w:val="2C21A302"/>
    <w:rsid w:val="2D6F330F"/>
    <w:rsid w:val="2D98D09A"/>
    <w:rsid w:val="2DA5DE9D"/>
    <w:rsid w:val="2E3122A9"/>
    <w:rsid w:val="2FA9C142"/>
    <w:rsid w:val="30CC2F9D"/>
    <w:rsid w:val="31892230"/>
    <w:rsid w:val="32A69D27"/>
    <w:rsid w:val="3352F1AB"/>
    <w:rsid w:val="335478B7"/>
    <w:rsid w:val="3377845C"/>
    <w:rsid w:val="33BE0E55"/>
    <w:rsid w:val="34EA879B"/>
    <w:rsid w:val="3500262F"/>
    <w:rsid w:val="37AFC7C5"/>
    <w:rsid w:val="37E02EE3"/>
    <w:rsid w:val="38B1E748"/>
    <w:rsid w:val="3A9A6879"/>
    <w:rsid w:val="3BB05E0C"/>
    <w:rsid w:val="3BBFA0A5"/>
    <w:rsid w:val="3DCE6196"/>
    <w:rsid w:val="3E0D3693"/>
    <w:rsid w:val="3E360B9C"/>
    <w:rsid w:val="3E8ED7B0"/>
    <w:rsid w:val="40222EA6"/>
    <w:rsid w:val="404861A4"/>
    <w:rsid w:val="409BFBFD"/>
    <w:rsid w:val="40BDB16A"/>
    <w:rsid w:val="41767138"/>
    <w:rsid w:val="4505DE81"/>
    <w:rsid w:val="457AA493"/>
    <w:rsid w:val="47E26226"/>
    <w:rsid w:val="4833A54E"/>
    <w:rsid w:val="48873DED"/>
    <w:rsid w:val="488E2ECB"/>
    <w:rsid w:val="4918065C"/>
    <w:rsid w:val="4A463DE2"/>
    <w:rsid w:val="4C388B39"/>
    <w:rsid w:val="4F3804D3"/>
    <w:rsid w:val="511367C5"/>
    <w:rsid w:val="51E489C2"/>
    <w:rsid w:val="534A402B"/>
    <w:rsid w:val="5413637C"/>
    <w:rsid w:val="555FF283"/>
    <w:rsid w:val="56D7879C"/>
    <w:rsid w:val="576D686A"/>
    <w:rsid w:val="586B6CB4"/>
    <w:rsid w:val="5A120E94"/>
    <w:rsid w:val="5B3640F9"/>
    <w:rsid w:val="5C732A59"/>
    <w:rsid w:val="5E9DF92D"/>
    <w:rsid w:val="5FC0B14D"/>
    <w:rsid w:val="6113CF1D"/>
    <w:rsid w:val="6158CBEA"/>
    <w:rsid w:val="61FE6497"/>
    <w:rsid w:val="6241DBEC"/>
    <w:rsid w:val="62435876"/>
    <w:rsid w:val="6300A775"/>
    <w:rsid w:val="6368517B"/>
    <w:rsid w:val="64636981"/>
    <w:rsid w:val="64FE5AD5"/>
    <w:rsid w:val="65AC2F4A"/>
    <w:rsid w:val="6613D11C"/>
    <w:rsid w:val="669E71F1"/>
    <w:rsid w:val="673029D3"/>
    <w:rsid w:val="688C1547"/>
    <w:rsid w:val="6910D921"/>
    <w:rsid w:val="6930F0EF"/>
    <w:rsid w:val="6945A2F9"/>
    <w:rsid w:val="69E8A845"/>
    <w:rsid w:val="6ADF8FBE"/>
    <w:rsid w:val="6AE46095"/>
    <w:rsid w:val="6B9F7992"/>
    <w:rsid w:val="6C18C107"/>
    <w:rsid w:val="6C93AEBA"/>
    <w:rsid w:val="6CC1E7ED"/>
    <w:rsid w:val="6DB83C2E"/>
    <w:rsid w:val="6E165A14"/>
    <w:rsid w:val="6F241BD0"/>
    <w:rsid w:val="6F77C878"/>
    <w:rsid w:val="706826D4"/>
    <w:rsid w:val="7169611F"/>
    <w:rsid w:val="74085CF4"/>
    <w:rsid w:val="744ADD3E"/>
    <w:rsid w:val="74AE0C79"/>
    <w:rsid w:val="750A6B7D"/>
    <w:rsid w:val="75DCCF78"/>
    <w:rsid w:val="760925D2"/>
    <w:rsid w:val="7631671E"/>
    <w:rsid w:val="767F2C24"/>
    <w:rsid w:val="769CEDAA"/>
    <w:rsid w:val="76DB58D4"/>
    <w:rsid w:val="77160558"/>
    <w:rsid w:val="782E6F11"/>
    <w:rsid w:val="7AC8595D"/>
    <w:rsid w:val="7B3749D0"/>
    <w:rsid w:val="7B7FBF87"/>
    <w:rsid w:val="7C67B928"/>
    <w:rsid w:val="7C86A301"/>
    <w:rsid w:val="7CD17359"/>
    <w:rsid w:val="7D158812"/>
    <w:rsid w:val="7D2F1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011291,#d9ecff"/>
    </o:shapedefaults>
    <o:shapelayout v:ext="edit">
      <o:idmap v:ext="edit" data="2"/>
    </o:shapelayout>
  </w:shapeDefaults>
  <w:decimalSymbol w:val="."/>
  <w:listSeparator w:val=","/>
  <w14:docId w14:val="2FF2248F"/>
  <w15:docId w15:val="{73ECA9AD-4EB7-4389-871E-7E588770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aliases w:val="Section-Title,Title Header2,Clause_No&amp;Name"/>
    <w:basedOn w:val="Normal"/>
    <w:next w:val="Normal"/>
    <w:link w:val="Heading2Char"/>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Heading 3 Char,Section Header3 Char Char"/>
    <w:basedOn w:val="Normal"/>
    <w:next w:val="Normal"/>
    <w:link w:val="Heading3Char1"/>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pPr>
      <w:numPr>
        <w:ilvl w:val="3"/>
        <w:numId w:val="26"/>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26"/>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26"/>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26"/>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2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tabs>
        <w:tab w:val="clear" w:pos="504"/>
        <w:tab w:val="num" w:pos="360"/>
      </w:tabs>
      <w:ind w:left="0" w:firstLine="0"/>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26"/>
      </w:numPr>
      <w:tabs>
        <w:tab w:val="clear" w:pos="954"/>
        <w:tab w:val="num" w:pos="360"/>
      </w:tabs>
      <w:spacing w:after="200"/>
      <w:ind w:left="0" w:firstLine="0"/>
      <w:jc w:val="both"/>
    </w:pPr>
    <w:rPr>
      <w:rFonts w:cs="Arial"/>
    </w:rPr>
  </w:style>
  <w:style w:type="paragraph" w:customStyle="1" w:styleId="P3Header1-Clauses">
    <w:name w:val="P3 Header1-Clauses"/>
    <w:basedOn w:val="Header1-Clauses"/>
    <w:pPr>
      <w:numPr>
        <w:ilvl w:val="2"/>
        <w:numId w:val="26"/>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01185D"/>
    <w:pPr>
      <w:spacing w:before="120"/>
      <w:ind w:left="108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qFormat/>
    <w:rsid w:val="00851318"/>
    <w:pPr>
      <w:tabs>
        <w:tab w:val="left" w:pos="480"/>
        <w:tab w:val="right" w:leader="dot" w:pos="8990"/>
      </w:tabs>
      <w:spacing w:before="120"/>
    </w:pPr>
    <w:rPr>
      <w:rFonts w:ascii="Times New Roman Bold" w:hAnsi="Times New Roman Bold"/>
    </w:rPr>
  </w:style>
  <w:style w:type="paragraph" w:styleId="TOC2">
    <w:name w:val="toc 2"/>
    <w:basedOn w:val="Normal"/>
    <w:next w:val="Normal"/>
    <w:uiPriority w:val="39"/>
    <w:rsid w:val="006113C5"/>
    <w:pPr>
      <w:tabs>
        <w:tab w:val="right" w:leader="dot" w:pos="9000"/>
      </w:tabs>
      <w:ind w:left="547" w:hanging="547"/>
    </w:pPr>
    <w:rPr>
      <w:szCs w:val="22"/>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link w:val="CommentTextChar"/>
    <w:uiPriority w:val="99"/>
    <w:rPr>
      <w:rFonts w:ascii="Arial" w:hAnsi="Arial"/>
      <w:sz w:val="20"/>
      <w:szCs w:val="20"/>
      <w:lang w:val="x-none" w:eastAsia="x-none"/>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rsid w:val="002566F0"/>
    <w:pPr>
      <w:jc w:val="center"/>
    </w:pPr>
    <w:rPr>
      <w:b/>
      <w:sz w:val="32"/>
      <w:szCs w:val="32"/>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aliases w:val="callout"/>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27"/>
      </w:numPr>
      <w:spacing w:before="240" w:after="240"/>
      <w:jc w:val="center"/>
    </w:pPr>
    <w:rPr>
      <w:b/>
      <w:sz w:val="28"/>
    </w:rPr>
  </w:style>
  <w:style w:type="paragraph" w:customStyle="1" w:styleId="S1-Header2">
    <w:name w:val="S1-Header2"/>
    <w:basedOn w:val="Normal"/>
    <w:pPr>
      <w:tabs>
        <w:tab w:val="num" w:pos="432"/>
      </w:tabs>
      <w:spacing w:after="200"/>
      <w:ind w:left="432" w:hanging="432"/>
    </w:pPr>
    <w:rPr>
      <w:b/>
    </w:rPr>
  </w:style>
  <w:style w:type="paragraph" w:customStyle="1" w:styleId="StyleHeader2-SubClausesItalic">
    <w:name w:val="Style Header 2 - SubClauses + Italic"/>
    <w:basedOn w:val="Header2-SubClauses"/>
    <w:pPr>
      <w:numPr>
        <w:ilvl w:val="0"/>
        <w:numId w:val="0"/>
      </w:numPr>
    </w:pPr>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pPr>
      <w:numPr>
        <w:ilvl w:val="0"/>
        <w:numId w:val="0"/>
      </w:numPr>
    </w:pPr>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link w:val="S3-Heading2Char"/>
    <w:pPr>
      <w:spacing w:after="200"/>
      <w:ind w:left="1080" w:right="288" w:hanging="720"/>
      <w:jc w:val="both"/>
    </w:pPr>
    <w:rPr>
      <w:b/>
      <w:bCs/>
    </w:rPr>
  </w:style>
  <w:style w:type="paragraph" w:styleId="TOC3">
    <w:name w:val="toc 3"/>
    <w:basedOn w:val="Normal"/>
    <w:next w:val="Normal"/>
    <w:autoRedefine/>
    <w:uiPriority w:val="39"/>
    <w:rsid w:val="00CA1338"/>
    <w:pPr>
      <w:ind w:left="480"/>
    </w:pPr>
    <w:rPr>
      <w:szCs w:val="22"/>
    </w:rPr>
  </w:style>
  <w:style w:type="paragraph" w:styleId="TOC4">
    <w:name w:val="toc 4"/>
    <w:basedOn w:val="Normal"/>
    <w:next w:val="Normal"/>
    <w:autoRedefine/>
    <w:uiPriority w:val="39"/>
    <w:pPr>
      <w:ind w:left="720"/>
    </w:pPr>
    <w:rPr>
      <w:rFonts w:asciiTheme="minorHAnsi" w:hAnsiTheme="minorHAnsi"/>
      <w:sz w:val="20"/>
      <w:szCs w:val="20"/>
    </w:rPr>
  </w:style>
  <w:style w:type="paragraph" w:styleId="TOC5">
    <w:name w:val="toc 5"/>
    <w:basedOn w:val="Normal"/>
    <w:next w:val="Normal"/>
    <w:autoRedefine/>
    <w:uiPriority w:val="39"/>
    <w:pPr>
      <w:ind w:left="960"/>
    </w:pPr>
    <w:rPr>
      <w:rFonts w:asciiTheme="minorHAnsi" w:hAnsiTheme="minorHAnsi"/>
      <w:sz w:val="20"/>
      <w:szCs w:val="20"/>
    </w:rPr>
  </w:style>
  <w:style w:type="paragraph" w:styleId="TOC6">
    <w:name w:val="toc 6"/>
    <w:basedOn w:val="Normal"/>
    <w:next w:val="Normal"/>
    <w:autoRedefine/>
    <w:uiPriority w:val="39"/>
    <w:pPr>
      <w:ind w:left="1200"/>
    </w:pPr>
    <w:rPr>
      <w:rFonts w:asciiTheme="minorHAnsi" w:hAnsiTheme="minorHAnsi"/>
      <w:sz w:val="20"/>
      <w:szCs w:val="20"/>
    </w:rPr>
  </w:style>
  <w:style w:type="paragraph" w:styleId="TOC7">
    <w:name w:val="toc 7"/>
    <w:basedOn w:val="Normal"/>
    <w:next w:val="Normal"/>
    <w:autoRedefine/>
    <w:uiPriority w:val="39"/>
    <w:pPr>
      <w:ind w:left="1440"/>
    </w:pPr>
    <w:rPr>
      <w:rFonts w:asciiTheme="minorHAnsi" w:hAnsiTheme="minorHAnsi"/>
      <w:sz w:val="20"/>
      <w:szCs w:val="20"/>
    </w:rPr>
  </w:style>
  <w:style w:type="paragraph" w:styleId="TOC8">
    <w:name w:val="toc 8"/>
    <w:basedOn w:val="Normal"/>
    <w:next w:val="Normal"/>
    <w:autoRedefine/>
    <w:uiPriority w:val="39"/>
    <w:pPr>
      <w:ind w:left="1680"/>
    </w:pPr>
    <w:rPr>
      <w:rFonts w:asciiTheme="minorHAnsi" w:hAnsiTheme="minorHAnsi"/>
      <w:sz w:val="20"/>
      <w:szCs w:val="20"/>
    </w:rPr>
  </w:style>
  <w:style w:type="paragraph" w:styleId="TOC9">
    <w:name w:val="toc 9"/>
    <w:basedOn w:val="Normal"/>
    <w:next w:val="Normal"/>
    <w:autoRedefine/>
    <w:uiPriority w:val="39"/>
    <w:pPr>
      <w:ind w:left="1920"/>
    </w:pPr>
    <w:rPr>
      <w:rFonts w:asciiTheme="minorHAnsi" w:hAnsiTheme="minorHAnsi"/>
      <w:sz w:val="20"/>
      <w:szCs w:val="20"/>
    </w:r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rsid w:val="00795529"/>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2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Listavistosa-nfasis11">
    <w:name w:val="Lista vistosa - Énfasis 11"/>
    <w:basedOn w:val="Normal"/>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2"/>
      </w:numPr>
      <w:tabs>
        <w:tab w:val="left" w:pos="972"/>
        <w:tab w:val="left" w:pos="1008"/>
      </w:tabs>
      <w:spacing w:after="24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2F6ECF"/>
    <w:rPr>
      <w:rFonts w:ascii="Arial" w:hAnsi="Arial"/>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14102A"/>
    <w:pPr>
      <w:ind w:left="720"/>
      <w:contextualSpacing/>
    </w:pPr>
    <w:rPr>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rsid w:val="0014102A"/>
    <w:rPr>
      <w:sz w:val="24"/>
    </w:rPr>
  </w:style>
  <w:style w:type="character" w:customStyle="1" w:styleId="Heading3Char1">
    <w:name w:val="Heading 3 Char1"/>
    <w:aliases w:val="Section Header3 Char,Sub-Clause Paragraph Char,ClauseSub_No&amp;Name Char,Heading 3 Char Char1,Section Header3 Char Char Char"/>
    <w:link w:val="Heading3"/>
    <w:rsid w:val="00E060B6"/>
    <w:rPr>
      <w:rFonts w:cs="Arial"/>
      <w:b/>
      <w:bCs/>
      <w:spacing w:val="-2"/>
      <w:sz w:val="16"/>
      <w:szCs w:val="24"/>
    </w:rPr>
  </w:style>
  <w:style w:type="paragraph" w:customStyle="1" w:styleId="FIDICSectionName">
    <w:name w:val="FIDIC__SectionName"/>
    <w:basedOn w:val="Normal"/>
    <w:next w:val="Normal"/>
    <w:rsid w:val="00B070E7"/>
    <w:pPr>
      <w:spacing w:before="100" w:after="300" w:line="240" w:lineRule="exact"/>
    </w:pPr>
    <w:rPr>
      <w:rFonts w:ascii="Arial" w:hAnsi="Arial" w:cs="Arial"/>
      <w:color w:val="0000CC"/>
      <w:spacing w:val="-5"/>
      <w:sz w:val="30"/>
      <w:szCs w:val="30"/>
      <w:lang w:val="en-GB"/>
    </w:rPr>
  </w:style>
  <w:style w:type="numbering" w:customStyle="1" w:styleId="Sinlista1">
    <w:name w:val="Sin lista1"/>
    <w:next w:val="NoList"/>
    <w:uiPriority w:val="99"/>
    <w:semiHidden/>
    <w:unhideWhenUsed/>
    <w:rsid w:val="008D1E3B"/>
  </w:style>
  <w:style w:type="paragraph" w:customStyle="1" w:styleId="RightPar10">
    <w:name w:val="Right Par 1"/>
    <w:rsid w:val="008D1E3B"/>
    <w:pPr>
      <w:tabs>
        <w:tab w:val="left" w:pos="-720"/>
        <w:tab w:val="left" w:pos="0"/>
        <w:tab w:val="decimal" w:pos="720"/>
      </w:tabs>
      <w:suppressAutoHyphens/>
      <w:ind w:firstLine="720"/>
    </w:pPr>
    <w:rPr>
      <w:rFonts w:ascii="Times" w:hAnsi="Times"/>
    </w:rPr>
  </w:style>
  <w:style w:type="paragraph" w:customStyle="1" w:styleId="RightPar20">
    <w:name w:val="Right Par 2"/>
    <w:rsid w:val="008D1E3B"/>
    <w:pPr>
      <w:tabs>
        <w:tab w:val="left" w:pos="-720"/>
        <w:tab w:val="left" w:pos="0"/>
        <w:tab w:val="left" w:pos="720"/>
        <w:tab w:val="decimal" w:pos="1440"/>
      </w:tabs>
      <w:suppressAutoHyphens/>
      <w:ind w:firstLine="1440"/>
    </w:pPr>
    <w:rPr>
      <w:rFonts w:ascii="Times" w:hAnsi="Times"/>
    </w:rPr>
  </w:style>
  <w:style w:type="paragraph" w:customStyle="1" w:styleId="RightPar30">
    <w:name w:val="Right Par 3"/>
    <w:rsid w:val="008D1E3B"/>
    <w:pPr>
      <w:tabs>
        <w:tab w:val="left" w:pos="-720"/>
        <w:tab w:val="left" w:pos="0"/>
        <w:tab w:val="left" w:pos="720"/>
        <w:tab w:val="left" w:pos="1440"/>
        <w:tab w:val="decimal" w:pos="2160"/>
      </w:tabs>
      <w:suppressAutoHyphens/>
      <w:ind w:firstLine="2160"/>
    </w:pPr>
    <w:rPr>
      <w:rFonts w:ascii="Times" w:hAnsi="Times"/>
    </w:rPr>
  </w:style>
  <w:style w:type="paragraph" w:customStyle="1" w:styleId="RightPar40">
    <w:name w:val="Right Par 4"/>
    <w:rsid w:val="008D1E3B"/>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60">
    <w:name w:val="Right Par 6"/>
    <w:rsid w:val="008D1E3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0">
    <w:name w:val="Right Par 7"/>
    <w:rsid w:val="008D1E3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0">
    <w:name w:val="Right Par 8"/>
    <w:rsid w:val="008D1E3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Index2">
    <w:name w:val="index 2"/>
    <w:basedOn w:val="Normal"/>
    <w:next w:val="Normal"/>
    <w:rsid w:val="008D1E3B"/>
    <w:pPr>
      <w:tabs>
        <w:tab w:val="right" w:pos="4140"/>
      </w:tabs>
      <w:ind w:left="480" w:hanging="240"/>
    </w:pPr>
    <w:rPr>
      <w:sz w:val="20"/>
    </w:rPr>
  </w:style>
  <w:style w:type="character" w:customStyle="1" w:styleId="vlpgno">
    <w:name w:val="vl.pg.no."/>
    <w:rsid w:val="008D1E3B"/>
    <w:rPr>
      <w:rFonts w:ascii="Times" w:hAnsi="Times"/>
      <w:b/>
      <w:noProof w:val="0"/>
      <w:sz w:val="20"/>
      <w:lang w:val="en-US"/>
    </w:rPr>
  </w:style>
  <w:style w:type="character" w:styleId="LineNumber">
    <w:name w:val="line number"/>
    <w:rsid w:val="008D1E3B"/>
  </w:style>
  <w:style w:type="character" w:customStyle="1" w:styleId="footnote">
    <w:name w:val="footnote"/>
    <w:rsid w:val="008D1E3B"/>
    <w:rPr>
      <w:rFonts w:ascii="Book Antiqua" w:hAnsi="Book Antiqua"/>
      <w:noProof w:val="0"/>
      <w:sz w:val="24"/>
      <w:lang w:val="en-US"/>
    </w:rPr>
  </w:style>
  <w:style w:type="character" w:customStyle="1" w:styleId="insert2">
    <w:name w:val="insert2"/>
    <w:rsid w:val="008D1E3B"/>
    <w:rPr>
      <w:rFonts w:ascii="Arial" w:hAnsi="Arial"/>
      <w:i/>
      <w:noProof w:val="0"/>
      <w:sz w:val="24"/>
      <w:lang w:val="en-US"/>
    </w:rPr>
  </w:style>
  <w:style w:type="character" w:customStyle="1" w:styleId="reference">
    <w:name w:val="reference"/>
    <w:rsid w:val="008D1E3B"/>
    <w:rPr>
      <w:rFonts w:ascii="Book Antiqua" w:hAnsi="Book Antiqua"/>
      <w:i/>
      <w:noProof w:val="0"/>
      <w:sz w:val="24"/>
      <w:lang w:val="en-US"/>
    </w:rPr>
  </w:style>
  <w:style w:type="paragraph" w:styleId="Index3">
    <w:name w:val="index 3"/>
    <w:basedOn w:val="Normal"/>
    <w:next w:val="Normal"/>
    <w:rsid w:val="008D1E3B"/>
    <w:pPr>
      <w:tabs>
        <w:tab w:val="right" w:pos="4140"/>
      </w:tabs>
      <w:ind w:left="720" w:hanging="240"/>
    </w:pPr>
    <w:rPr>
      <w:sz w:val="20"/>
    </w:rPr>
  </w:style>
  <w:style w:type="paragraph" w:styleId="Index4">
    <w:name w:val="index 4"/>
    <w:basedOn w:val="Normal"/>
    <w:next w:val="Normal"/>
    <w:rsid w:val="008D1E3B"/>
    <w:pPr>
      <w:tabs>
        <w:tab w:val="right" w:pos="4140"/>
      </w:tabs>
      <w:ind w:left="960" w:hanging="240"/>
    </w:pPr>
    <w:rPr>
      <w:sz w:val="20"/>
    </w:rPr>
  </w:style>
  <w:style w:type="paragraph" w:styleId="Index5">
    <w:name w:val="index 5"/>
    <w:basedOn w:val="Normal"/>
    <w:next w:val="Normal"/>
    <w:rsid w:val="008D1E3B"/>
    <w:pPr>
      <w:tabs>
        <w:tab w:val="right" w:pos="4140"/>
      </w:tabs>
      <w:ind w:left="1200" w:hanging="240"/>
    </w:pPr>
    <w:rPr>
      <w:sz w:val="20"/>
    </w:rPr>
  </w:style>
  <w:style w:type="paragraph" w:styleId="Index6">
    <w:name w:val="index 6"/>
    <w:basedOn w:val="Normal"/>
    <w:next w:val="Normal"/>
    <w:rsid w:val="008D1E3B"/>
    <w:pPr>
      <w:tabs>
        <w:tab w:val="right" w:pos="4140"/>
      </w:tabs>
      <w:ind w:left="1440" w:hanging="240"/>
    </w:pPr>
    <w:rPr>
      <w:sz w:val="20"/>
    </w:rPr>
  </w:style>
  <w:style w:type="paragraph" w:styleId="Index7">
    <w:name w:val="index 7"/>
    <w:basedOn w:val="Normal"/>
    <w:next w:val="Normal"/>
    <w:rsid w:val="008D1E3B"/>
    <w:pPr>
      <w:tabs>
        <w:tab w:val="right" w:pos="4140"/>
      </w:tabs>
      <w:ind w:left="1680" w:hanging="240"/>
    </w:pPr>
    <w:rPr>
      <w:sz w:val="20"/>
    </w:rPr>
  </w:style>
  <w:style w:type="paragraph" w:styleId="Index8">
    <w:name w:val="index 8"/>
    <w:basedOn w:val="Normal"/>
    <w:next w:val="Normal"/>
    <w:rsid w:val="008D1E3B"/>
    <w:pPr>
      <w:tabs>
        <w:tab w:val="right" w:pos="4140"/>
      </w:tabs>
      <w:ind w:left="1920" w:hanging="240"/>
    </w:pPr>
    <w:rPr>
      <w:sz w:val="20"/>
    </w:rPr>
  </w:style>
  <w:style w:type="paragraph" w:styleId="Index9">
    <w:name w:val="index 9"/>
    <w:basedOn w:val="Normal"/>
    <w:next w:val="Normal"/>
    <w:rsid w:val="008D1E3B"/>
    <w:pPr>
      <w:tabs>
        <w:tab w:val="right" w:pos="4140"/>
      </w:tabs>
      <w:ind w:left="2160" w:hanging="240"/>
    </w:pPr>
    <w:rPr>
      <w:sz w:val="20"/>
    </w:rPr>
  </w:style>
  <w:style w:type="paragraph" w:customStyle="1" w:styleId="Headingrb2">
    <w:name w:val="Heading rb2"/>
    <w:basedOn w:val="Normal"/>
    <w:rsid w:val="008D1E3B"/>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22b">
    <w:name w:val="Head 2.2b"/>
    <w:basedOn w:val="Normal"/>
    <w:rsid w:val="008D1E3B"/>
    <w:pPr>
      <w:suppressAutoHyphens/>
      <w:spacing w:after="240"/>
      <w:ind w:left="360" w:hanging="360"/>
    </w:pPr>
    <w:rPr>
      <w:rFonts w:ascii="Tms Rmn" w:hAnsi="Tms Rmn"/>
      <w:b/>
    </w:rPr>
  </w:style>
  <w:style w:type="paragraph" w:customStyle="1" w:styleId="Head31">
    <w:name w:val="Head 3.1"/>
    <w:basedOn w:val="Head21"/>
    <w:rsid w:val="008D1E3B"/>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51">
    <w:name w:val="Head 5.1"/>
    <w:basedOn w:val="Head21"/>
    <w:rsid w:val="008D1E3B"/>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rPr>
  </w:style>
  <w:style w:type="paragraph" w:customStyle="1" w:styleId="Head52">
    <w:name w:val="Head 5.2"/>
    <w:basedOn w:val="Normal"/>
    <w:rsid w:val="008D1E3B"/>
    <w:pPr>
      <w:keepNext/>
      <w:suppressAutoHyphens/>
      <w:spacing w:before="480" w:after="240"/>
      <w:ind w:left="547" w:hanging="547"/>
      <w:jc w:val="center"/>
    </w:pPr>
    <w:rPr>
      <w:b/>
    </w:rPr>
  </w:style>
  <w:style w:type="paragraph" w:customStyle="1" w:styleId="Head61">
    <w:name w:val="Head 6.1"/>
    <w:basedOn w:val="Head51"/>
    <w:rsid w:val="008D1E3B"/>
    <w:pPr>
      <w:pBdr>
        <w:bottom w:val="none" w:sz="0" w:space="0" w:color="auto"/>
      </w:pBdr>
      <w:spacing w:before="0" w:after="240"/>
    </w:pPr>
    <w:rPr>
      <w:caps/>
    </w:rPr>
  </w:style>
  <w:style w:type="paragraph" w:customStyle="1" w:styleId="Head71">
    <w:name w:val="Head 7.1"/>
    <w:basedOn w:val="Head21"/>
    <w:rsid w:val="008D1E3B"/>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72">
    <w:name w:val="Head 7.2"/>
    <w:basedOn w:val="Normal"/>
    <w:rsid w:val="008D1E3B"/>
    <w:pPr>
      <w:suppressAutoHyphens/>
      <w:spacing w:after="240"/>
      <w:ind w:left="720" w:hanging="720"/>
    </w:pPr>
    <w:rPr>
      <w:rFonts w:ascii="Times New Roman Bold" w:hAnsi="Times New Roman Bold"/>
      <w:b/>
      <w:sz w:val="28"/>
    </w:rPr>
  </w:style>
  <w:style w:type="paragraph" w:customStyle="1" w:styleId="Head81">
    <w:name w:val="Head 8.1"/>
    <w:basedOn w:val="Heading1"/>
    <w:rsid w:val="008D1E3B"/>
    <w:pPr>
      <w:keepNext w:val="0"/>
      <w:tabs>
        <w:tab w:val="clear" w:pos="1422"/>
      </w:tabs>
      <w:suppressAutoHyphens/>
      <w:spacing w:before="480" w:after="240"/>
      <w:ind w:left="0"/>
      <w:jc w:val="center"/>
      <w:outlineLvl w:val="9"/>
    </w:pPr>
    <w:rPr>
      <w:rFonts w:ascii="Times New Roman Bold" w:hAnsi="Times New Roman Bold" w:cs="Times New Roman"/>
      <w:sz w:val="32"/>
    </w:rPr>
  </w:style>
  <w:style w:type="paragraph" w:customStyle="1" w:styleId="Head82">
    <w:name w:val="Head 8.2"/>
    <w:basedOn w:val="Head81"/>
    <w:rsid w:val="008D1E3B"/>
    <w:rPr>
      <w:smallCaps/>
      <w:sz w:val="28"/>
    </w:rPr>
  </w:style>
  <w:style w:type="character" w:customStyle="1" w:styleId="BodyTextChar">
    <w:name w:val="Body Text Char"/>
    <w:link w:val="BodyText"/>
    <w:rsid w:val="008D1E3B"/>
    <w:rPr>
      <w:rFonts w:ascii="Arial" w:hAnsi="Arial" w:cs="Arial"/>
      <w:szCs w:val="24"/>
    </w:rPr>
  </w:style>
  <w:style w:type="character" w:customStyle="1" w:styleId="BodyTextIndentChar">
    <w:name w:val="Body Text Indent Char"/>
    <w:link w:val="BodyTextIndent"/>
    <w:rsid w:val="008D1E3B"/>
    <w:rPr>
      <w:rFonts w:ascii="Arial" w:hAnsi="Arial" w:cs="Arial"/>
      <w:szCs w:val="24"/>
    </w:rPr>
  </w:style>
  <w:style w:type="character" w:styleId="EndnoteReference">
    <w:name w:val="endnote reference"/>
    <w:rsid w:val="008D1E3B"/>
    <w:rPr>
      <w:rFonts w:ascii="CG Times" w:hAnsi="CG Times"/>
      <w:noProof w:val="0"/>
      <w:sz w:val="22"/>
      <w:vertAlign w:val="superscript"/>
      <w:lang w:val="en-US"/>
    </w:rPr>
  </w:style>
  <w:style w:type="paragraph" w:customStyle="1" w:styleId="ClauseSubPara">
    <w:name w:val="ClauseSub_Para"/>
    <w:link w:val="ClauseSubParaChar"/>
    <w:rsid w:val="008D1E3B"/>
    <w:pPr>
      <w:spacing w:before="60" w:after="60"/>
      <w:ind w:left="2268"/>
    </w:pPr>
    <w:rPr>
      <w:sz w:val="22"/>
      <w:szCs w:val="22"/>
      <w:lang w:val="en-GB"/>
    </w:rPr>
  </w:style>
  <w:style w:type="paragraph" w:customStyle="1" w:styleId="ClauseSubList">
    <w:name w:val="ClauseSub_List"/>
    <w:rsid w:val="008D1E3B"/>
    <w:pPr>
      <w:tabs>
        <w:tab w:val="num" w:pos="576"/>
      </w:tabs>
      <w:suppressAutoHyphens/>
      <w:ind w:left="576" w:hanging="576"/>
    </w:pPr>
    <w:rPr>
      <w:sz w:val="22"/>
      <w:szCs w:val="22"/>
      <w:lang w:val="en-GB"/>
    </w:rPr>
  </w:style>
  <w:style w:type="paragraph" w:customStyle="1" w:styleId="ClauseSubListSubList">
    <w:name w:val="ClauseSub_List_SubList"/>
    <w:rsid w:val="008D1E3B"/>
    <w:pPr>
      <w:tabs>
        <w:tab w:val="num" w:pos="1800"/>
      </w:tabs>
      <w:ind w:left="1800" w:hanging="360"/>
    </w:pPr>
    <w:rPr>
      <w:sz w:val="22"/>
      <w:szCs w:val="22"/>
      <w:lang w:val="en-GB"/>
    </w:rPr>
  </w:style>
  <w:style w:type="paragraph" w:customStyle="1" w:styleId="ClauseSubParaIndent">
    <w:name w:val="ClauseSub_ParaIndent"/>
    <w:basedOn w:val="ClauseSubPara"/>
    <w:rsid w:val="008D1E3B"/>
    <w:pPr>
      <w:ind w:left="2835"/>
    </w:pPr>
  </w:style>
  <w:style w:type="paragraph" w:customStyle="1" w:styleId="FIDICSectionBegin">
    <w:name w:val="FIDIC__SectionBegin"/>
    <w:basedOn w:val="Normal"/>
    <w:next w:val="FIDICSectionName"/>
    <w:rsid w:val="008D1E3B"/>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ClauseSubName">
    <w:name w:val="FIDIC_ClauseSubName"/>
    <w:basedOn w:val="FIDICCoverTitle"/>
    <w:rsid w:val="008D1E3B"/>
    <w:pPr>
      <w:spacing w:before="240" w:line="240" w:lineRule="exact"/>
    </w:pPr>
    <w:rPr>
      <w:sz w:val="24"/>
      <w:szCs w:val="24"/>
    </w:rPr>
  </w:style>
  <w:style w:type="paragraph" w:customStyle="1" w:styleId="FIDICCoverTitle">
    <w:name w:val="FIDIC__CoverTitle"/>
    <w:basedOn w:val="Normal"/>
    <w:rsid w:val="008D1E3B"/>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8D1E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D1E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D1E3B"/>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39"/>
    <w:rsid w:val="008D1E3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D1E3B"/>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8D1E3B"/>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8D1E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D1E3B"/>
    <w:rPr>
      <w:rFonts w:ascii="Times New Roman" w:hAnsi="Times New Roman"/>
      <w:szCs w:val="24"/>
      <w:lang w:val="en-US"/>
    </w:rPr>
  </w:style>
  <w:style w:type="paragraph" w:customStyle="1" w:styleId="SectionIXHeader">
    <w:name w:val="Section IX Header"/>
    <w:basedOn w:val="SectionVHeader"/>
    <w:rsid w:val="008D1E3B"/>
    <w:rPr>
      <w:rFonts w:ascii="Times New Roman" w:hAnsi="Times New Roman"/>
      <w:szCs w:val="24"/>
      <w:lang w:val="en-US"/>
    </w:rPr>
  </w:style>
  <w:style w:type="paragraph" w:customStyle="1" w:styleId="Parts">
    <w:name w:val="Parts"/>
    <w:basedOn w:val="Heading1"/>
    <w:rsid w:val="008D1E3B"/>
    <w:pPr>
      <w:keepNext w:val="0"/>
      <w:tabs>
        <w:tab w:val="clear" w:pos="1422"/>
      </w:tabs>
      <w:suppressAutoHyphens/>
      <w:spacing w:before="480" w:after="240"/>
      <w:ind w:left="0"/>
      <w:jc w:val="center"/>
    </w:pPr>
    <w:rPr>
      <w:rFonts w:ascii="Times New Roman Bold" w:hAnsi="Times New Roman Bold" w:cs="Times New Roman"/>
      <w:smallCaps/>
      <w:sz w:val="56"/>
    </w:rPr>
  </w:style>
  <w:style w:type="paragraph" w:customStyle="1" w:styleId="StyleHeader1-ClausesLeft0Hanging03After0pt">
    <w:name w:val="Style Header 1 - Clauses + Left:  0&quot; Hanging:  0.3&quot; After:  0 pt"/>
    <w:basedOn w:val="Header1-Clauses"/>
    <w:rsid w:val="008D1E3B"/>
    <w:pPr>
      <w:numPr>
        <w:numId w:val="36"/>
      </w:numPr>
      <w:spacing w:before="0"/>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8D1E3B"/>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8D1E3B"/>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ection7heading3">
    <w:name w:val="Section 7 heading 3"/>
    <w:basedOn w:val="Heading3"/>
    <w:rsid w:val="008D1E3B"/>
    <w:pPr>
      <w:keepNext w:val="0"/>
      <w:spacing w:after="0"/>
    </w:pPr>
    <w:rPr>
      <w:rFonts w:cs="Times New Roman"/>
      <w:bCs w:val="0"/>
      <w:spacing w:val="0"/>
      <w:sz w:val="28"/>
    </w:rPr>
  </w:style>
  <w:style w:type="paragraph" w:customStyle="1" w:styleId="Section7heading4">
    <w:name w:val="Section 7 heading 4"/>
    <w:basedOn w:val="Heading3"/>
    <w:link w:val="Section7heading4Char"/>
    <w:rsid w:val="008D1E3B"/>
    <w:pPr>
      <w:keepNext w:val="0"/>
      <w:tabs>
        <w:tab w:val="left" w:pos="576"/>
      </w:tabs>
      <w:spacing w:after="0"/>
      <w:ind w:left="576" w:hanging="576"/>
      <w:jc w:val="left"/>
    </w:pPr>
    <w:rPr>
      <w:rFonts w:cs="Times New Roman"/>
      <w:bCs w:val="0"/>
      <w:spacing w:val="0"/>
      <w:sz w:val="24"/>
    </w:rPr>
  </w:style>
  <w:style w:type="character" w:customStyle="1" w:styleId="Section7heading4Char">
    <w:name w:val="Section 7 heading 4 Char"/>
    <w:link w:val="Section7heading4"/>
    <w:rsid w:val="008D1E3B"/>
    <w:rPr>
      <w:b/>
      <w:sz w:val="24"/>
      <w:szCs w:val="24"/>
    </w:rPr>
  </w:style>
  <w:style w:type="paragraph" w:customStyle="1" w:styleId="Section7heading5">
    <w:name w:val="Section 7 heading 5"/>
    <w:basedOn w:val="Heading3"/>
    <w:rsid w:val="008D1E3B"/>
    <w:pPr>
      <w:keepNext w:val="0"/>
      <w:spacing w:after="0"/>
      <w:jc w:val="both"/>
    </w:pPr>
    <w:rPr>
      <w:rFonts w:cs="Times New Roman"/>
      <w:bCs w:val="0"/>
      <w:spacing w:val="0"/>
      <w:sz w:val="24"/>
    </w:rPr>
  </w:style>
  <w:style w:type="paragraph" w:customStyle="1" w:styleId="StyleSection7heading3After10pt">
    <w:name w:val="Style Section 7 heading 3 + After:  10 pt"/>
    <w:basedOn w:val="Section7heading3"/>
    <w:rsid w:val="008D1E3B"/>
    <w:pPr>
      <w:spacing w:after="200"/>
    </w:pPr>
    <w:rPr>
      <w:rFonts w:ascii="Times New Roman Bold" w:hAnsi="Times New Roman Bold"/>
      <w:bCs/>
      <w:szCs w:val="28"/>
    </w:rPr>
  </w:style>
  <w:style w:type="paragraph" w:customStyle="1" w:styleId="StyleTOC1Before8pt">
    <w:name w:val="Style TOC 1 + Before:  8 pt"/>
    <w:basedOn w:val="TOC1"/>
    <w:rsid w:val="008D1E3B"/>
    <w:pPr>
      <w:tabs>
        <w:tab w:val="clear" w:pos="8990"/>
        <w:tab w:val="right" w:pos="720"/>
        <w:tab w:val="right" w:leader="dot" w:pos="9000"/>
      </w:tabs>
      <w:suppressAutoHyphens/>
      <w:spacing w:before="160"/>
      <w:ind w:left="720" w:right="720" w:hanging="720"/>
      <w:jc w:val="both"/>
    </w:pPr>
    <w:rPr>
      <w:bCs/>
    </w:rPr>
  </w:style>
  <w:style w:type="paragraph" w:customStyle="1" w:styleId="StyleClauseSubList12ptJustifiedAfter10pt">
    <w:name w:val="Style ClauseSub_List + 12 pt Justified After:  10 pt"/>
    <w:basedOn w:val="ClauseSubList"/>
    <w:rsid w:val="008D1E3B"/>
    <w:pPr>
      <w:spacing w:after="200"/>
      <w:jc w:val="both"/>
    </w:pPr>
    <w:rPr>
      <w:sz w:val="24"/>
      <w:szCs w:val="24"/>
    </w:rPr>
  </w:style>
  <w:style w:type="paragraph" w:customStyle="1" w:styleId="UG-Sec3-Heading2">
    <w:name w:val="UG - Sec 3 - Heading 2"/>
    <w:basedOn w:val="UG-Heading2"/>
    <w:rsid w:val="008D1E3B"/>
  </w:style>
  <w:style w:type="paragraph" w:customStyle="1" w:styleId="UG-Heading2">
    <w:name w:val="UG - Heading 2"/>
    <w:basedOn w:val="Heading2"/>
    <w:next w:val="Normal"/>
    <w:rsid w:val="008D1E3B"/>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DefaultParagraphFont1">
    <w:name w:val="Default Paragraph Font1"/>
    <w:next w:val="Normal"/>
    <w:rsid w:val="008D1E3B"/>
    <w:pPr>
      <w:numPr>
        <w:numId w:val="38"/>
      </w:numPr>
      <w:ind w:left="0" w:firstLine="0"/>
    </w:pPr>
    <w:rPr>
      <w:rFonts w:ascii="‚l‚r –¾’©" w:hAnsi="‚l‚r –¾’©" w:cs="‚l‚r –¾’©"/>
      <w:noProof/>
      <w:sz w:val="21"/>
      <w:lang w:val="en-GB" w:eastAsia="en-GB"/>
    </w:rPr>
  </w:style>
  <w:style w:type="paragraph" w:customStyle="1" w:styleId="Title1">
    <w:name w:val="Title1"/>
    <w:basedOn w:val="Normal"/>
    <w:rsid w:val="008D1E3B"/>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8D1E3B"/>
    <w:pPr>
      <w:ind w:left="706" w:hanging="706"/>
      <w:jc w:val="left"/>
    </w:pPr>
    <w:rPr>
      <w:bCs/>
    </w:rPr>
  </w:style>
  <w:style w:type="paragraph" w:customStyle="1" w:styleId="BlockQuotation">
    <w:name w:val="Block Quotation"/>
    <w:basedOn w:val="Normal"/>
    <w:rsid w:val="008D1E3B"/>
    <w:pPr>
      <w:ind w:left="855" w:right="-72" w:hanging="315"/>
      <w:jc w:val="both"/>
    </w:pPr>
    <w:rPr>
      <w:lang w:val="en-GB" w:eastAsia="fr-FR"/>
    </w:rPr>
  </w:style>
  <w:style w:type="paragraph" w:customStyle="1" w:styleId="outlinebullet">
    <w:name w:val="outlinebullet"/>
    <w:basedOn w:val="Normal"/>
    <w:rsid w:val="008D1E3B"/>
    <w:pPr>
      <w:tabs>
        <w:tab w:val="num" w:pos="720"/>
        <w:tab w:val="num" w:pos="1037"/>
        <w:tab w:val="left" w:pos="1440"/>
      </w:tabs>
      <w:spacing w:before="120"/>
      <w:ind w:left="1440" w:hanging="450"/>
    </w:pPr>
    <w:rPr>
      <w:lang w:eastAsia="fr-FR"/>
    </w:rPr>
  </w:style>
  <w:style w:type="paragraph" w:customStyle="1" w:styleId="a11">
    <w:name w:val="a1 1"/>
    <w:rsid w:val="008D1E3B"/>
    <w:pPr>
      <w:widowControl w:val="0"/>
      <w:tabs>
        <w:tab w:val="left" w:pos="-720"/>
      </w:tabs>
      <w:suppressAutoHyphens/>
    </w:pPr>
    <w:rPr>
      <w:rFonts w:ascii="CG Times" w:hAnsi="CG Times"/>
    </w:rPr>
  </w:style>
  <w:style w:type="paragraph" w:customStyle="1" w:styleId="REGULAR3">
    <w:name w:val="REGULAR 3"/>
    <w:rsid w:val="008D1E3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rsid w:val="008D1E3B"/>
    <w:rPr>
      <w:sz w:val="24"/>
      <w:lang w:val="en-US" w:eastAsia="fr-FR" w:bidi="ar-SA"/>
    </w:rPr>
  </w:style>
  <w:style w:type="paragraph" w:customStyle="1" w:styleId="UGHeader1">
    <w:name w:val="UG Header 1"/>
    <w:basedOn w:val="Heading1"/>
    <w:next w:val="Normal"/>
    <w:rsid w:val="008D1E3B"/>
    <w:pPr>
      <w:keepNext w:val="0"/>
      <w:tabs>
        <w:tab w:val="clear" w:pos="1422"/>
      </w:tabs>
      <w:suppressAutoHyphens/>
      <w:spacing w:before="240" w:after="240"/>
      <w:ind w:left="0"/>
      <w:jc w:val="center"/>
    </w:pPr>
    <w:rPr>
      <w:rFonts w:ascii="Times New Roman Bold" w:hAnsi="Times New Roman Bold" w:cs="Times New Roman"/>
      <w:sz w:val="36"/>
    </w:rPr>
  </w:style>
  <w:style w:type="paragraph" w:customStyle="1" w:styleId="UG-Sec3-Heading3">
    <w:name w:val="UG - Sec 3 - Heading 3"/>
    <w:basedOn w:val="Normal"/>
    <w:rsid w:val="008D1E3B"/>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8D1E3B"/>
  </w:style>
  <w:style w:type="paragraph" w:customStyle="1" w:styleId="UG-Sec3b-Heading3">
    <w:name w:val="UG - Sec 3b - Heading 3"/>
    <w:basedOn w:val="UG-Sec3-Heading3"/>
    <w:rsid w:val="008D1E3B"/>
  </w:style>
  <w:style w:type="paragraph" w:customStyle="1" w:styleId="UG-Sec3b-Heading4">
    <w:name w:val="UG - Sec 3b - Heading 4"/>
    <w:basedOn w:val="Normal"/>
    <w:rsid w:val="008D1E3B"/>
    <w:pPr>
      <w:autoSpaceDE w:val="0"/>
      <w:autoSpaceDN w:val="0"/>
      <w:adjustRightInd w:val="0"/>
      <w:spacing w:before="120" w:after="200"/>
      <w:ind w:left="720" w:hanging="720"/>
      <w:jc w:val="both"/>
    </w:pPr>
    <w:rPr>
      <w:rFonts w:cs="Arial-BoldMT"/>
      <w:bCs/>
      <w:color w:val="000000"/>
    </w:rPr>
  </w:style>
  <w:style w:type="paragraph" w:customStyle="1" w:styleId="UG-Sec4-heading3">
    <w:name w:val="UG-Sec 4 - heading 3"/>
    <w:basedOn w:val="Normal"/>
    <w:rsid w:val="008D1E3B"/>
    <w:pPr>
      <w:spacing w:before="120" w:after="200"/>
      <w:jc w:val="center"/>
    </w:pPr>
    <w:rPr>
      <w:b/>
      <w:sz w:val="28"/>
      <w:szCs w:val="28"/>
    </w:rPr>
  </w:style>
  <w:style w:type="paragraph" w:customStyle="1" w:styleId="Section1Header2">
    <w:name w:val="Section 1 Header 2"/>
    <w:basedOn w:val="StyleHeader1-ClausesLeft0Hanging03After0pt"/>
    <w:rsid w:val="008D1E3B"/>
    <w:rPr>
      <w:lang w:val="en-US"/>
    </w:rPr>
  </w:style>
  <w:style w:type="paragraph" w:customStyle="1" w:styleId="Section1Header1">
    <w:name w:val="Section 1 Header 1"/>
    <w:basedOn w:val="BodyText2"/>
    <w:rsid w:val="008D1E3B"/>
    <w:pPr>
      <w:suppressAutoHyphens/>
      <w:spacing w:after="200"/>
    </w:pPr>
    <w:rPr>
      <w:rFonts w:ascii="Times New Roman" w:hAnsi="Times New Roman"/>
      <w:bCs/>
      <w:iCs/>
      <w:sz w:val="28"/>
      <w:szCs w:val="24"/>
    </w:rPr>
  </w:style>
  <w:style w:type="paragraph" w:customStyle="1" w:styleId="Head1">
    <w:name w:val="Head1"/>
    <w:basedOn w:val="Normal"/>
    <w:rsid w:val="008D1E3B"/>
    <w:pPr>
      <w:suppressAutoHyphens/>
      <w:spacing w:after="100"/>
      <w:jc w:val="center"/>
    </w:pPr>
    <w:rPr>
      <w:rFonts w:ascii="Times New Roman Bold" w:hAnsi="Times New Roman Bold"/>
      <w:b/>
    </w:rPr>
  </w:style>
  <w:style w:type="paragraph" w:styleId="Revision">
    <w:name w:val="Revision"/>
    <w:hidden/>
    <w:uiPriority w:val="99"/>
    <w:rsid w:val="008D1E3B"/>
  </w:style>
  <w:style w:type="paragraph" w:customStyle="1" w:styleId="Style12">
    <w:name w:val="Style 12"/>
    <w:basedOn w:val="Normal"/>
    <w:rsid w:val="008D1E3B"/>
    <w:pPr>
      <w:widowControl w:val="0"/>
      <w:autoSpaceDE w:val="0"/>
      <w:autoSpaceDN w:val="0"/>
      <w:spacing w:line="264" w:lineRule="exact"/>
      <w:ind w:hanging="576"/>
      <w:jc w:val="both"/>
    </w:pPr>
  </w:style>
  <w:style w:type="paragraph" w:customStyle="1" w:styleId="SectionVIHeader0">
    <w:name w:val="Section VI. Header"/>
    <w:basedOn w:val="SectionVHeader"/>
    <w:rsid w:val="008D1E3B"/>
    <w:pPr>
      <w:spacing w:before="120" w:after="240"/>
    </w:pPr>
    <w:rPr>
      <w:rFonts w:ascii="Times New Roman" w:hAnsi="Times New Roman"/>
      <w:szCs w:val="24"/>
      <w:lang w:val="en-US"/>
    </w:rPr>
  </w:style>
  <w:style w:type="table" w:customStyle="1" w:styleId="Tablaconcuadrcula1">
    <w:name w:val="Tabla con cuadrícula1"/>
    <w:basedOn w:val="TableNormal"/>
    <w:next w:val="TableGrid"/>
    <w:rsid w:val="008D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link w:val="Sec1-ClausesChar"/>
    <w:rsid w:val="008D1E3B"/>
    <w:pPr>
      <w:tabs>
        <w:tab w:val="num" w:pos="360"/>
      </w:tabs>
      <w:spacing w:before="120" w:after="120"/>
      <w:ind w:left="360" w:hanging="360"/>
    </w:pPr>
    <w:rPr>
      <w:b/>
      <w:szCs w:val="20"/>
    </w:rPr>
  </w:style>
  <w:style w:type="table" w:customStyle="1" w:styleId="Tablaconcuadrcula2">
    <w:name w:val="Tabla con cuadrícula2"/>
    <w:basedOn w:val="TableNormal"/>
    <w:next w:val="TableGrid"/>
    <w:rsid w:val="008D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Heading1"/>
    <w:next w:val="Normal"/>
    <w:uiPriority w:val="39"/>
    <w:semiHidden/>
    <w:unhideWhenUsed/>
    <w:qFormat/>
    <w:rsid w:val="008D1E3B"/>
    <w:pPr>
      <w:keepLines/>
      <w:tabs>
        <w:tab w:val="clear" w:pos="1422"/>
      </w:tabs>
      <w:spacing w:before="480" w:line="276" w:lineRule="auto"/>
      <w:ind w:left="0"/>
      <w:outlineLvl w:val="9"/>
    </w:pPr>
    <w:rPr>
      <w:rFonts w:ascii="Cambria" w:eastAsia="MS Gothic" w:hAnsi="Cambria" w:cs="Times New Roman"/>
      <w:bCs/>
      <w:color w:val="365F91"/>
      <w:sz w:val="28"/>
      <w:szCs w:val="28"/>
    </w:rPr>
  </w:style>
  <w:style w:type="character" w:customStyle="1" w:styleId="MessageHeaderChar">
    <w:name w:val="Message Header Char"/>
    <w:link w:val="MessageHeader"/>
    <w:rsid w:val="008D1E3B"/>
    <w:rPr>
      <w:rFonts w:ascii="Arial" w:hAnsi="Arial" w:cs="Arial"/>
      <w:sz w:val="24"/>
      <w:szCs w:val="24"/>
      <w:shd w:val="pct20" w:color="auto" w:fill="auto"/>
    </w:rPr>
  </w:style>
  <w:style w:type="character" w:customStyle="1" w:styleId="NoteHeadingChar">
    <w:name w:val="Note Heading Char"/>
    <w:link w:val="NoteHeading"/>
    <w:rsid w:val="008D1E3B"/>
    <w:rPr>
      <w:sz w:val="24"/>
    </w:rPr>
  </w:style>
  <w:style w:type="paragraph" w:customStyle="1" w:styleId="sec7-clauses0">
    <w:name w:val="sec7-clauses"/>
    <w:basedOn w:val="Normal"/>
    <w:rsid w:val="007B149D"/>
    <w:pPr>
      <w:tabs>
        <w:tab w:val="num" w:pos="360"/>
      </w:tabs>
      <w:spacing w:before="120" w:after="120"/>
      <w:ind w:left="360" w:hanging="360"/>
    </w:pPr>
    <w:rPr>
      <w:b/>
      <w:szCs w:val="20"/>
    </w:rPr>
  </w:style>
  <w:style w:type="paragraph" w:customStyle="1" w:styleId="StyleHeading3SectionHeader3ClauseSubNoNameHeading3CharSe">
    <w:name w:val="Style Heading 3Section Header3ClauseSub_No&amp;NameHeading 3 CharSe..."/>
    <w:basedOn w:val="Heading3"/>
    <w:rsid w:val="00795529"/>
    <w:pPr>
      <w:keepNext w:val="0"/>
      <w:tabs>
        <w:tab w:val="num" w:pos="864"/>
      </w:tabs>
      <w:suppressAutoHyphens w:val="0"/>
      <w:spacing w:after="200"/>
      <w:ind w:left="864" w:hanging="432"/>
    </w:pPr>
    <w:rPr>
      <w:rFonts w:cs="Times New Roman"/>
      <w:bCs w:val="0"/>
      <w:spacing w:val="0"/>
      <w:sz w:val="28"/>
      <w:szCs w:val="20"/>
    </w:rPr>
  </w:style>
  <w:style w:type="paragraph" w:styleId="TOCHeading">
    <w:name w:val="TOC Heading"/>
    <w:basedOn w:val="Heading1"/>
    <w:next w:val="Normal"/>
    <w:uiPriority w:val="39"/>
    <w:unhideWhenUsed/>
    <w:qFormat/>
    <w:rsid w:val="00795529"/>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lang w:val="es-CR" w:eastAsia="es-CR"/>
    </w:rPr>
  </w:style>
  <w:style w:type="paragraph" w:customStyle="1" w:styleId="SectionIIIHeading1">
    <w:name w:val="Section III Heading 1"/>
    <w:qFormat/>
    <w:rsid w:val="00735B7C"/>
    <w:pPr>
      <w:spacing w:before="120" w:after="240"/>
    </w:pPr>
    <w:rPr>
      <w:b/>
    </w:rPr>
  </w:style>
  <w:style w:type="character" w:customStyle="1" w:styleId="Heading1Char">
    <w:name w:val="Heading 1 Char"/>
    <w:aliases w:val="Document Header1 Char,ClauseGroup_Title Char"/>
    <w:basedOn w:val="DefaultParagraphFont"/>
    <w:link w:val="Heading1"/>
    <w:rsid w:val="00147115"/>
    <w:rPr>
      <w:rFonts w:ascii="Arial" w:hAnsi="Arial" w:cs="Arial"/>
      <w:b/>
      <w:szCs w:val="24"/>
    </w:rPr>
  </w:style>
  <w:style w:type="character" w:customStyle="1" w:styleId="Heading2Char">
    <w:name w:val="Heading 2 Char"/>
    <w:aliases w:val="Section-Title Char,Title Header2 Char,Clause_No&amp;Name Char"/>
    <w:basedOn w:val="DefaultParagraphFont"/>
    <w:link w:val="Heading2"/>
    <w:rsid w:val="00147115"/>
    <w:rPr>
      <w:rFonts w:ascii="Arial" w:hAnsi="Arial" w:cs="Arial"/>
      <w:b/>
      <w:bCs/>
      <w:sz w:val="24"/>
      <w:szCs w:val="24"/>
    </w:rPr>
  </w:style>
  <w:style w:type="character" w:customStyle="1" w:styleId="Heading5Char">
    <w:name w:val="Heading 5 Char"/>
    <w:basedOn w:val="DefaultParagraphFont"/>
    <w:link w:val="Heading5"/>
    <w:rsid w:val="00147115"/>
    <w:rPr>
      <w:rFonts w:cs="Arial"/>
      <w:b/>
      <w:bCs/>
      <w:iCs/>
      <w:spacing w:val="-2"/>
      <w:sz w:val="24"/>
      <w:szCs w:val="24"/>
    </w:rPr>
  </w:style>
  <w:style w:type="character" w:customStyle="1" w:styleId="Heading6Char">
    <w:name w:val="Heading 6 Char"/>
    <w:basedOn w:val="DefaultParagraphFont"/>
    <w:link w:val="Heading6"/>
    <w:rsid w:val="00147115"/>
    <w:rPr>
      <w:rFonts w:ascii="Arial" w:hAnsi="Arial"/>
      <w:i/>
      <w:sz w:val="22"/>
      <w:szCs w:val="20"/>
    </w:rPr>
  </w:style>
  <w:style w:type="paragraph" w:customStyle="1" w:styleId="Sub-Heading">
    <w:name w:val="Sub-Heading"/>
    <w:basedOn w:val="S3-Heading2"/>
    <w:link w:val="Sub-HeadingChar"/>
    <w:qFormat/>
    <w:rsid w:val="009A1A41"/>
  </w:style>
  <w:style w:type="character" w:customStyle="1" w:styleId="S3-Heading2Char">
    <w:name w:val="S3-Heading 2 Char"/>
    <w:basedOn w:val="DefaultParagraphFont"/>
    <w:link w:val="S3-Heading2"/>
    <w:rsid w:val="009A1A41"/>
    <w:rPr>
      <w:b/>
      <w:bCs/>
      <w:sz w:val="24"/>
      <w:szCs w:val="24"/>
    </w:rPr>
  </w:style>
  <w:style w:type="character" w:customStyle="1" w:styleId="Sub-HeadingChar">
    <w:name w:val="Sub-Heading Char"/>
    <w:basedOn w:val="S3-Heading2Char"/>
    <w:link w:val="Sub-Heading"/>
    <w:rsid w:val="009A1A41"/>
    <w:rPr>
      <w:b/>
      <w:bCs/>
      <w:noProof/>
      <w:sz w:val="24"/>
      <w:szCs w:val="24"/>
    </w:rPr>
  </w:style>
  <w:style w:type="paragraph" w:customStyle="1" w:styleId="xmsonormal">
    <w:name w:val="x_msonormal"/>
    <w:basedOn w:val="Normal"/>
    <w:rsid w:val="002956AD"/>
    <w:pPr>
      <w:spacing w:before="100" w:beforeAutospacing="1" w:after="100" w:afterAutospacing="1"/>
    </w:pPr>
  </w:style>
  <w:style w:type="character" w:customStyle="1" w:styleId="apple-converted-space">
    <w:name w:val="apple-converted-space"/>
    <w:rsid w:val="002956AD"/>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F47C7B"/>
    <w:pPr>
      <w:pageBreakBefore/>
      <w:numPr>
        <w:numId w:val="45"/>
      </w:numPr>
      <w:spacing w:before="120" w:after="120"/>
      <w:ind w:left="0" w:firstLine="0"/>
    </w:pPr>
    <w:rPr>
      <w:rFonts w:ascii="Times New Roman Bold" w:hAnsi="Times New Roman Bold"/>
      <w:b/>
      <w:color w:val="FFFFFF" w:themeColor="background1"/>
    </w:rPr>
  </w:style>
  <w:style w:type="paragraph" w:customStyle="1" w:styleId="SubheaderTechnicalPartofEvaluation">
    <w:name w:val="Subheader Technical Part of Evaluation"/>
    <w:basedOn w:val="Normal"/>
    <w:link w:val="SubheaderTechnicalPartofEvaluationChar"/>
    <w:autoRedefine/>
    <w:qFormat/>
    <w:rsid w:val="00CC5370"/>
    <w:pPr>
      <w:keepNext/>
      <w:spacing w:after="200"/>
    </w:pPr>
    <w:rPr>
      <w:rFonts w:ascii="Times New Roman Bold" w:hAnsi="Times New Roman Bold"/>
      <w:b/>
      <w:sz w:val="28"/>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F47C7B"/>
    <w:rPr>
      <w:rFonts w:ascii="Times New Roman Bold" w:hAnsi="Times New Roman Bold"/>
      <w:b/>
      <w:color w:val="FFFFFF" w:themeColor="background1"/>
    </w:rPr>
  </w:style>
  <w:style w:type="paragraph" w:customStyle="1" w:styleId="SecondsubheaderforTechnicalEvaluation">
    <w:name w:val="Second subheader for Technical Evaluation"/>
    <w:basedOn w:val="Normal"/>
    <w:link w:val="SecondsubheaderforTechnicalEvaluationChar"/>
    <w:qFormat/>
    <w:rsid w:val="00421B9D"/>
    <w:rPr>
      <w:rFonts w:ascii="Times New Roman Bold" w:hAnsi="Times New Roman Bold"/>
      <w:b/>
    </w:rPr>
  </w:style>
  <w:style w:type="character" w:customStyle="1" w:styleId="SubheaderTechnicalPartofEvaluationChar">
    <w:name w:val="Subheader Technical Part of Evaluation Char"/>
    <w:basedOn w:val="DefaultParagraphFont"/>
    <w:link w:val="SubheaderTechnicalPartofEvaluation"/>
    <w:rsid w:val="00CC5370"/>
    <w:rPr>
      <w:rFonts w:ascii="Times New Roman Bold" w:hAnsi="Times New Roman Bold"/>
      <w:b/>
      <w:sz w:val="28"/>
    </w:rPr>
  </w:style>
  <w:style w:type="paragraph" w:customStyle="1" w:styleId="SubheaderFinancialCriteria">
    <w:name w:val="Subheader Financial Criteria"/>
    <w:basedOn w:val="Normal"/>
    <w:link w:val="SubheaderFinancialCriteriaChar"/>
    <w:autoRedefine/>
    <w:qFormat/>
    <w:rsid w:val="00A430B4"/>
    <w:pPr>
      <w:keepNext/>
      <w:spacing w:after="200"/>
    </w:pPr>
    <w:rPr>
      <w:rFonts w:ascii="Times New Roman Bold" w:hAnsi="Times New Roman Bold"/>
      <w:b/>
      <w:noProof/>
    </w:rPr>
  </w:style>
  <w:style w:type="character" w:customStyle="1" w:styleId="SecondsubheaderforTechnicalEvaluationChar">
    <w:name w:val="Second subheader for Technical Evaluation Char"/>
    <w:basedOn w:val="DefaultParagraphFont"/>
    <w:link w:val="SecondsubheaderforTechnicalEvaluation"/>
    <w:rsid w:val="00421B9D"/>
    <w:rPr>
      <w:rFonts w:ascii="Times New Roman Bold" w:hAnsi="Times New Roman Bold"/>
      <w:b/>
      <w:noProof/>
    </w:rPr>
  </w:style>
  <w:style w:type="character" w:customStyle="1" w:styleId="SubheaderFinancialCriteriaChar">
    <w:name w:val="Subheader Financial Criteria Char"/>
    <w:basedOn w:val="DefaultParagraphFont"/>
    <w:link w:val="SubheaderFinancialCriteria"/>
    <w:rsid w:val="00A430B4"/>
    <w:rPr>
      <w:rFonts w:ascii="Times New Roman Bold" w:hAnsi="Times New Roman Bold"/>
      <w:b/>
      <w:noProof/>
    </w:rPr>
  </w:style>
  <w:style w:type="paragraph" w:customStyle="1" w:styleId="AheaderofFormsMain">
    <w:name w:val="Aheader of Forms Main"/>
    <w:basedOn w:val="Normal"/>
    <w:link w:val="AheaderofFormsMainChar"/>
    <w:qFormat/>
    <w:rsid w:val="00C914A5"/>
    <w:pPr>
      <w:jc w:val="center"/>
    </w:pPr>
    <w:rPr>
      <w:b/>
      <w:sz w:val="36"/>
      <w:szCs w:val="36"/>
    </w:rPr>
  </w:style>
  <w:style w:type="paragraph" w:customStyle="1" w:styleId="AheaderofFormsSecondLevel">
    <w:name w:val="Aheader of Forms Second Level"/>
    <w:basedOn w:val="Normal"/>
    <w:link w:val="AheaderofFormsSecondLevelChar"/>
    <w:qFormat/>
    <w:rsid w:val="00D61A4E"/>
    <w:pPr>
      <w:jc w:val="center"/>
    </w:pPr>
    <w:rPr>
      <w:b/>
      <w:sz w:val="28"/>
    </w:rPr>
  </w:style>
  <w:style w:type="character" w:customStyle="1" w:styleId="AheaderofFormsMainChar">
    <w:name w:val="Aheader of Forms Main Char"/>
    <w:basedOn w:val="DefaultParagraphFont"/>
    <w:link w:val="AheaderofFormsMain"/>
    <w:rsid w:val="00C914A5"/>
    <w:rPr>
      <w:b/>
      <w:noProof/>
      <w:sz w:val="36"/>
      <w:szCs w:val="36"/>
    </w:rPr>
  </w:style>
  <w:style w:type="paragraph" w:customStyle="1" w:styleId="AheaderTerciaryleve">
    <w:name w:val="Aheader Terciary leve"/>
    <w:basedOn w:val="Normal"/>
    <w:link w:val="AheaderTerciaryleveChar"/>
    <w:qFormat/>
    <w:rsid w:val="00D61A4E"/>
    <w:pPr>
      <w:jc w:val="center"/>
    </w:pPr>
    <w:rPr>
      <w:b/>
      <w:sz w:val="28"/>
    </w:rPr>
  </w:style>
  <w:style w:type="character" w:customStyle="1" w:styleId="AheaderofFormsSecondLevelChar">
    <w:name w:val="Aheader of Forms Second Level Char"/>
    <w:basedOn w:val="DefaultParagraphFont"/>
    <w:link w:val="AheaderofFormsSecondLevel"/>
    <w:rsid w:val="00D61A4E"/>
    <w:rPr>
      <w:b/>
      <w:noProof/>
      <w:sz w:val="28"/>
    </w:rPr>
  </w:style>
  <w:style w:type="character" w:customStyle="1" w:styleId="AheaderTerciaryleveChar">
    <w:name w:val="Aheader Terciary leve Char"/>
    <w:basedOn w:val="DefaultParagraphFont"/>
    <w:link w:val="AheaderTerciaryleve"/>
    <w:rsid w:val="00D61A4E"/>
    <w:rPr>
      <w:b/>
      <w:noProof/>
      <w:sz w:val="28"/>
    </w:rPr>
  </w:style>
  <w:style w:type="paragraph" w:customStyle="1" w:styleId="HeaderEvaCriteria">
    <w:name w:val="Header Eva Criteria"/>
    <w:basedOn w:val="Normal"/>
    <w:link w:val="HeaderEvaCriteriaChar"/>
    <w:qFormat/>
    <w:rsid w:val="00C73A40"/>
    <w:rPr>
      <w:rFonts w:ascii="Times New Roman Bold" w:hAnsi="Times New Roman Bold"/>
      <w:b/>
      <w:sz w:val="32"/>
    </w:rPr>
  </w:style>
  <w:style w:type="character" w:customStyle="1" w:styleId="HeaderEvaCriteriaChar">
    <w:name w:val="Header Eva Criteria Char"/>
    <w:basedOn w:val="DefaultParagraphFont"/>
    <w:link w:val="HeaderEvaCriteria"/>
    <w:rsid w:val="00C73A40"/>
    <w:rPr>
      <w:rFonts w:ascii="Times New Roman Bold" w:hAnsi="Times New Roman Bold"/>
      <w:b/>
      <w:sz w:val="32"/>
    </w:rPr>
  </w:style>
  <w:style w:type="paragraph" w:customStyle="1" w:styleId="StyleHeader1-ClausesAfter10pt">
    <w:name w:val="Style Header 1 - Clauses + After:  10 pt"/>
    <w:basedOn w:val="Header1-Clauses"/>
    <w:autoRedefine/>
    <w:rsid w:val="0010538D"/>
    <w:pPr>
      <w:numPr>
        <w:numId w:val="0"/>
      </w:numPr>
      <w:spacing w:before="0" w:after="200"/>
    </w:pPr>
    <w:rPr>
      <w:rFonts w:ascii="Times New Roman" w:hAnsi="Times New Roman"/>
      <w:bCs/>
    </w:rPr>
  </w:style>
  <w:style w:type="paragraph" w:customStyle="1" w:styleId="Section1Heading">
    <w:name w:val="Section 1 Heading"/>
    <w:basedOn w:val="Subtitle"/>
    <w:qFormat/>
    <w:rsid w:val="002543AF"/>
  </w:style>
  <w:style w:type="paragraph" w:customStyle="1" w:styleId="Section1-Clauses">
    <w:name w:val="Section 1-Clauses"/>
    <w:basedOn w:val="Sec1-Clauses"/>
    <w:link w:val="Section1-ClausesChar"/>
    <w:qFormat/>
    <w:rsid w:val="002543AF"/>
    <w:pPr>
      <w:spacing w:before="0" w:after="200"/>
    </w:pPr>
    <w:rPr>
      <w:bCs/>
    </w:rPr>
  </w:style>
  <w:style w:type="paragraph" w:customStyle="1" w:styleId="Section3Heading1">
    <w:name w:val="Section 3 Heading 1"/>
    <w:basedOn w:val="HeaderEvaCriteria"/>
    <w:next w:val="Normal"/>
    <w:qFormat/>
    <w:rsid w:val="001C5E1F"/>
    <w:pPr>
      <w:spacing w:after="200"/>
      <w:ind w:left="432" w:hanging="432"/>
    </w:pPr>
  </w:style>
  <w:style w:type="paragraph" w:customStyle="1" w:styleId="Section8-Clauses">
    <w:name w:val="Section 8 - Clauses"/>
    <w:basedOn w:val="Normal"/>
    <w:rsid w:val="00FA6206"/>
    <w:pPr>
      <w:tabs>
        <w:tab w:val="left" w:pos="360"/>
      </w:tabs>
      <w:suppressAutoHyphens/>
      <w:overflowPunct w:val="0"/>
      <w:autoSpaceDE w:val="0"/>
      <w:autoSpaceDN w:val="0"/>
      <w:adjustRightInd w:val="0"/>
      <w:spacing w:after="200"/>
      <w:textAlignment w:val="baseline"/>
    </w:pPr>
    <w:rPr>
      <w:b/>
      <w:szCs w:val="20"/>
    </w:rPr>
  </w:style>
  <w:style w:type="paragraph" w:customStyle="1" w:styleId="Section8-Section">
    <w:name w:val="Section 8 - Section"/>
    <w:basedOn w:val="Normal"/>
    <w:rsid w:val="00A92BF1"/>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10-Heading1">
    <w:name w:val="Section 10 - Heading 1"/>
    <w:basedOn w:val="Normal"/>
    <w:next w:val="Normal"/>
    <w:rsid w:val="006C1A77"/>
    <w:pPr>
      <w:spacing w:before="120" w:after="240"/>
      <w:jc w:val="center"/>
    </w:pPr>
    <w:rPr>
      <w:b/>
      <w:sz w:val="36"/>
    </w:rPr>
  </w:style>
  <w:style w:type="paragraph" w:customStyle="1" w:styleId="S1-subpara">
    <w:name w:val="S1-sub para"/>
    <w:basedOn w:val="Normal"/>
    <w:link w:val="S1-subparaChar"/>
    <w:rsid w:val="006A6757"/>
    <w:pPr>
      <w:tabs>
        <w:tab w:val="num" w:pos="1296"/>
      </w:tabs>
      <w:spacing w:after="200"/>
      <w:ind w:left="1296" w:hanging="576"/>
      <w:jc w:val="both"/>
    </w:pPr>
  </w:style>
  <w:style w:type="character" w:customStyle="1" w:styleId="S1-subparaChar">
    <w:name w:val="S1-sub para Char"/>
    <w:link w:val="S1-subpara"/>
    <w:rsid w:val="006A6757"/>
  </w:style>
  <w:style w:type="paragraph" w:customStyle="1" w:styleId="Sec1-ClausesAfter10pt1">
    <w:name w:val="Sec1-Clauses + After:  10 pt1"/>
    <w:basedOn w:val="Sec1-Clauses"/>
    <w:rsid w:val="006A6757"/>
    <w:pPr>
      <w:numPr>
        <w:numId w:val="56"/>
      </w:numPr>
      <w:spacing w:before="0" w:after="200"/>
    </w:pPr>
    <w:rPr>
      <w:bCs/>
    </w:rPr>
  </w:style>
  <w:style w:type="paragraph" w:customStyle="1" w:styleId="ITBh1">
    <w:name w:val="ITB h1"/>
    <w:basedOn w:val="StyleStyleS1-Header1TimesNewRoman14pt1"/>
    <w:link w:val="ITBh1Char"/>
    <w:qFormat/>
    <w:rsid w:val="007F3E53"/>
  </w:style>
  <w:style w:type="paragraph" w:customStyle="1" w:styleId="ITBh2">
    <w:name w:val="ITB h2"/>
    <w:basedOn w:val="Section1-Clauses"/>
    <w:link w:val="ITBh2Char"/>
    <w:qFormat/>
    <w:rsid w:val="007F3E53"/>
    <w:pPr>
      <w:numPr>
        <w:numId w:val="26"/>
      </w:numPr>
    </w:pPr>
  </w:style>
  <w:style w:type="character" w:customStyle="1" w:styleId="S1-Header1Char">
    <w:name w:val="S1-Header1 Char"/>
    <w:basedOn w:val="DefaultParagraphFont"/>
    <w:link w:val="S1-Header1"/>
    <w:rsid w:val="007F3E53"/>
    <w:rPr>
      <w:b/>
      <w:sz w:val="28"/>
    </w:rPr>
  </w:style>
  <w:style w:type="character" w:customStyle="1" w:styleId="StyleS1-Header1TimesNewRoman14ptChar1">
    <w:name w:val="Style S1-Header1 + Times New Roman 14 pt Char1"/>
    <w:basedOn w:val="S1-Header1Char"/>
    <w:link w:val="StyleS1-Header1TimesNewRoman14pt"/>
    <w:rsid w:val="007F3E53"/>
    <w:rPr>
      <w:b/>
      <w:bCs/>
      <w:noProof/>
      <w:sz w:val="28"/>
    </w:rPr>
  </w:style>
  <w:style w:type="character" w:customStyle="1" w:styleId="StyleStyleS1-Header1TimesNewRoman14pt1Char1">
    <w:name w:val="Style Style S1-Header1 + Times New Roman 14 pt +1 Char1"/>
    <w:basedOn w:val="StyleS1-Header1TimesNewRoman14ptChar1"/>
    <w:link w:val="StyleStyleS1-Header1TimesNewRoman14pt1"/>
    <w:rsid w:val="007F3E53"/>
    <w:rPr>
      <w:b/>
      <w:bCs/>
      <w:noProof/>
      <w:sz w:val="28"/>
    </w:rPr>
  </w:style>
  <w:style w:type="character" w:customStyle="1" w:styleId="ITBh1Char">
    <w:name w:val="ITB h1 Char"/>
    <w:basedOn w:val="StyleStyleS1-Header1TimesNewRoman14pt1Char1"/>
    <w:link w:val="ITBh1"/>
    <w:rsid w:val="007F3E53"/>
    <w:rPr>
      <w:b/>
      <w:bCs/>
      <w:noProof/>
      <w:sz w:val="28"/>
    </w:rPr>
  </w:style>
  <w:style w:type="character" w:customStyle="1" w:styleId="Sec1-ClausesChar">
    <w:name w:val="Sec1-Clauses Char"/>
    <w:basedOn w:val="DefaultParagraphFont"/>
    <w:link w:val="Sec1-Clauses"/>
    <w:rsid w:val="007F3E53"/>
    <w:rPr>
      <w:b/>
      <w:noProof/>
      <w:szCs w:val="20"/>
    </w:rPr>
  </w:style>
  <w:style w:type="character" w:customStyle="1" w:styleId="Section1-ClausesChar">
    <w:name w:val="Section 1-Clauses Char"/>
    <w:basedOn w:val="Sec1-ClausesChar"/>
    <w:link w:val="Section1-Clauses"/>
    <w:rsid w:val="007F3E53"/>
    <w:rPr>
      <w:b/>
      <w:bCs/>
      <w:noProof/>
      <w:szCs w:val="20"/>
    </w:rPr>
  </w:style>
  <w:style w:type="character" w:customStyle="1" w:styleId="ITBh2Char">
    <w:name w:val="ITB h2 Char"/>
    <w:basedOn w:val="Section1-ClausesChar"/>
    <w:link w:val="ITBh2"/>
    <w:rsid w:val="007F3E53"/>
    <w:rPr>
      <w:b/>
      <w:bCs/>
      <w:noProof/>
      <w:szCs w:val="20"/>
    </w:rPr>
  </w:style>
  <w:style w:type="paragraph" w:customStyle="1" w:styleId="Section4-Heading2">
    <w:name w:val="Section 4 - Heading 2"/>
    <w:basedOn w:val="Normal"/>
    <w:rsid w:val="00C14C5F"/>
    <w:pPr>
      <w:spacing w:after="200"/>
      <w:jc w:val="center"/>
    </w:pPr>
    <w:rPr>
      <w:b/>
      <w:sz w:val="32"/>
    </w:rPr>
  </w:style>
  <w:style w:type="paragraph" w:customStyle="1" w:styleId="SPDForm2">
    <w:name w:val="SPD  Form 2"/>
    <w:basedOn w:val="Normal"/>
    <w:qFormat/>
    <w:rsid w:val="008856C0"/>
    <w:pPr>
      <w:spacing w:before="120" w:after="240"/>
      <w:jc w:val="center"/>
    </w:pPr>
    <w:rPr>
      <w:b/>
      <w:sz w:val="36"/>
      <w:szCs w:val="20"/>
    </w:rPr>
  </w:style>
  <w:style w:type="paragraph" w:customStyle="1" w:styleId="Style5">
    <w:name w:val="Style 5"/>
    <w:basedOn w:val="Normal"/>
    <w:rsid w:val="008856C0"/>
    <w:pPr>
      <w:widowControl w:val="0"/>
      <w:autoSpaceDE w:val="0"/>
      <w:autoSpaceDN w:val="0"/>
      <w:spacing w:line="480" w:lineRule="exact"/>
      <w:jc w:val="center"/>
    </w:pPr>
  </w:style>
  <w:style w:type="paragraph" w:customStyle="1" w:styleId="Bulletroman">
    <w:name w:val="Bullet roman"/>
    <w:basedOn w:val="ListParagraph"/>
    <w:autoRedefine/>
    <w:qFormat/>
    <w:rsid w:val="003D4617"/>
    <w:pPr>
      <w:numPr>
        <w:numId w:val="60"/>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qFormat/>
    <w:rsid w:val="008856C0"/>
    <w:pPr>
      <w:numPr>
        <w:numId w:val="61"/>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qFormat/>
    <w:rsid w:val="003D4617"/>
    <w:pPr>
      <w:numPr>
        <w:numId w:val="62"/>
      </w:numPr>
      <w:tabs>
        <w:tab w:val="num" w:pos="360"/>
      </w:tabs>
      <w:spacing w:after="120" w:line="259" w:lineRule="auto"/>
      <w:ind w:left="360" w:firstLine="0"/>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3D4617"/>
    <w:pPr>
      <w:numPr>
        <w:numId w:val="63"/>
      </w:numPr>
      <w:tabs>
        <w:tab w:val="num" w:pos="360"/>
        <w:tab w:val="left" w:pos="720"/>
      </w:tabs>
      <w:spacing w:line="259" w:lineRule="auto"/>
      <w:ind w:left="1440" w:firstLine="0"/>
    </w:pPr>
    <w:rPr>
      <w:rFonts w:asciiTheme="minorHAnsi" w:eastAsiaTheme="minorHAnsi" w:hAnsiTheme="minorHAnsi" w:cstheme="minorBidi"/>
      <w:szCs w:val="22"/>
    </w:rPr>
  </w:style>
  <w:style w:type="character" w:customStyle="1" w:styleId="ClauseSubParaChar">
    <w:name w:val="ClauseSub_Para Char"/>
    <w:basedOn w:val="DefaultParagraphFont"/>
    <w:link w:val="ClauseSubPara"/>
    <w:rsid w:val="009419F6"/>
    <w:rPr>
      <w:sz w:val="22"/>
      <w:szCs w:val="22"/>
      <w:lang w:val="en-GB"/>
    </w:rPr>
  </w:style>
  <w:style w:type="paragraph" w:customStyle="1" w:styleId="SectionXHeading">
    <w:name w:val="Section X Heading"/>
    <w:basedOn w:val="Normal"/>
    <w:rsid w:val="009A0402"/>
    <w:pPr>
      <w:spacing w:before="240" w:after="240"/>
      <w:jc w:val="center"/>
    </w:pPr>
    <w:rPr>
      <w:rFonts w:ascii="Times New Roman Bold" w:hAnsi="Times New Roman Bold"/>
      <w:b/>
      <w:sz w:val="36"/>
    </w:rPr>
  </w:style>
  <w:style w:type="paragraph" w:customStyle="1" w:styleId="GCCHeading2">
    <w:name w:val="GCC Heading 2"/>
    <w:basedOn w:val="Head42"/>
    <w:qFormat/>
    <w:rsid w:val="0045670F"/>
    <w:pPr>
      <w:tabs>
        <w:tab w:val="clear" w:pos="360"/>
        <w:tab w:val="num" w:pos="540"/>
      </w:tabs>
      <w:spacing w:before="120" w:after="120"/>
      <w:ind w:left="540" w:hanging="540"/>
    </w:pPr>
    <w:rPr>
      <w:szCs w:val="24"/>
    </w:rPr>
  </w:style>
  <w:style w:type="paragraph" w:customStyle="1" w:styleId="ESSpara">
    <w:name w:val="ESS para"/>
    <w:basedOn w:val="Normal"/>
    <w:link w:val="ESSparaChar"/>
    <w:qFormat/>
    <w:rsid w:val="00590F1E"/>
    <w:pPr>
      <w:numPr>
        <w:numId w:val="75"/>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590F1E"/>
    <w:rPr>
      <w:rFonts w:asciiTheme="minorHAnsi" w:eastAsiaTheme="minorEastAsia" w:hAnsiTheme="minorHAnsi" w:cstheme="minorBidi"/>
      <w:sz w:val="22"/>
      <w:szCs w:val="22"/>
      <w:lang w:eastAsia="ja-JP"/>
    </w:rPr>
  </w:style>
  <w:style w:type="paragraph" w:customStyle="1" w:styleId="MediumGrid1-Accent21">
    <w:name w:val="Medium Grid 1 - Accent 21"/>
    <w:basedOn w:val="Normal"/>
    <w:link w:val="MediumGrid1-Accent2Char"/>
    <w:uiPriority w:val="34"/>
    <w:qFormat/>
    <w:rsid w:val="00D96F9C"/>
    <w:pPr>
      <w:ind w:left="720"/>
      <w:contextualSpacing/>
      <w:jc w:val="both"/>
    </w:pPr>
    <w:rPr>
      <w:szCs w:val="20"/>
    </w:rPr>
  </w:style>
  <w:style w:type="character" w:customStyle="1" w:styleId="MediumGrid1-Accent2Char">
    <w:name w:val="Medium Grid 1 - Accent 2 Char"/>
    <w:link w:val="MediumGrid1-Accent21"/>
    <w:uiPriority w:val="34"/>
    <w:rsid w:val="00D96F9C"/>
    <w:rPr>
      <w:szCs w:val="20"/>
    </w:rPr>
  </w:style>
  <w:style w:type="paragraph" w:customStyle="1" w:styleId="ColorfulShading-Accent11">
    <w:name w:val="Colorful Shading - Accent 11"/>
    <w:hidden/>
    <w:uiPriority w:val="71"/>
    <w:rsid w:val="00D96F9C"/>
  </w:style>
  <w:style w:type="paragraph" w:customStyle="1" w:styleId="ColorfulShading-Accent12">
    <w:name w:val="Colorful Shading - Accent 12"/>
    <w:hidden/>
    <w:uiPriority w:val="62"/>
    <w:rsid w:val="00D96F9C"/>
  </w:style>
  <w:style w:type="paragraph" w:customStyle="1" w:styleId="SubEvaCriteria">
    <w:name w:val="Sub Eva Criteria"/>
    <w:basedOn w:val="Normal"/>
    <w:autoRedefine/>
    <w:qFormat/>
    <w:rsid w:val="00D96F9C"/>
    <w:pPr>
      <w:numPr>
        <w:ilvl w:val="1"/>
        <w:numId w:val="82"/>
      </w:numPr>
      <w:tabs>
        <w:tab w:val="left" w:pos="1440"/>
        <w:tab w:val="left" w:pos="1710"/>
      </w:tabs>
      <w:spacing w:before="60" w:after="60"/>
    </w:pPr>
    <w:rPr>
      <w:b/>
      <w:bCs/>
      <w:color w:val="000000" w:themeColor="text1"/>
    </w:rPr>
  </w:style>
  <w:style w:type="paragraph" w:customStyle="1" w:styleId="SubheaderEvaCri">
    <w:name w:val="Subheader Eva Cri"/>
    <w:basedOn w:val="ListParagraph"/>
    <w:link w:val="SubheaderEvaCriChar"/>
    <w:qFormat/>
    <w:rsid w:val="00D96F9C"/>
    <w:pPr>
      <w:numPr>
        <w:numId w:val="83"/>
      </w:numPr>
    </w:pPr>
    <w:rPr>
      <w:rFonts w:ascii="Times New Roman Bold" w:hAnsi="Times New Roman Bold"/>
      <w:b/>
      <w:sz w:val="28"/>
      <w:szCs w:val="24"/>
    </w:rPr>
  </w:style>
  <w:style w:type="paragraph" w:customStyle="1" w:styleId="SecondSubheaderQualifications">
    <w:name w:val="Second Subheader Qualifications"/>
    <w:basedOn w:val="Normal"/>
    <w:link w:val="SecondSubheaderQualificationsChar"/>
    <w:qFormat/>
    <w:rsid w:val="00D96F9C"/>
    <w:rPr>
      <w:rFonts w:ascii="Times New Roman Bold" w:hAnsi="Times New Roman Bold"/>
      <w:b/>
    </w:rPr>
  </w:style>
  <w:style w:type="character" w:customStyle="1" w:styleId="SubheaderEvaCriChar">
    <w:name w:val="Subheader Eva Cri Char"/>
    <w:basedOn w:val="ListParagraphChar"/>
    <w:link w:val="SubheaderEvaCri"/>
    <w:rsid w:val="00D96F9C"/>
    <w:rPr>
      <w:rFonts w:ascii="Times New Roman Bold" w:hAnsi="Times New Roman Bold"/>
      <w:b/>
      <w:sz w:val="28"/>
    </w:rPr>
  </w:style>
  <w:style w:type="character" w:customStyle="1" w:styleId="SecondSubheaderQualificationsChar">
    <w:name w:val="Second Subheader Qualifications Char"/>
    <w:basedOn w:val="DefaultParagraphFont"/>
    <w:link w:val="SecondSubheaderQualifications"/>
    <w:rsid w:val="00D96F9C"/>
    <w:rPr>
      <w:rFonts w:ascii="Times New Roman Bold" w:hAnsi="Times New Roman Bold"/>
      <w:b/>
    </w:rPr>
  </w:style>
  <w:style w:type="paragraph" w:customStyle="1" w:styleId="Section1Heading1">
    <w:name w:val="Section 1 Heading 1"/>
    <w:basedOn w:val="StyleStyleS1-Header1TimesNewRoman14pt1"/>
    <w:qFormat/>
    <w:rsid w:val="00D96F9C"/>
    <w:pPr>
      <w:numPr>
        <w:numId w:val="0"/>
      </w:numPr>
      <w:tabs>
        <w:tab w:val="num" w:pos="432"/>
      </w:tabs>
      <w:ind w:left="432" w:hanging="432"/>
    </w:pPr>
  </w:style>
  <w:style w:type="paragraph" w:customStyle="1" w:styleId="Section4Heading1">
    <w:name w:val="Section 4. Heading 1"/>
    <w:basedOn w:val="SectionVHeader"/>
    <w:rsid w:val="00D96F9C"/>
    <w:pPr>
      <w:spacing w:after="200"/>
    </w:pPr>
    <w:rPr>
      <w:rFonts w:ascii="Times New Roman" w:hAnsi="Times New Roman"/>
      <w:bCs/>
    </w:rPr>
  </w:style>
  <w:style w:type="paragraph" w:customStyle="1" w:styleId="p2">
    <w:name w:val="p2"/>
    <w:basedOn w:val="Normal"/>
    <w:rsid w:val="008310E8"/>
    <w:rPr>
      <w:rFonts w:ascii="Calibri" w:eastAsiaTheme="minorHAnsi" w:hAnsi="Calibri"/>
      <w:sz w:val="15"/>
      <w:szCs w:val="15"/>
    </w:rPr>
  </w:style>
  <w:style w:type="paragraph" w:customStyle="1" w:styleId="Sub-Heading2">
    <w:name w:val="Sub-Heading2"/>
    <w:basedOn w:val="Heading8"/>
    <w:autoRedefine/>
    <w:qFormat/>
    <w:rsid w:val="008C4F9A"/>
    <w:pPr>
      <w:keepNext/>
      <w:numPr>
        <w:ilvl w:val="0"/>
        <w:numId w:val="0"/>
      </w:numPr>
      <w:spacing w:before="360" w:after="240"/>
      <w:jc w:val="center"/>
    </w:pPr>
    <w:rPr>
      <w:rFonts w:ascii="Times New Roman" w:hAnsi="Times New Roman"/>
      <w:b/>
      <w:i w:val="0"/>
      <w:color w:val="000000" w:themeColor="text1"/>
      <w:sz w:val="48"/>
      <w:szCs w:val="48"/>
    </w:rPr>
  </w:style>
  <w:style w:type="paragraph" w:customStyle="1" w:styleId="AAAtablebullet2">
    <w:name w:val="AAA table bullet 2"/>
    <w:basedOn w:val="StyleHeader1-ClausesLeft0Hanging03After0pt"/>
    <w:qFormat/>
    <w:rsid w:val="00A05A55"/>
    <w:pPr>
      <w:numPr>
        <w:numId w:val="0"/>
      </w:numPr>
      <w:tabs>
        <w:tab w:val="num" w:pos="504"/>
      </w:tabs>
      <w:spacing w:before="120" w:after="120"/>
      <w:ind w:left="504" w:hanging="504"/>
      <w:jc w:val="both"/>
    </w:pPr>
    <w:rPr>
      <w:b w:val="0"/>
      <w:color w:val="000000" w:themeColor="text1"/>
      <w:lang w:val="en-US"/>
    </w:rPr>
  </w:style>
  <w:style w:type="paragraph" w:customStyle="1" w:styleId="HeadingTocITB2">
    <w:name w:val="Heading Toc ITB 2"/>
    <w:basedOn w:val="StyleHeader1-ClausesLeft0Hanging03After0pt"/>
    <w:qFormat/>
    <w:rsid w:val="00A05A55"/>
    <w:pPr>
      <w:numPr>
        <w:numId w:val="0"/>
      </w:numPr>
      <w:tabs>
        <w:tab w:val="num" w:pos="576"/>
      </w:tabs>
      <w:ind w:left="432" w:hanging="432"/>
    </w:pPr>
    <w:rPr>
      <w:color w:val="000000" w:themeColor="text1"/>
      <w:lang w:val="en-US"/>
    </w:rPr>
  </w:style>
  <w:style w:type="table" w:customStyle="1" w:styleId="TableGrid2">
    <w:name w:val="Table Grid2"/>
    <w:basedOn w:val="TableNormal"/>
    <w:next w:val="TableGrid"/>
    <w:uiPriority w:val="39"/>
    <w:rsid w:val="00EB47C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2">
    <w:name w:val="Section 3 Heading 2"/>
    <w:basedOn w:val="SubheaderTechnicalPartofEvaluation"/>
    <w:link w:val="Section3Heading2Char"/>
    <w:qFormat/>
    <w:rsid w:val="00A17670"/>
  </w:style>
  <w:style w:type="character" w:customStyle="1" w:styleId="Section3Heading2Char">
    <w:name w:val="Section 3 Heading 2 Char"/>
    <w:basedOn w:val="SubheaderTechnicalPartofEvaluationChar"/>
    <w:link w:val="Section3Heading2"/>
    <w:rsid w:val="00A17670"/>
    <w:rPr>
      <w:rFonts w:ascii="Times New Roman Bold" w:hAnsi="Times New Roman Bold"/>
      <w:b/>
      <w:sz w:val="28"/>
    </w:rPr>
  </w:style>
  <w:style w:type="character" w:styleId="Mention">
    <w:name w:val="Mention"/>
    <w:basedOn w:val="DefaultParagraphFont"/>
    <w:uiPriority w:val="99"/>
    <w:unhideWhenUsed/>
    <w:rsid w:val="00321C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5990">
      <w:bodyDiv w:val="1"/>
      <w:marLeft w:val="0"/>
      <w:marRight w:val="0"/>
      <w:marTop w:val="0"/>
      <w:marBottom w:val="0"/>
      <w:divBdr>
        <w:top w:val="none" w:sz="0" w:space="0" w:color="auto"/>
        <w:left w:val="none" w:sz="0" w:space="0" w:color="auto"/>
        <w:bottom w:val="none" w:sz="0" w:space="0" w:color="auto"/>
        <w:right w:val="none" w:sz="0" w:space="0" w:color="auto"/>
      </w:divBdr>
    </w:div>
    <w:div w:id="919293883">
      <w:bodyDiv w:val="1"/>
      <w:marLeft w:val="0"/>
      <w:marRight w:val="0"/>
      <w:marTop w:val="0"/>
      <w:marBottom w:val="0"/>
      <w:divBdr>
        <w:top w:val="none" w:sz="0" w:space="0" w:color="auto"/>
        <w:left w:val="none" w:sz="0" w:space="0" w:color="auto"/>
        <w:bottom w:val="none" w:sz="0" w:space="0" w:color="auto"/>
        <w:right w:val="none" w:sz="0" w:space="0" w:color="auto"/>
      </w:divBdr>
    </w:div>
    <w:div w:id="1057051343">
      <w:bodyDiv w:val="1"/>
      <w:marLeft w:val="0"/>
      <w:marRight w:val="0"/>
      <w:marTop w:val="0"/>
      <w:marBottom w:val="0"/>
      <w:divBdr>
        <w:top w:val="none" w:sz="0" w:space="0" w:color="auto"/>
        <w:left w:val="none" w:sz="0" w:space="0" w:color="auto"/>
        <w:bottom w:val="none" w:sz="0" w:space="0" w:color="auto"/>
        <w:right w:val="none" w:sz="0" w:space="0" w:color="auto"/>
      </w:divBdr>
    </w:div>
    <w:div w:id="1093629173">
      <w:bodyDiv w:val="1"/>
      <w:marLeft w:val="0"/>
      <w:marRight w:val="0"/>
      <w:marTop w:val="0"/>
      <w:marBottom w:val="0"/>
      <w:divBdr>
        <w:top w:val="none" w:sz="0" w:space="0" w:color="auto"/>
        <w:left w:val="none" w:sz="0" w:space="0" w:color="auto"/>
        <w:bottom w:val="none" w:sz="0" w:space="0" w:color="auto"/>
        <w:right w:val="none" w:sz="0" w:space="0" w:color="auto"/>
      </w:divBdr>
    </w:div>
    <w:div w:id="1206721001">
      <w:bodyDiv w:val="1"/>
      <w:marLeft w:val="0"/>
      <w:marRight w:val="0"/>
      <w:marTop w:val="0"/>
      <w:marBottom w:val="0"/>
      <w:divBdr>
        <w:top w:val="none" w:sz="0" w:space="0" w:color="auto"/>
        <w:left w:val="none" w:sz="0" w:space="0" w:color="auto"/>
        <w:bottom w:val="none" w:sz="0" w:space="0" w:color="auto"/>
        <w:right w:val="none" w:sz="0" w:space="0" w:color="auto"/>
      </w:divBdr>
    </w:div>
    <w:div w:id="1313490294">
      <w:bodyDiv w:val="1"/>
      <w:marLeft w:val="0"/>
      <w:marRight w:val="0"/>
      <w:marTop w:val="0"/>
      <w:marBottom w:val="0"/>
      <w:divBdr>
        <w:top w:val="none" w:sz="0" w:space="0" w:color="auto"/>
        <w:left w:val="none" w:sz="0" w:space="0" w:color="auto"/>
        <w:bottom w:val="none" w:sz="0" w:space="0" w:color="auto"/>
        <w:right w:val="none" w:sz="0" w:space="0" w:color="auto"/>
      </w:divBdr>
    </w:div>
    <w:div w:id="1326396477">
      <w:bodyDiv w:val="1"/>
      <w:marLeft w:val="0"/>
      <w:marRight w:val="0"/>
      <w:marTop w:val="0"/>
      <w:marBottom w:val="0"/>
      <w:divBdr>
        <w:top w:val="none" w:sz="0" w:space="0" w:color="auto"/>
        <w:left w:val="none" w:sz="0" w:space="0" w:color="auto"/>
        <w:bottom w:val="none" w:sz="0" w:space="0" w:color="auto"/>
        <w:right w:val="none" w:sz="0" w:space="0" w:color="auto"/>
      </w:divBdr>
    </w:div>
    <w:div w:id="20805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footer" Target="footer3.xml"/><Relationship Id="rId42" Type="http://schemas.openxmlformats.org/officeDocument/2006/relationships/header" Target="header10.xml"/><Relationship Id="rId63" Type="http://schemas.openxmlformats.org/officeDocument/2006/relationships/footer" Target="footer28.xml"/><Relationship Id="rId84" Type="http://schemas.openxmlformats.org/officeDocument/2006/relationships/image" Target="media/image3.wmf"/><Relationship Id="rId138" Type="http://schemas.openxmlformats.org/officeDocument/2006/relationships/footer" Target="footer63.xml"/><Relationship Id="rId159" Type="http://schemas.openxmlformats.org/officeDocument/2006/relationships/fontTable" Target="fontTable.xml"/><Relationship Id="rId107" Type="http://schemas.openxmlformats.org/officeDocument/2006/relationships/header" Target="header32.xml"/><Relationship Id="rId11" Type="http://schemas.openxmlformats.org/officeDocument/2006/relationships/settings" Target="settings.xml"/><Relationship Id="rId32" Type="http://schemas.openxmlformats.org/officeDocument/2006/relationships/footer" Target="footer11.xml"/><Relationship Id="rId53" Type="http://schemas.openxmlformats.org/officeDocument/2006/relationships/footer" Target="footer23.xml"/><Relationship Id="rId74" Type="http://schemas.openxmlformats.org/officeDocument/2006/relationships/header" Target="header22.xml"/><Relationship Id="rId128" Type="http://schemas.openxmlformats.org/officeDocument/2006/relationships/header" Target="header41.xml"/><Relationship Id="rId149" Type="http://schemas.openxmlformats.org/officeDocument/2006/relationships/header" Target="header51.xml"/><Relationship Id="rId5" Type="http://schemas.openxmlformats.org/officeDocument/2006/relationships/customXml" Target="../customXml/item5.xml"/><Relationship Id="rId95" Type="http://schemas.openxmlformats.org/officeDocument/2006/relationships/header" Target="header28.xml"/><Relationship Id="rId160" Type="http://schemas.openxmlformats.org/officeDocument/2006/relationships/theme" Target="theme/theme1.xml"/><Relationship Id="rId22" Type="http://schemas.openxmlformats.org/officeDocument/2006/relationships/footer" Target="footer4.xml"/><Relationship Id="rId43" Type="http://schemas.openxmlformats.org/officeDocument/2006/relationships/header" Target="header11.xml"/><Relationship Id="rId64" Type="http://schemas.openxmlformats.org/officeDocument/2006/relationships/footer" Target="footer29.xml"/><Relationship Id="rId118" Type="http://schemas.openxmlformats.org/officeDocument/2006/relationships/header" Target="header37.xml"/><Relationship Id="rId139" Type="http://schemas.openxmlformats.org/officeDocument/2006/relationships/header" Target="header46.xml"/><Relationship Id="rId80" Type="http://schemas.openxmlformats.org/officeDocument/2006/relationships/header" Target="header25.xml"/><Relationship Id="rId85" Type="http://schemas.openxmlformats.org/officeDocument/2006/relationships/oleObject" Target="embeddings/oleObject2.bin"/><Relationship Id="rId150" Type="http://schemas.openxmlformats.org/officeDocument/2006/relationships/footer" Target="footer69.xml"/><Relationship Id="rId155" Type="http://schemas.openxmlformats.org/officeDocument/2006/relationships/footer" Target="footer70.xml"/><Relationship Id="rId12" Type="http://schemas.openxmlformats.org/officeDocument/2006/relationships/webSettings" Target="webSettings.xml"/><Relationship Id="rId17" Type="http://schemas.openxmlformats.org/officeDocument/2006/relationships/header" Target="header2.xml"/><Relationship Id="rId33" Type="http://schemas.openxmlformats.org/officeDocument/2006/relationships/header" Target="header7.xml"/><Relationship Id="rId38" Type="http://schemas.openxmlformats.org/officeDocument/2006/relationships/footer" Target="footer13.xml"/><Relationship Id="rId59" Type="http://schemas.openxmlformats.org/officeDocument/2006/relationships/footer" Target="footer26.xml"/><Relationship Id="rId103" Type="http://schemas.openxmlformats.org/officeDocument/2006/relationships/footer" Target="footer44.xml"/><Relationship Id="rId108" Type="http://schemas.openxmlformats.org/officeDocument/2006/relationships/footer" Target="footer46.xml"/><Relationship Id="rId124" Type="http://schemas.openxmlformats.org/officeDocument/2006/relationships/footer" Target="footer55.xml"/><Relationship Id="rId129" Type="http://schemas.openxmlformats.org/officeDocument/2006/relationships/header" Target="header42.xml"/><Relationship Id="rId54" Type="http://schemas.openxmlformats.org/officeDocument/2006/relationships/header" Target="header14.xml"/><Relationship Id="rId70" Type="http://schemas.openxmlformats.org/officeDocument/2006/relationships/header" Target="header20.xml"/><Relationship Id="rId75" Type="http://schemas.openxmlformats.org/officeDocument/2006/relationships/footer" Target="footer33.xml"/><Relationship Id="rId91" Type="http://schemas.openxmlformats.org/officeDocument/2006/relationships/footer" Target="footer38.xml"/><Relationship Id="rId96" Type="http://schemas.openxmlformats.org/officeDocument/2006/relationships/footer" Target="footer40.xml"/><Relationship Id="rId140" Type="http://schemas.openxmlformats.org/officeDocument/2006/relationships/header" Target="header47.xml"/><Relationship Id="rId145"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5.xml"/><Relationship Id="rId28" Type="http://schemas.openxmlformats.org/officeDocument/2006/relationships/header" Target="header5.xml"/><Relationship Id="rId49" Type="http://schemas.openxmlformats.org/officeDocument/2006/relationships/footer" Target="footer20.xml"/><Relationship Id="rId114" Type="http://schemas.openxmlformats.org/officeDocument/2006/relationships/footer" Target="footer49.xml"/><Relationship Id="rId119" Type="http://schemas.openxmlformats.org/officeDocument/2006/relationships/footer" Target="footer52.xml"/><Relationship Id="rId44" Type="http://schemas.openxmlformats.org/officeDocument/2006/relationships/footer" Target="footer16.xml"/><Relationship Id="rId60" Type="http://schemas.openxmlformats.org/officeDocument/2006/relationships/header" Target="header17.xml"/><Relationship Id="rId65" Type="http://schemas.openxmlformats.org/officeDocument/2006/relationships/header" Target="header19.xml"/><Relationship Id="rId81" Type="http://schemas.openxmlformats.org/officeDocument/2006/relationships/footer" Target="footer36.xml"/><Relationship Id="rId86" Type="http://schemas.openxmlformats.org/officeDocument/2006/relationships/image" Target="media/image4.wmf"/><Relationship Id="rId130" Type="http://schemas.openxmlformats.org/officeDocument/2006/relationships/footer" Target="footer58.xml"/><Relationship Id="rId135" Type="http://schemas.openxmlformats.org/officeDocument/2006/relationships/footer" Target="footer61.xml"/><Relationship Id="rId151" Type="http://schemas.openxmlformats.org/officeDocument/2006/relationships/hyperlink" Target="https://policies.worldbank.org/sites/ppf3/PPFDocuments/Forms/DispPage.aspx?docid=4005" TargetMode="External"/><Relationship Id="rId156" Type="http://schemas.openxmlformats.org/officeDocument/2006/relationships/footer" Target="footer71.xml"/><Relationship Id="rId13" Type="http://schemas.openxmlformats.org/officeDocument/2006/relationships/footnotes" Target="footnotes.xml"/><Relationship Id="rId18" Type="http://schemas.openxmlformats.org/officeDocument/2006/relationships/footer" Target="footer1.xml"/><Relationship Id="rId39" Type="http://schemas.openxmlformats.org/officeDocument/2006/relationships/footer" Target="footer14.xml"/><Relationship Id="rId109" Type="http://schemas.openxmlformats.org/officeDocument/2006/relationships/footer" Target="footer47.xml"/><Relationship Id="rId34" Type="http://schemas.openxmlformats.org/officeDocument/2006/relationships/footer" Target="footer12.xml"/><Relationship Id="rId50" Type="http://schemas.openxmlformats.org/officeDocument/2006/relationships/header" Target="header13.xml"/><Relationship Id="rId55" Type="http://schemas.openxmlformats.org/officeDocument/2006/relationships/footer" Target="footer24.xml"/><Relationship Id="rId76" Type="http://schemas.openxmlformats.org/officeDocument/2006/relationships/header" Target="header23.xml"/><Relationship Id="rId97" Type="http://schemas.openxmlformats.org/officeDocument/2006/relationships/footer" Target="footer41.xml"/><Relationship Id="rId104" Type="http://schemas.openxmlformats.org/officeDocument/2006/relationships/header" Target="header30.xml"/><Relationship Id="rId120" Type="http://schemas.openxmlformats.org/officeDocument/2006/relationships/footer" Target="footer53.xml"/><Relationship Id="rId125" Type="http://schemas.openxmlformats.org/officeDocument/2006/relationships/footer" Target="footer56.xml"/><Relationship Id="rId141" Type="http://schemas.openxmlformats.org/officeDocument/2006/relationships/footer" Target="footer64.xml"/><Relationship Id="rId146" Type="http://schemas.openxmlformats.org/officeDocument/2006/relationships/header" Target="header50.xml"/><Relationship Id="rId7" Type="http://schemas.openxmlformats.org/officeDocument/2006/relationships/customXml" Target="../customXml/item7.xml"/><Relationship Id="rId71" Type="http://schemas.openxmlformats.org/officeDocument/2006/relationships/header" Target="header21.xml"/><Relationship Id="rId92" Type="http://schemas.openxmlformats.org/officeDocument/2006/relationships/header" Target="header26.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4.xml"/><Relationship Id="rId40" Type="http://schemas.openxmlformats.org/officeDocument/2006/relationships/header" Target="header9.xml"/><Relationship Id="rId45" Type="http://schemas.openxmlformats.org/officeDocument/2006/relationships/footer" Target="footer17.xml"/><Relationship Id="rId66" Type="http://schemas.openxmlformats.org/officeDocument/2006/relationships/footer" Target="footer30.xml"/><Relationship Id="rId87" Type="http://schemas.openxmlformats.org/officeDocument/2006/relationships/oleObject" Target="embeddings/oleObject3.bin"/><Relationship Id="rId110" Type="http://schemas.openxmlformats.org/officeDocument/2006/relationships/header" Target="header33.xml"/><Relationship Id="rId115" Type="http://schemas.openxmlformats.org/officeDocument/2006/relationships/footer" Target="footer50.xml"/><Relationship Id="rId131" Type="http://schemas.openxmlformats.org/officeDocument/2006/relationships/footer" Target="footer59.xml"/><Relationship Id="rId136" Type="http://schemas.openxmlformats.org/officeDocument/2006/relationships/footer" Target="footer62.xml"/><Relationship Id="rId157" Type="http://schemas.openxmlformats.org/officeDocument/2006/relationships/header" Target="header54.xml"/><Relationship Id="rId61" Type="http://schemas.openxmlformats.org/officeDocument/2006/relationships/footer" Target="footer27.xml"/><Relationship Id="rId82" Type="http://schemas.openxmlformats.org/officeDocument/2006/relationships/image" Target="media/image2.wmf"/><Relationship Id="rId152" Type="http://schemas.openxmlformats.org/officeDocument/2006/relationships/hyperlink" Target="http://www.worldbank.org/en/projects-operations/products-and-services/brief/procurement-new-framework" TargetMode="External"/><Relationship Id="rId19" Type="http://schemas.openxmlformats.org/officeDocument/2006/relationships/footer" Target="footer2.xml"/><Relationship Id="rId14" Type="http://schemas.openxmlformats.org/officeDocument/2006/relationships/endnotes" Target="endnotes.xml"/><Relationship Id="rId30" Type="http://schemas.openxmlformats.org/officeDocument/2006/relationships/header" Target="header6.xml"/><Relationship Id="rId35" Type="http://schemas.openxmlformats.org/officeDocument/2006/relationships/hyperlink" Target="http://www.worldbank.org" TargetMode="External"/><Relationship Id="rId56" Type="http://schemas.openxmlformats.org/officeDocument/2006/relationships/header" Target="header15.xml"/><Relationship Id="rId77" Type="http://schemas.openxmlformats.org/officeDocument/2006/relationships/header" Target="header24.xml"/><Relationship Id="rId100" Type="http://schemas.openxmlformats.org/officeDocument/2006/relationships/image" Target="media/image6.png"/><Relationship Id="rId105" Type="http://schemas.openxmlformats.org/officeDocument/2006/relationships/footer" Target="footer45.xml"/><Relationship Id="rId126" Type="http://schemas.openxmlformats.org/officeDocument/2006/relationships/header" Target="header40.xml"/><Relationship Id="rId147" Type="http://schemas.openxmlformats.org/officeDocument/2006/relationships/footer" Target="footer67.xml"/><Relationship Id="rId8" Type="http://schemas.openxmlformats.org/officeDocument/2006/relationships/customXml" Target="../customXml/item8.xml"/><Relationship Id="rId51" Type="http://schemas.openxmlformats.org/officeDocument/2006/relationships/footer" Target="footer21.xml"/><Relationship Id="rId72" Type="http://schemas.openxmlformats.org/officeDocument/2006/relationships/footer" Target="footer31.xml"/><Relationship Id="rId93" Type="http://schemas.openxmlformats.org/officeDocument/2006/relationships/footer" Target="footer39.xml"/><Relationship Id="rId98" Type="http://schemas.openxmlformats.org/officeDocument/2006/relationships/header" Target="header29.xml"/><Relationship Id="rId121" Type="http://schemas.openxmlformats.org/officeDocument/2006/relationships/header" Target="header38.xml"/><Relationship Id="rId142" Type="http://schemas.openxmlformats.org/officeDocument/2006/relationships/footer" Target="footer65.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eader" Target="header12.xml"/><Relationship Id="rId67" Type="http://schemas.openxmlformats.org/officeDocument/2006/relationships/hyperlink" Target="http://www.worldbank.org/debarr." TargetMode="External"/><Relationship Id="rId116" Type="http://schemas.openxmlformats.org/officeDocument/2006/relationships/header" Target="header36.xml"/><Relationship Id="rId137" Type="http://schemas.openxmlformats.org/officeDocument/2006/relationships/header" Target="header45.xml"/><Relationship Id="rId158" Type="http://schemas.openxmlformats.org/officeDocument/2006/relationships/footer" Target="footer72.xml"/><Relationship Id="rId20" Type="http://schemas.openxmlformats.org/officeDocument/2006/relationships/header" Target="header3.xml"/><Relationship Id="rId41" Type="http://schemas.openxmlformats.org/officeDocument/2006/relationships/footer" Target="footer15.xml"/><Relationship Id="rId62" Type="http://schemas.openxmlformats.org/officeDocument/2006/relationships/header" Target="header18.xml"/><Relationship Id="rId83" Type="http://schemas.openxmlformats.org/officeDocument/2006/relationships/oleObject" Target="embeddings/oleObject1.bin"/><Relationship Id="rId88" Type="http://schemas.openxmlformats.org/officeDocument/2006/relationships/image" Target="media/image5.wmf"/><Relationship Id="rId111" Type="http://schemas.openxmlformats.org/officeDocument/2006/relationships/footer" Target="footer48.xml"/><Relationship Id="rId132" Type="http://schemas.openxmlformats.org/officeDocument/2006/relationships/header" Target="header43.xml"/><Relationship Id="rId153" Type="http://schemas.openxmlformats.org/officeDocument/2006/relationships/header" Target="header52.xml"/><Relationship Id="rId15" Type="http://schemas.openxmlformats.org/officeDocument/2006/relationships/image" Target="media/image1.png"/><Relationship Id="rId36" Type="http://schemas.openxmlformats.org/officeDocument/2006/relationships/hyperlink" Target="http://www.worldbank.org/html/opr/procure/guidelin.html" TargetMode="External"/><Relationship Id="rId57" Type="http://schemas.openxmlformats.org/officeDocument/2006/relationships/header" Target="header16.xml"/><Relationship Id="rId106" Type="http://schemas.openxmlformats.org/officeDocument/2006/relationships/header" Target="header31.xml"/><Relationship Id="rId127" Type="http://schemas.openxmlformats.org/officeDocument/2006/relationships/footer" Target="footer57.xml"/><Relationship Id="rId10" Type="http://schemas.openxmlformats.org/officeDocument/2006/relationships/styles" Target="styles.xml"/><Relationship Id="rId31" Type="http://schemas.openxmlformats.org/officeDocument/2006/relationships/footer" Target="footer10.xml"/><Relationship Id="rId52" Type="http://schemas.openxmlformats.org/officeDocument/2006/relationships/footer" Target="footer22.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27.xml"/><Relationship Id="rId99" Type="http://schemas.openxmlformats.org/officeDocument/2006/relationships/footer" Target="footer42.xml"/><Relationship Id="rId101" Type="http://schemas.openxmlformats.org/officeDocument/2006/relationships/image" Target="cid:image002.png@01D62D4D.EA1C6730" TargetMode="External"/><Relationship Id="rId122" Type="http://schemas.openxmlformats.org/officeDocument/2006/relationships/footer" Target="footer54.xml"/><Relationship Id="rId143" Type="http://schemas.openxmlformats.org/officeDocument/2006/relationships/header" Target="header48.xml"/><Relationship Id="rId148" Type="http://schemas.openxmlformats.org/officeDocument/2006/relationships/footer" Target="footer68.xml"/><Relationship Id="rId4" Type="http://schemas.openxmlformats.org/officeDocument/2006/relationships/customXml" Target="../customXml/item4.xml"/><Relationship Id="rId9" Type="http://schemas.openxmlformats.org/officeDocument/2006/relationships/numbering" Target="numbering.xml"/><Relationship Id="rId26" Type="http://schemas.openxmlformats.org/officeDocument/2006/relationships/footer" Target="footer7.xml"/><Relationship Id="rId47" Type="http://schemas.openxmlformats.org/officeDocument/2006/relationships/footer" Target="footer18.xml"/><Relationship Id="rId68" Type="http://schemas.openxmlformats.org/officeDocument/2006/relationships/hyperlink" Target="http://www.worldbank.org/en/projects-operations/products-and-services/brief/procurement-new-framework" TargetMode="External"/><Relationship Id="rId89" Type="http://schemas.openxmlformats.org/officeDocument/2006/relationships/oleObject" Target="embeddings/oleObject4.bin"/><Relationship Id="rId112" Type="http://schemas.openxmlformats.org/officeDocument/2006/relationships/header" Target="header34.xml"/><Relationship Id="rId133" Type="http://schemas.openxmlformats.org/officeDocument/2006/relationships/footer" Target="footer60.xml"/><Relationship Id="rId154" Type="http://schemas.openxmlformats.org/officeDocument/2006/relationships/header" Target="header53.xml"/><Relationship Id="rId16" Type="http://schemas.openxmlformats.org/officeDocument/2006/relationships/header" Target="header1.xml"/><Relationship Id="rId37" Type="http://schemas.openxmlformats.org/officeDocument/2006/relationships/header" Target="header8.xml"/><Relationship Id="rId58" Type="http://schemas.openxmlformats.org/officeDocument/2006/relationships/footer" Target="footer25.xml"/><Relationship Id="rId79" Type="http://schemas.openxmlformats.org/officeDocument/2006/relationships/footer" Target="footer35.xml"/><Relationship Id="rId102" Type="http://schemas.openxmlformats.org/officeDocument/2006/relationships/footer" Target="footer43.xml"/><Relationship Id="rId123" Type="http://schemas.openxmlformats.org/officeDocument/2006/relationships/header" Target="header39.xml"/><Relationship Id="rId144" Type="http://schemas.openxmlformats.org/officeDocument/2006/relationships/footer" Target="footer66.xml"/><Relationship Id="rId90" Type="http://schemas.openxmlformats.org/officeDocument/2006/relationships/footer" Target="footer37.xml"/><Relationship Id="rId27" Type="http://schemas.openxmlformats.org/officeDocument/2006/relationships/footer" Target="footer8.xml"/><Relationship Id="rId48" Type="http://schemas.openxmlformats.org/officeDocument/2006/relationships/footer" Target="footer19.xml"/><Relationship Id="rId69" Type="http://schemas.openxmlformats.org/officeDocument/2006/relationships/hyperlink" Target="mailto:pprocurementcomplaints@worldbank.org" TargetMode="External"/><Relationship Id="rId113" Type="http://schemas.openxmlformats.org/officeDocument/2006/relationships/header" Target="header35.xml"/><Relationship Id="rId134" Type="http://schemas.openxmlformats.org/officeDocument/2006/relationships/header" Target="header4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AB7A2822C29E1C4F8D1B16B0994A89FA" ma:contentTypeVersion="5" ma:contentTypeDescription="" ma:contentTypeScope="" ma:versionID="d452a7cd25e110abe13653749abeae6e">
  <xsd:schema xmlns:xsd="http://www.w3.org/2001/XMLSchema" xmlns:xs="http://www.w3.org/2001/XMLSchema" xmlns:p="http://schemas.microsoft.com/office/2006/metadata/properties" xmlns:ns3="3e02667f-0271-471b-bd6e-11a2e16def1d" targetNamespace="http://schemas.microsoft.com/office/2006/metadata/properties" ma:root="true" ma:fieldsID="adbd7ecb16d896dfe1553e6aedb1de5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63c5d5f-9686-4b47-8720-65ae820b14ff}" ma:internalName="TaxCatchAll" ma:showField="CatchAllData"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63c5d5f-9686-4b47-8720-65ae820b14ff}" ma:internalName="TaxCatchAllLabel" ma:readOnly="true" ma:showField="CatchAllDataLabel"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2025-07-08T08:52:35+00:00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048F-58D1-49E7-BFEB-DF04EFC6418D}">
  <ds:schemaRefs>
    <ds:schemaRef ds:uri="http://schemas.microsoft.com/sharepoint/events"/>
  </ds:schemaRefs>
</ds:datastoreItem>
</file>

<file path=customXml/itemProps2.xml><?xml version="1.0" encoding="utf-8"?>
<ds:datastoreItem xmlns:ds="http://schemas.openxmlformats.org/officeDocument/2006/customXml" ds:itemID="{3A65CA26-06F2-44C4-A961-B3A857FEAEAB}">
  <ds:schemaRefs>
    <ds:schemaRef ds:uri="http://schemas.openxmlformats.org/officeDocument/2006/bibliography"/>
  </ds:schemaRefs>
</ds:datastoreItem>
</file>

<file path=customXml/itemProps3.xml><?xml version="1.0" encoding="utf-8"?>
<ds:datastoreItem xmlns:ds="http://schemas.openxmlformats.org/officeDocument/2006/customXml" ds:itemID="{B466EC33-D7FB-4C52-AF94-D0A91927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9AD85-DF21-4E94-B53C-6850853AD388}">
  <ds:schemaRefs>
    <ds:schemaRef ds:uri="http://schemas.openxmlformats.org/officeDocument/2006/bibliography"/>
  </ds:schemaRefs>
</ds:datastoreItem>
</file>

<file path=customXml/itemProps5.xml><?xml version="1.0" encoding="utf-8"?>
<ds:datastoreItem xmlns:ds="http://schemas.openxmlformats.org/officeDocument/2006/customXml" ds:itemID="{507F002C-56CB-4B8F-91A0-6D77653D9138}">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52F7B3AB-1D87-4F1E-83E2-B87F0D8799F8}">
  <ds:schemaRefs>
    <ds:schemaRef ds:uri="Microsoft.SharePoint.Taxonomy.ContentTypeSync"/>
  </ds:schemaRefs>
</ds:datastoreItem>
</file>

<file path=customXml/itemProps7.xml><?xml version="1.0" encoding="utf-8"?>
<ds:datastoreItem xmlns:ds="http://schemas.openxmlformats.org/officeDocument/2006/customXml" ds:itemID="{727107AF-805E-4B07-B2CB-3B3E27477426}">
  <ds:schemaRefs>
    <ds:schemaRef ds:uri="http://schemas.microsoft.com/sharepoint/v3/contenttype/forms"/>
  </ds:schemaRefs>
</ds:datastoreItem>
</file>

<file path=customXml/itemProps8.xml><?xml version="1.0" encoding="utf-8"?>
<ds:datastoreItem xmlns:ds="http://schemas.openxmlformats.org/officeDocument/2006/customXml" ds:itemID="{43D635B2-C7C4-4BD9-8B7A-94DE9252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236</Pages>
  <Words>54187</Words>
  <Characters>308867</Characters>
  <Application>Microsoft Office Word</Application>
  <DocSecurity>4</DocSecurity>
  <Lines>2573</Lines>
  <Paragraphs>724</Paragraphs>
  <ScaleCrop>false</ScaleCrop>
  <Company/>
  <LinksUpToDate>false</LinksUpToDate>
  <CharactersWithSpaces>362330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Brodie</dc:creator>
  <cp:keywords/>
  <dc:description/>
  <cp:lastModifiedBy>June Brodie</cp:lastModifiedBy>
  <cp:revision>2</cp:revision>
  <dcterms:created xsi:type="dcterms:W3CDTF">2025-08-28T16:39:00Z</dcterms:created>
  <dcterms:modified xsi:type="dcterms:W3CDTF">2025-08-28T16:39:00Z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0x010100F4C63C3BD852AE468EAEFD0E6C57C64F0200AB7A2822C29E1C4F8D1B16B0994A89FA</vt:lpwstr>
  </property>
  <property fmtid="{D5CDD505-2E9C-101B-9397-08002B2CF9AE}" pid="3" name="Order">
    <vt:r8>1690000</vt:r8>
  </property>
  <property fmtid="{D5CDD505-2E9C-101B-9397-08002B2CF9AE}" pid="4" name="ComplianceAssetId">
    <vt:lpwstr/>
  </property>
  <property fmtid="{D5CDD505-2E9C-101B-9397-08002B2CF9AE}" pid="5" name="_activity">
    <vt:lpwstr>{"FileActivityType":"9","FileActivityTimeStamp":"2025-06-16T22:27:59.247Z","FileActivityUsersOnPage":[{"DisplayName":"Tesfaalem Gebreiyesus","Id":"tiyesus@worldbank.org"},{"DisplayName":"Belita Manka","Id":"bmanka@worldbank.org"},{"DisplayName":"Julie Anne Farmer","Id":"jfarmer1@worldbank.org"},{"DisplayName":"Alison Micheli","Id":"amicheli@worldbank.org"}],"FileActivityNavigationId":null}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WBDocs_Local_Document_Type">
    <vt:lpwstr/>
  </property>
  <property fmtid="{D5CDD505-2E9C-101B-9397-08002B2CF9AE}" pid="9" name="WBDocs_Originating_Unit">
    <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ClassificationContentMarkingFooterShapeIds">
    <vt:lpwstr>17665e7e,1933e4e7,5c5b887a,42ba9625,333b1c77,758c028d,4cca5811,17c4e53a,5553fc11,ece4896,2388cac9,76ae290d,3024b91e,e108682,711df97c,70d3ec2,196d2298,4365572f,866a1da,75992b6d,a76c87d,294b3c2d,1da9550c</vt:lpwstr>
  </property>
  <property fmtid="{D5CDD505-2E9C-101B-9397-08002B2CF9AE}" pid="13" name="ClassificationContentMarkingFooterShapeIds-1">
    <vt:lpwstr>411fc188,6eaa21a6,22b4eaf3,366d57d6,49dc37a,6d4e1d48,2ed2c8ea,3e5ad310,7642303f,54d845c9,6848e90,79fc44e4,2b842183,687407bc,3737a1e6,7aa61336,248016d0,7e5065ac,2a142225,12c6eedb,1617de15,4db1442a,5df1cb70</vt:lpwstr>
  </property>
  <property fmtid="{D5CDD505-2E9C-101B-9397-08002B2CF9AE}" pid="14" name="ClassificationContentMarkingFooterShapeIds-2">
    <vt:lpwstr>2e46a02d,3e9e5c8d,42b468ae,11c90983,3271591b,577a0dfa,501d07aa,6ff2850,72195c46,54813276,61479256,5b2a0537,56f6947b,34bf062e,54e30959,2e7a9982,54dce79b,1b560042,41c1f032,3030ffa5,7ea3bf9a,4990ef07,6b465d82</vt:lpwstr>
  </property>
  <property fmtid="{D5CDD505-2E9C-101B-9397-08002B2CF9AE}" pid="15" name="ClassificationContentMarkingFooterShapeIds-3">
    <vt:lpwstr>3c98aaa5,1696a0c5,33528ca</vt:lpwstr>
  </property>
  <property fmtid="{D5CDD505-2E9C-101B-9397-08002B2CF9AE}" pid="16" name="ClassificationContentMarkingFooterFontProps">
    <vt:lpwstr>#000000,10,Aptos</vt:lpwstr>
  </property>
  <property fmtid="{D5CDD505-2E9C-101B-9397-08002B2CF9AE}" pid="17" name="ClassificationContentMarkingFooterText">
    <vt:lpwstr>Official Use Only</vt:lpwstr>
  </property>
  <property fmtid="{D5CDD505-2E9C-101B-9397-08002B2CF9AE}" pid="18" name="MSIP_Label_f1bf45b6-5649-4236-82a3-f45024cd282e_Enabled">
    <vt:lpwstr>true</vt:lpwstr>
  </property>
  <property fmtid="{D5CDD505-2E9C-101B-9397-08002B2CF9AE}" pid="19" name="MSIP_Label_f1bf45b6-5649-4236-82a3-f45024cd282e_SetDate">
    <vt:lpwstr>2025-08-21T02:24:24Z</vt:lpwstr>
  </property>
  <property fmtid="{D5CDD505-2E9C-101B-9397-08002B2CF9AE}" pid="20" name="MSIP_Label_f1bf45b6-5649-4236-82a3-f45024cd282e_Method">
    <vt:lpwstr>Privileged</vt:lpwstr>
  </property>
  <property fmtid="{D5CDD505-2E9C-101B-9397-08002B2CF9AE}" pid="21" name="MSIP_Label_f1bf45b6-5649-4236-82a3-f45024cd282e_Name">
    <vt:lpwstr>Official Use Only</vt:lpwstr>
  </property>
  <property fmtid="{D5CDD505-2E9C-101B-9397-08002B2CF9AE}" pid="22" name="MSIP_Label_f1bf45b6-5649-4236-82a3-f45024cd282e_SiteId">
    <vt:lpwstr>31a2fec0-266b-4c67-b56e-2796d8f59c36</vt:lpwstr>
  </property>
  <property fmtid="{D5CDD505-2E9C-101B-9397-08002B2CF9AE}" pid="23" name="MSIP_Label_f1bf45b6-5649-4236-82a3-f45024cd282e_ActionId">
    <vt:lpwstr>f455800e-daef-4a89-87a2-95ce4d06025b</vt:lpwstr>
  </property>
  <property fmtid="{D5CDD505-2E9C-101B-9397-08002B2CF9AE}" pid="24" name="MSIP_Label_f1bf45b6-5649-4236-82a3-f45024cd282e_ContentBits">
    <vt:lpwstr>2</vt:lpwstr>
  </property>
  <property fmtid="{D5CDD505-2E9C-101B-9397-08002B2CF9AE}" pid="25" name="MSIP_Label_f1bf45b6-5649-4236-82a3-f45024cd282e_Tag">
    <vt:lpwstr>10, 0, 1, 2</vt:lpwstr>
  </property>
</Properties>
</file>