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46A2" w14:textId="416978E4" w:rsidR="003C1DA3" w:rsidRPr="001613E2" w:rsidRDefault="006D75CD" w:rsidP="001613E2">
      <w:pPr>
        <w:pStyle w:val="BodyText"/>
        <w:bidi/>
        <w:ind w:left="3235"/>
        <w:rPr>
          <w:rFonts w:ascii="Simplified Arabic" w:hAnsi="Simplified Arabic" w:cs="Simplified Arabic"/>
          <w:sz w:val="24"/>
          <w:szCs w:val="24"/>
          <w:rtl/>
        </w:rPr>
      </w:pPr>
      <w:r w:rsidRPr="001613E2">
        <w:rPr>
          <w:rFonts w:ascii="Simplified Arabic" w:hAnsi="Simplified Arabic" w:cs="Simplified Arabic" w:hint="cs"/>
          <w:noProof/>
          <w:sz w:val="24"/>
          <w:szCs w:val="24"/>
          <w:rtl/>
        </w:rPr>
        <w:drawing>
          <wp:inline distT="0" distB="0" distL="0" distR="0" wp14:anchorId="022E46EB" wp14:editId="022E46EC">
            <wp:extent cx="1977664" cy="825626"/>
            <wp:effectExtent l="0" t="0" r="0" b="0"/>
            <wp:docPr id="1" name="image1.png" descr="Immagine che contiene veivolo, mongolfiera, traspor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7664" cy="825626"/>
                    </a:xfrm>
                    <a:prstGeom prst="rect">
                      <a:avLst/>
                    </a:prstGeom>
                  </pic:spPr>
                </pic:pic>
              </a:graphicData>
            </a:graphic>
          </wp:inline>
        </w:drawing>
      </w:r>
      <w:r w:rsidRPr="001613E2">
        <w:rPr>
          <w:rFonts w:ascii="Simplified Arabic" w:hAnsi="Simplified Arabic" w:cs="Simplified Arabic" w:hint="cs"/>
          <w:sz w:val="24"/>
          <w:szCs w:val="24"/>
          <w:rtl/>
        </w:rPr>
        <w:t xml:space="preserve"> </w:t>
      </w:r>
    </w:p>
    <w:p w14:paraId="022E46A3" w14:textId="77777777" w:rsidR="003C1DA3" w:rsidRPr="001613E2" w:rsidRDefault="003C1DA3" w:rsidP="001613E2">
      <w:pPr>
        <w:pStyle w:val="BodyText"/>
        <w:bidi/>
        <w:rPr>
          <w:rFonts w:ascii="Simplified Arabic" w:hAnsi="Simplified Arabic" w:cs="Simplified Arabic"/>
          <w:sz w:val="24"/>
          <w:szCs w:val="24"/>
          <w:rtl/>
        </w:rPr>
      </w:pPr>
    </w:p>
    <w:p w14:paraId="022E46A4" w14:textId="77777777" w:rsidR="003C1DA3" w:rsidRPr="001613E2" w:rsidRDefault="003C1DA3" w:rsidP="001613E2">
      <w:pPr>
        <w:pStyle w:val="BodyText"/>
        <w:bidi/>
        <w:rPr>
          <w:rFonts w:ascii="Simplified Arabic" w:hAnsi="Simplified Arabic" w:cs="Simplified Arabic"/>
          <w:sz w:val="24"/>
          <w:szCs w:val="24"/>
          <w:rtl/>
        </w:rPr>
      </w:pPr>
    </w:p>
    <w:p w14:paraId="022E46A5" w14:textId="77777777" w:rsidR="003C1DA3" w:rsidRPr="001613E2" w:rsidRDefault="003C1DA3" w:rsidP="001613E2">
      <w:pPr>
        <w:pStyle w:val="BodyText"/>
        <w:bidi/>
        <w:spacing w:before="8"/>
        <w:rPr>
          <w:rFonts w:ascii="Simplified Arabic" w:hAnsi="Simplified Arabic" w:cs="Simplified Arabic"/>
          <w:sz w:val="24"/>
          <w:szCs w:val="24"/>
          <w:rtl/>
        </w:rPr>
      </w:pPr>
    </w:p>
    <w:p w14:paraId="022E46A6" w14:textId="77777777" w:rsidR="003C1DA3" w:rsidRPr="001613E2" w:rsidRDefault="006D75CD" w:rsidP="001613E2">
      <w:pPr>
        <w:pStyle w:val="Title"/>
        <w:bidi/>
        <w:ind w:left="2645"/>
        <w:rPr>
          <w:rFonts w:ascii="Simplified Arabic" w:hAnsi="Simplified Arabic" w:cs="Simplified Arabic"/>
          <w:u w:val="none"/>
          <w:rtl/>
        </w:rPr>
      </w:pPr>
      <w:r w:rsidRPr="001613E2">
        <w:rPr>
          <w:rFonts w:ascii="Simplified Arabic" w:hAnsi="Simplified Arabic" w:cs="Simplified Arabic" w:hint="cs"/>
          <w:u w:val="none"/>
          <w:rtl/>
        </w:rPr>
        <w:t>طلب تقديم خطابات النوايا</w:t>
      </w:r>
    </w:p>
    <w:p w14:paraId="022E46A7" w14:textId="53D09F10" w:rsidR="003C1DA3" w:rsidRPr="001613E2" w:rsidRDefault="006D75CD" w:rsidP="001613E2">
      <w:pPr>
        <w:pStyle w:val="Title"/>
        <w:bidi/>
        <w:spacing w:before="1"/>
        <w:rPr>
          <w:rFonts w:ascii="Simplified Arabic" w:hAnsi="Simplified Arabic" w:cs="Simplified Arabic"/>
          <w:u w:val="none"/>
          <w:rtl/>
        </w:rPr>
      </w:pPr>
      <w:r w:rsidRPr="001613E2">
        <w:rPr>
          <w:rFonts w:ascii="Simplified Arabic" w:hAnsi="Simplified Arabic" w:cs="Simplified Arabic" w:hint="cs"/>
          <w:rtl/>
        </w:rPr>
        <w:t>مسودة - 1 فبراير/شباط 2023</w:t>
      </w:r>
    </w:p>
    <w:p w14:paraId="022E46A8" w14:textId="77777777" w:rsidR="003C1DA3" w:rsidRPr="001613E2" w:rsidRDefault="003C1DA3" w:rsidP="001613E2">
      <w:pPr>
        <w:pStyle w:val="BodyText"/>
        <w:bidi/>
        <w:spacing w:before="11"/>
        <w:rPr>
          <w:rFonts w:ascii="Simplified Arabic" w:hAnsi="Simplified Arabic" w:cs="Simplified Arabic"/>
          <w:b/>
          <w:sz w:val="24"/>
          <w:szCs w:val="24"/>
          <w:rtl/>
        </w:rPr>
      </w:pPr>
    </w:p>
    <w:p w14:paraId="28BC5EA9" w14:textId="2FDED603" w:rsidR="00FD3267" w:rsidRPr="001613E2" w:rsidRDefault="006D75CD" w:rsidP="001613E2">
      <w:pPr>
        <w:pStyle w:val="BodyText"/>
        <w:bidi/>
        <w:spacing w:before="91"/>
        <w:ind w:left="100" w:right="310"/>
        <w:jc w:val="both"/>
        <w:rPr>
          <w:rFonts w:ascii="Simplified Arabic" w:hAnsi="Simplified Arabic" w:cs="Simplified Arabic"/>
          <w:sz w:val="24"/>
          <w:szCs w:val="24"/>
          <w:highlight w:val="green"/>
          <w:rtl/>
        </w:rPr>
      </w:pPr>
      <w:r w:rsidRPr="001613E2">
        <w:rPr>
          <w:rFonts w:ascii="Simplified Arabic" w:hAnsi="Simplified Arabic" w:cs="Simplified Arabic" w:hint="cs"/>
          <w:sz w:val="24"/>
          <w:szCs w:val="24"/>
          <w:rtl/>
        </w:rPr>
        <w:t>يعتزم صندوق الوقاية من الجوائح توجيه دعوته الأولى في إطار المرحلة التجريبية لتقديم العروض في 3 مارس/آذار 2023. وتُقدَّر اعتمادات التمويل للدعوة الأولى لتقديم العروض بنحو 300 مليون دولار أمريكي. وتستهدف الدعوة لتقديم خطابات النوايا مشروعات محتملة سيجري تمويلها في إطار هذه الدعوة الأولى لتقديم العروض.</w:t>
      </w:r>
      <w:r w:rsidR="00FD3267" w:rsidRPr="001613E2">
        <w:rPr>
          <w:rStyle w:val="FootnoteReference"/>
          <w:rFonts w:ascii="Simplified Arabic" w:hAnsi="Simplified Arabic" w:cs="Simplified Arabic" w:hint="cs"/>
          <w:sz w:val="24"/>
          <w:szCs w:val="24"/>
          <w:rtl/>
        </w:rPr>
        <w:footnoteReference w:id="2"/>
      </w:r>
      <w:r w:rsidRPr="001613E2">
        <w:rPr>
          <w:rFonts w:ascii="Simplified Arabic" w:hAnsi="Simplified Arabic" w:cs="Simplified Arabic" w:hint="cs"/>
          <w:sz w:val="24"/>
          <w:szCs w:val="24"/>
          <w:rtl/>
        </w:rPr>
        <w:t xml:space="preserve"> والقصد من طلب خطابات النوايا تمكين صندوق الوقاية من الجوائح من التنسيق بين الشركاء، وتسهيل الإجراءات للبلدان والمؤسسات الساعية إلى الحصول على دعم من هذا الصندوق. وسيتيح طلب خطابات النوايا الاستشعار مبكرا بحجم الطلب على الدعوة الأولى لتقديم العروض، وفرصة للالتقاء بالأطراف المعنية، والرد على الاستفسارات، وتمكين أمانة الصندوق من فهم احتياجات الطالبين، والتواصل مع الأطراف المعنية.</w:t>
      </w:r>
    </w:p>
    <w:p w14:paraId="022E46AA" w14:textId="77777777" w:rsidR="003C1DA3" w:rsidRPr="001613E2" w:rsidRDefault="003C1DA3" w:rsidP="001613E2">
      <w:pPr>
        <w:pStyle w:val="BodyText"/>
        <w:bidi/>
        <w:spacing w:before="3"/>
        <w:rPr>
          <w:rFonts w:ascii="Simplified Arabic" w:hAnsi="Simplified Arabic" w:cs="Simplified Arabic"/>
          <w:sz w:val="24"/>
          <w:szCs w:val="24"/>
          <w:rtl/>
        </w:rPr>
      </w:pPr>
    </w:p>
    <w:p w14:paraId="022E46AB" w14:textId="4C069459" w:rsidR="003C1DA3" w:rsidRPr="001613E2" w:rsidRDefault="006D75CD" w:rsidP="001613E2">
      <w:pPr>
        <w:pStyle w:val="Heading2"/>
        <w:bidi/>
        <w:rPr>
          <w:rFonts w:ascii="Simplified Arabic" w:hAnsi="Simplified Arabic" w:cs="Simplified Arabic"/>
          <w:sz w:val="24"/>
          <w:szCs w:val="24"/>
          <w:rtl/>
        </w:rPr>
      </w:pPr>
      <w:r w:rsidRPr="001613E2">
        <w:rPr>
          <w:rFonts w:ascii="Simplified Arabic" w:hAnsi="Simplified Arabic" w:cs="Simplified Arabic" w:hint="cs"/>
          <w:sz w:val="24"/>
          <w:szCs w:val="24"/>
          <w:rtl/>
        </w:rPr>
        <w:t>ما ينبغي أن تعرفه قبل تقديمك خطاب النوايا:</w:t>
      </w:r>
    </w:p>
    <w:p w14:paraId="0391171A" w14:textId="3398DE32" w:rsidR="002A646F" w:rsidRPr="001613E2" w:rsidRDefault="6DE965C0" w:rsidP="001613E2">
      <w:pPr>
        <w:pStyle w:val="ListParagraph"/>
        <w:widowControl/>
        <w:numPr>
          <w:ilvl w:val="0"/>
          <w:numId w:val="3"/>
        </w:numPr>
        <w:tabs>
          <w:tab w:val="left" w:pos="461"/>
        </w:tabs>
        <w:autoSpaceDE/>
        <w:autoSpaceDN/>
        <w:bidi/>
        <w:spacing w:before="159"/>
        <w:ind w:right="194"/>
        <w:contextualSpacing/>
        <w:jc w:val="both"/>
        <w:rPr>
          <w:rFonts w:ascii="Simplified Arabic" w:hAnsi="Simplified Arabic" w:cs="Simplified Arabic"/>
          <w:sz w:val="24"/>
          <w:szCs w:val="24"/>
          <w:rtl/>
        </w:rPr>
      </w:pPr>
      <w:r w:rsidRPr="001613E2">
        <w:rPr>
          <w:rFonts w:ascii="Simplified Arabic" w:hAnsi="Simplified Arabic" w:cs="Simplified Arabic" w:hint="cs"/>
          <w:b/>
          <w:bCs/>
          <w:sz w:val="24"/>
          <w:szCs w:val="24"/>
          <w:rtl/>
        </w:rPr>
        <w:t>أهداف صندوق الوقاية من الجوائح:</w:t>
      </w:r>
      <w:r w:rsidRPr="001613E2">
        <w:rPr>
          <w:rFonts w:ascii="Simplified Arabic" w:hAnsi="Simplified Arabic" w:cs="Simplified Arabic" w:hint="cs"/>
          <w:sz w:val="24"/>
          <w:szCs w:val="24"/>
          <w:rtl/>
        </w:rPr>
        <w:t xml:space="preserve"> يٌقدِّم </w:t>
      </w:r>
      <w:hyperlink r:id="rId12" w:history="1">
        <w:r w:rsidRPr="001613E2">
          <w:rPr>
            <w:rStyle w:val="Hyperlink"/>
            <w:rFonts w:ascii="Simplified Arabic" w:hAnsi="Simplified Arabic" w:cs="Simplified Arabic" w:hint="cs"/>
            <w:sz w:val="24"/>
            <w:szCs w:val="24"/>
            <w:rtl/>
          </w:rPr>
          <w:t>صندوق الوقاية من الجوائح</w:t>
        </w:r>
      </w:hyperlink>
      <w:r w:rsidRPr="001613E2">
        <w:rPr>
          <w:rFonts w:ascii="Simplified Arabic" w:hAnsi="Simplified Arabic" w:cs="Simplified Arabic" w:hint="cs"/>
          <w:sz w:val="24"/>
          <w:szCs w:val="24"/>
          <w:rtl/>
        </w:rPr>
        <w:t xml:space="preserve"> تمويلا في صورة منح للمشروعات التي تهدف إلى تقوية تدابير الوقاية من الأوبئة والجوائح والتأهب والتصدي لها من خلال الاستثمارات والدعم الفني. ومن المتوقع أن يساند هذا الصندوق ويعزز بناء القدرات وتنفيذ إجراءات الوقاية من الأوبئة والجوائح والتأهب والتصدي لها في إطار اللوائح الصحية الدولية (2005) والأطر القانونية الأخرى المعتمدة دوليا، بما يتسق مع نهج الصحة الواحدة. </w:t>
      </w:r>
    </w:p>
    <w:p w14:paraId="2BAF9235" w14:textId="6693D193" w:rsidR="64F37A8D" w:rsidRPr="001613E2" w:rsidRDefault="6957213B" w:rsidP="001613E2">
      <w:pPr>
        <w:pStyle w:val="ListParagraph"/>
        <w:widowControl/>
        <w:numPr>
          <w:ilvl w:val="0"/>
          <w:numId w:val="3"/>
        </w:numPr>
        <w:tabs>
          <w:tab w:val="left" w:pos="461"/>
        </w:tabs>
        <w:autoSpaceDE/>
        <w:autoSpaceDN/>
        <w:bidi/>
        <w:spacing w:before="159"/>
        <w:ind w:right="194"/>
        <w:contextualSpacing/>
        <w:jc w:val="both"/>
        <w:rPr>
          <w:rFonts w:ascii="Simplified Arabic" w:hAnsi="Simplified Arabic" w:cs="Simplified Arabic"/>
          <w:sz w:val="24"/>
          <w:szCs w:val="24"/>
          <w:rtl/>
        </w:rPr>
      </w:pPr>
      <w:r w:rsidRPr="001613E2">
        <w:rPr>
          <w:rFonts w:ascii="Simplified Arabic" w:hAnsi="Simplified Arabic" w:cs="Simplified Arabic" w:hint="cs"/>
          <w:b/>
          <w:bCs/>
          <w:sz w:val="24"/>
          <w:szCs w:val="24"/>
          <w:rtl/>
        </w:rPr>
        <w:t>المبادئ الأساسية:</w:t>
      </w:r>
      <w:r w:rsidRPr="001613E2">
        <w:rPr>
          <w:rFonts w:ascii="Simplified Arabic" w:hAnsi="Simplified Arabic" w:cs="Simplified Arabic" w:hint="cs"/>
          <w:sz w:val="24"/>
          <w:szCs w:val="24"/>
          <w:rtl/>
        </w:rPr>
        <w:t xml:space="preserve"> تهدف المنح المُقدَّمة من صندوق الوقاية من الجوائح إلى تكملة الاستثمارات من مصادر خارجية ومحلية أخرى، وتحفيز البلدان لزيادة الاستثمار في تدابير الوقاية من الأوبئة والجوائح والتأهب والتصدي لها، وتعبئة التمويل من العديد من المصادر دعماً للمشروعات، والتشجيع على اتباع نهجٍ أكثر تنسيقاً وتماسكاً في الاستثمارات في هذه التدابير. ويُمكِن أن تشتمل المشروعات التي تساندها المنح المُقدَّمة من صندوق الوقاية من الجوائح على عدة مكونات/أنشطة، قد يتم تمويل بعضها من مصادر أخرى لتكملة الدعم الذي يُقدِّمه الصندوق في صورة م نح. ويجب أن تكون ملكية المشروعات وإعدادها عملية تشاركية بين جميع الشركاء من خلال إجراءات تضم العديد من أصحاب المصلحة وتُشرِك المجتمعات المحلية والمجتمع المدني، وتُركِّز على الإنصاف والشفافية والحوكمة الجيدة. </w:t>
      </w:r>
    </w:p>
    <w:p w14:paraId="022E46AE" w14:textId="3BE12CB4" w:rsidR="003C1DA3" w:rsidRPr="001613E2" w:rsidRDefault="001F6598" w:rsidP="001613E2">
      <w:pPr>
        <w:pStyle w:val="ListParagraph"/>
        <w:numPr>
          <w:ilvl w:val="0"/>
          <w:numId w:val="3"/>
        </w:numPr>
        <w:tabs>
          <w:tab w:val="left" w:pos="461"/>
        </w:tabs>
        <w:bidi/>
        <w:spacing w:before="0"/>
        <w:ind w:right="193"/>
        <w:jc w:val="both"/>
        <w:rPr>
          <w:rFonts w:ascii="Simplified Arabic" w:hAnsi="Simplified Arabic" w:cs="Simplified Arabic"/>
          <w:sz w:val="24"/>
          <w:szCs w:val="24"/>
          <w:rtl/>
        </w:rPr>
      </w:pPr>
      <w:r w:rsidRPr="001613E2">
        <w:rPr>
          <w:rFonts w:ascii="Simplified Arabic" w:hAnsi="Simplified Arabic" w:cs="Simplified Arabic" w:hint="cs"/>
          <w:b/>
          <w:bCs/>
          <w:sz w:val="24"/>
          <w:szCs w:val="24"/>
          <w:rtl/>
        </w:rPr>
        <w:t>الأولويات:</w:t>
      </w:r>
      <w:r w:rsidRPr="001613E2">
        <w:rPr>
          <w:rFonts w:ascii="Simplified Arabic" w:hAnsi="Simplified Arabic" w:cs="Simplified Arabic" w:hint="cs"/>
          <w:sz w:val="24"/>
          <w:szCs w:val="24"/>
          <w:rtl/>
        </w:rPr>
        <w:t xml:space="preserve"> ستُعطي الدعوة الأولى لتقديم العروض أولوية للاستثمارات عالية الأثر في: 1) نظام شامل لمراقبة الأمراض والإنذار المبكر؛ 2) أنظمة المختبرات؛ 3) الموارد البشرية وقدرات موظفي الصحة العامة والأنشطة المجتمعية بما يتماشى مع مستهدفات التقييم الخارجي المشترك، وخطط العمل الوطنية للأمن الصحي، وخطط تقوية الأنظمة الصحية الوطنية والإقليمية ذات الصلة حسب الاقتضاء، وكذلك مع إطار نتائج صندوق الوقاية من الجوائح الذي سيكون متاحا </w:t>
      </w:r>
      <w:r w:rsidRPr="001613E2">
        <w:rPr>
          <w:rFonts w:ascii="Simplified Arabic" w:hAnsi="Simplified Arabic" w:cs="Simplified Arabic" w:hint="cs"/>
          <w:sz w:val="24"/>
          <w:szCs w:val="24"/>
          <w:rtl/>
        </w:rPr>
        <w:lastRenderedPageBreak/>
        <w:t>عبر الإنترنت. وسيكون التمويل مُخصَّصاً للمشروعات التي ستساعد على تقوية القدرات الأساسية في واحدٍ أو أكثر من هذه المجالات الثلاثة ذات الأولوية التي تُبشِّر</w:t>
      </w:r>
      <w:r w:rsidR="00C451DA" w:rsidRPr="001613E2">
        <w:rPr>
          <w:rFonts w:ascii="Simplified Arabic" w:hAnsi="Simplified Arabic" w:cs="Simplified Arabic" w:hint="cs"/>
          <w:sz w:val="24"/>
          <w:szCs w:val="24"/>
          <w:rtl/>
        </w:rPr>
        <w:t xml:space="preserve"> </w:t>
      </w:r>
      <w:r w:rsidRPr="001613E2">
        <w:rPr>
          <w:rFonts w:ascii="Simplified Arabic" w:hAnsi="Simplified Arabic" w:cs="Simplified Arabic" w:hint="cs"/>
          <w:sz w:val="24"/>
          <w:szCs w:val="24"/>
          <w:rtl/>
        </w:rPr>
        <w:t xml:space="preserve">بتحقيق أثر واضح من حيث الوقاية والتأهب للكشف عن تفشي الأمراض والتصدي لها بفعالية. </w:t>
      </w:r>
    </w:p>
    <w:p w14:paraId="5489BF22" w14:textId="3D8EF952" w:rsidR="00946A62" w:rsidRPr="001613E2" w:rsidRDefault="00946A62" w:rsidP="001613E2">
      <w:pPr>
        <w:pStyle w:val="ListParagraph"/>
        <w:numPr>
          <w:ilvl w:val="0"/>
          <w:numId w:val="3"/>
        </w:numPr>
        <w:tabs>
          <w:tab w:val="left" w:pos="461"/>
        </w:tabs>
        <w:bidi/>
        <w:spacing w:before="0"/>
        <w:ind w:right="195"/>
        <w:jc w:val="both"/>
        <w:rPr>
          <w:rFonts w:ascii="Simplified Arabic" w:hAnsi="Simplified Arabic" w:cs="Simplified Arabic"/>
          <w:sz w:val="24"/>
          <w:szCs w:val="24"/>
          <w:rtl/>
        </w:rPr>
      </w:pPr>
      <w:r w:rsidRPr="001613E2">
        <w:rPr>
          <w:rFonts w:ascii="Simplified Arabic" w:hAnsi="Simplified Arabic" w:cs="Simplified Arabic" w:hint="cs"/>
          <w:b/>
          <w:bCs/>
          <w:sz w:val="24"/>
          <w:szCs w:val="24"/>
          <w:rtl/>
        </w:rPr>
        <w:t xml:space="preserve">النتائج: </w:t>
      </w:r>
      <w:r w:rsidRPr="001613E2">
        <w:rPr>
          <w:rFonts w:ascii="Simplified Arabic" w:hAnsi="Simplified Arabic" w:cs="Simplified Arabic" w:hint="cs"/>
          <w:sz w:val="24"/>
          <w:szCs w:val="24"/>
          <w:rtl/>
        </w:rPr>
        <w:t>ستقاس الاستثمارات في بناء القدرات وتنفيذ تدابير الوقاية من الأوبئة والجوائح والتأهب والتصدي لها باستخدام تقييمات حيثما يكون متاحاً مثل التقييم الخارجي المشترك، وأداة الإبلاغ السنوي للتقييم الذاتي للدول الأطراف في اللوائح الصحية الدولية، ومسار أداء الخدمات البيطرية مع إجراء مراجعات في أثناء العمل وبعد إنجازه، مع إمكانية استخدام نماذج محاكاة تستخدم نهج 7-1-7.</w:t>
      </w:r>
      <w:r w:rsidRPr="001613E2">
        <w:rPr>
          <w:rStyle w:val="FootnoteReference"/>
          <w:rFonts w:ascii="Simplified Arabic" w:hAnsi="Simplified Arabic" w:cs="Simplified Arabic" w:hint="cs"/>
          <w:sz w:val="24"/>
          <w:szCs w:val="24"/>
          <w:rtl/>
        </w:rPr>
        <w:footnoteReference w:id="3"/>
      </w:r>
    </w:p>
    <w:p w14:paraId="672B85B6" w14:textId="0ED67A24" w:rsidR="00946A62" w:rsidRPr="001613E2" w:rsidRDefault="00946A62" w:rsidP="001613E2">
      <w:pPr>
        <w:pStyle w:val="ListParagraph"/>
        <w:numPr>
          <w:ilvl w:val="0"/>
          <w:numId w:val="3"/>
        </w:numPr>
        <w:tabs>
          <w:tab w:val="left" w:pos="461"/>
        </w:tabs>
        <w:bidi/>
        <w:spacing w:before="0"/>
        <w:ind w:right="195"/>
        <w:jc w:val="both"/>
        <w:rPr>
          <w:rFonts w:ascii="Simplified Arabic" w:hAnsi="Simplified Arabic" w:cs="Simplified Arabic"/>
          <w:sz w:val="24"/>
          <w:szCs w:val="24"/>
          <w:rtl/>
        </w:rPr>
      </w:pPr>
      <w:r w:rsidRPr="001613E2">
        <w:rPr>
          <w:rFonts w:ascii="Simplified Arabic" w:hAnsi="Simplified Arabic" w:cs="Simplified Arabic" w:hint="cs"/>
          <w:b/>
          <w:bCs/>
          <w:sz w:val="24"/>
          <w:szCs w:val="24"/>
          <w:rtl/>
        </w:rPr>
        <w:t>الأهلية:</w:t>
      </w:r>
      <w:r w:rsidRPr="001613E2">
        <w:rPr>
          <w:rFonts w:ascii="Simplified Arabic" w:hAnsi="Simplified Arabic" w:cs="Simplified Arabic" w:hint="cs"/>
          <w:sz w:val="24"/>
          <w:szCs w:val="24"/>
          <w:rtl/>
        </w:rPr>
        <w:t xml:space="preserve"> جميع البلدان المؤهلة للحصول على تمويل من المؤسسة الدولية للتنمية والبنك الدولي للإنشاء والتعمير يجوز لها التقدم بطلبات للحصول على تمويل من صندوق الوقاية من الجوائح (</w:t>
      </w:r>
      <w:hyperlink r:id="rId13">
        <w:r w:rsidRPr="001613E2">
          <w:rPr>
            <w:rFonts w:ascii="Simplified Arabic" w:hAnsi="Simplified Arabic" w:cs="Simplified Arabic" w:hint="cs"/>
            <w:color w:val="0462C1"/>
            <w:sz w:val="24"/>
            <w:szCs w:val="24"/>
            <w:u w:val="single" w:color="0462C1"/>
            <w:rtl/>
          </w:rPr>
          <w:t>البلدان المؤهلة</w:t>
        </w:r>
      </w:hyperlink>
      <w:r w:rsidRPr="001613E2">
        <w:rPr>
          <w:rFonts w:ascii="Simplified Arabic" w:hAnsi="Simplified Arabic" w:cs="Simplified Arabic" w:hint="cs"/>
          <w:sz w:val="24"/>
          <w:szCs w:val="24"/>
          <w:rtl/>
        </w:rPr>
        <w:t>). والمؤسسات الإقليمية</w:t>
      </w:r>
      <w:r w:rsidR="00C451DA" w:rsidRPr="001613E2">
        <w:rPr>
          <w:rFonts w:ascii="Simplified Arabic" w:hAnsi="Simplified Arabic" w:cs="Simplified Arabic" w:hint="cs"/>
          <w:sz w:val="24"/>
          <w:szCs w:val="24"/>
          <w:rtl/>
        </w:rPr>
        <w:t xml:space="preserve"> </w:t>
      </w:r>
      <w:r w:rsidRPr="001613E2">
        <w:rPr>
          <w:rFonts w:ascii="Simplified Arabic" w:hAnsi="Simplified Arabic" w:cs="Simplified Arabic" w:hint="cs"/>
          <w:sz w:val="24"/>
          <w:szCs w:val="24"/>
          <w:rtl/>
        </w:rPr>
        <w:t>التي تمثل مؤسسات فنية متخصصة أنشأتها حكومة بلد أو أكثر من البلدان المؤهلة لمساندة مبادرات الصحة العامة وتدعيم قدراتها على الوقاية من الأوبئة والجوائح والتأهب والتصدي مؤهلة للتقدم بطلب إلى الصندوق للحصول على تمويل لمشروع. ويُمكِن أن تكون المشروعات لبلد مؤهل واحد، أو مجموعة من البلدان المؤهلة، أو مؤسسة إقليمية (على النحو الموضح أعلاه). وبناءً على ذلك، ستُقبَل خطابات النوايا لكل من هذه الأنواع من المشروعات.</w:t>
      </w:r>
    </w:p>
    <w:p w14:paraId="0D3A5E22" w14:textId="4E80036A" w:rsidR="003C1DA3" w:rsidRPr="001613E2" w:rsidRDefault="001F6598" w:rsidP="001613E2">
      <w:pPr>
        <w:pStyle w:val="ListParagraph"/>
        <w:numPr>
          <w:ilvl w:val="0"/>
          <w:numId w:val="3"/>
        </w:numPr>
        <w:tabs>
          <w:tab w:val="left" w:pos="461"/>
        </w:tabs>
        <w:bidi/>
        <w:spacing w:before="0"/>
        <w:ind w:right="193"/>
        <w:jc w:val="both"/>
        <w:rPr>
          <w:rFonts w:ascii="Simplified Arabic" w:hAnsi="Simplified Arabic" w:cs="Simplified Arabic"/>
          <w:sz w:val="24"/>
          <w:szCs w:val="24"/>
          <w:rtl/>
        </w:rPr>
      </w:pPr>
      <w:r w:rsidRPr="001613E2">
        <w:rPr>
          <w:rFonts w:ascii="Simplified Arabic" w:hAnsi="Simplified Arabic" w:cs="Simplified Arabic" w:hint="cs"/>
          <w:b/>
          <w:bCs/>
          <w:sz w:val="24"/>
          <w:szCs w:val="24"/>
          <w:rtl/>
        </w:rPr>
        <w:t>تدفق الأموال وتنفيذ المشروعات:</w:t>
      </w:r>
      <w:r w:rsidRPr="001613E2">
        <w:rPr>
          <w:rFonts w:ascii="Simplified Arabic" w:hAnsi="Simplified Arabic" w:cs="Simplified Arabic" w:hint="cs"/>
          <w:sz w:val="24"/>
          <w:szCs w:val="24"/>
          <w:rtl/>
        </w:rPr>
        <w:t xml:space="preserve"> سيقوم صندوق الوقاية من الجوائح بتوجيه تمويله من خلال الهيئات المسؤولة عن إدارة التنفيذ التي ستساند تنفيذ المشروع. ويجب أن يتضمَّن كل عرض مقترح تحديد مؤسسة واحدة على الأقل تتولَّى إدارة التنفيذ من بين ثلاثة عشر (13) جهة معتمدة في الوقت الحالي لإدارة التنفيذ على النحو الموضح في إطار الحوكمة: البنك الأفريقي للتنمية؛ والبنك الآسيوي للتنمية؛ والبنك الآسيوي للاستثمار في البنية التحتية؛ وبنك الاستثمار الأوروبي؛ وبنك التنمية للبلدان الأمريكية؛ </w:t>
      </w:r>
      <w:r w:rsidR="00630C62" w:rsidRPr="001613E2">
        <w:rPr>
          <w:rFonts w:ascii="Simplified Arabic" w:hAnsi="Simplified Arabic" w:cs="Simplified Arabic" w:hint="cs"/>
          <w:sz w:val="24"/>
          <w:szCs w:val="24"/>
          <w:rtl/>
        </w:rPr>
        <w:t>و</w:t>
      </w:r>
      <w:r w:rsidRPr="001613E2">
        <w:rPr>
          <w:rFonts w:ascii="Simplified Arabic" w:hAnsi="Simplified Arabic" w:cs="Simplified Arabic" w:hint="cs"/>
          <w:sz w:val="24"/>
          <w:szCs w:val="24"/>
          <w:rtl/>
        </w:rPr>
        <w:t>مؤسسة التمويل الدولية؛ والبنك الدولي؛ ومنظمة الأمم المتحدة للأغذية والزراعة (الفاو)؛ واليونيسيف؛ ومنظمة الصحة العالمية؛ والائتلاف المعني بابتكارات التأهب لمواجهة الأوبئة؛ وتحالف غافي للقاحات؛ والصندوق العالمي لمكافحة الإيدز والسل والملاريا.</w:t>
      </w:r>
    </w:p>
    <w:p w14:paraId="1D09C90E" w14:textId="77777777" w:rsidR="00E56168" w:rsidRPr="001613E2" w:rsidRDefault="00E56168" w:rsidP="001613E2">
      <w:pPr>
        <w:pStyle w:val="Heading2"/>
        <w:bidi/>
        <w:spacing w:before="61"/>
        <w:rPr>
          <w:rFonts w:ascii="Simplified Arabic" w:hAnsi="Simplified Arabic" w:cs="Simplified Arabic"/>
          <w:sz w:val="24"/>
          <w:szCs w:val="24"/>
          <w:rtl/>
        </w:rPr>
      </w:pPr>
    </w:p>
    <w:p w14:paraId="022E46B4" w14:textId="70C3A7D0" w:rsidR="003C1DA3" w:rsidRPr="001613E2" w:rsidRDefault="006D75CD" w:rsidP="001613E2">
      <w:pPr>
        <w:pStyle w:val="Heading2"/>
        <w:bidi/>
        <w:spacing w:before="61"/>
        <w:rPr>
          <w:rFonts w:ascii="Simplified Arabic" w:hAnsi="Simplified Arabic" w:cs="Simplified Arabic"/>
          <w:sz w:val="24"/>
          <w:szCs w:val="24"/>
          <w:rtl/>
        </w:rPr>
      </w:pPr>
      <w:r w:rsidRPr="001613E2">
        <w:rPr>
          <w:rFonts w:ascii="Simplified Arabic" w:hAnsi="Simplified Arabic" w:cs="Simplified Arabic" w:hint="cs"/>
          <w:sz w:val="24"/>
          <w:szCs w:val="24"/>
          <w:rtl/>
        </w:rPr>
        <w:t>إجراءات تقديم خطابات النوايا:</w:t>
      </w:r>
    </w:p>
    <w:p w14:paraId="022E46B5" w14:textId="77777777" w:rsidR="003C1DA3" w:rsidRPr="001613E2" w:rsidRDefault="006D75CD" w:rsidP="001613E2">
      <w:pPr>
        <w:pStyle w:val="ListParagraph"/>
        <w:numPr>
          <w:ilvl w:val="0"/>
          <w:numId w:val="3"/>
        </w:numPr>
        <w:tabs>
          <w:tab w:val="left" w:pos="461"/>
        </w:tabs>
        <w:bidi/>
        <w:spacing w:before="178"/>
        <w:ind w:right="194"/>
        <w:jc w:val="both"/>
        <w:rPr>
          <w:rFonts w:ascii="Simplified Arabic" w:hAnsi="Simplified Arabic" w:cs="Simplified Arabic"/>
          <w:sz w:val="24"/>
          <w:szCs w:val="24"/>
          <w:rtl/>
        </w:rPr>
      </w:pPr>
      <w:r w:rsidRPr="001613E2">
        <w:rPr>
          <w:rFonts w:ascii="Simplified Arabic" w:hAnsi="Simplified Arabic" w:cs="Simplified Arabic" w:hint="cs"/>
          <w:sz w:val="24"/>
          <w:szCs w:val="24"/>
          <w:rtl/>
        </w:rPr>
        <w:t>خطابات النوايا يجوز أن يُقدِّمها</w:t>
      </w:r>
      <w:hyperlink r:id="rId14">
        <w:r w:rsidRPr="001613E2">
          <w:rPr>
            <w:rFonts w:ascii="Simplified Arabic" w:hAnsi="Simplified Arabic" w:cs="Simplified Arabic" w:hint="cs"/>
            <w:color w:val="0462C1"/>
            <w:sz w:val="24"/>
            <w:szCs w:val="24"/>
            <w:u w:val="single" w:color="0462C1"/>
            <w:rtl/>
          </w:rPr>
          <w:t xml:space="preserve"> بلد مؤهل</w:t>
        </w:r>
      </w:hyperlink>
      <w:r w:rsidRPr="001613E2">
        <w:rPr>
          <w:rFonts w:ascii="Simplified Arabic" w:hAnsi="Simplified Arabic" w:cs="Simplified Arabic" w:hint="cs"/>
          <w:sz w:val="24"/>
          <w:szCs w:val="24"/>
          <w:rtl/>
        </w:rPr>
        <w:t xml:space="preserve"> (بلدان مؤهلة)، أو مؤسسة مؤهلة (مؤسسات مؤهلة)، أو هيئة (هيئات) مسؤولة عن إدارة التنفيذ من خلال استيفاء النموذج المرفق.</w:t>
      </w:r>
    </w:p>
    <w:p w14:paraId="022E46B6" w14:textId="23526B8E" w:rsidR="003C1DA3" w:rsidRPr="001613E2" w:rsidRDefault="006D75CD" w:rsidP="001613E2">
      <w:pPr>
        <w:pStyle w:val="ListParagraph"/>
        <w:numPr>
          <w:ilvl w:val="0"/>
          <w:numId w:val="3"/>
        </w:numPr>
        <w:tabs>
          <w:tab w:val="left" w:pos="461"/>
        </w:tabs>
        <w:bidi/>
        <w:spacing w:before="0"/>
        <w:ind w:right="194"/>
        <w:jc w:val="both"/>
        <w:rPr>
          <w:rFonts w:ascii="Simplified Arabic" w:hAnsi="Simplified Arabic" w:cs="Simplified Arabic"/>
          <w:sz w:val="24"/>
          <w:szCs w:val="24"/>
          <w:rtl/>
        </w:rPr>
      </w:pPr>
      <w:r w:rsidRPr="001613E2">
        <w:rPr>
          <w:rFonts w:ascii="Simplified Arabic" w:hAnsi="Simplified Arabic" w:cs="Simplified Arabic" w:hint="cs"/>
          <w:sz w:val="24"/>
          <w:szCs w:val="24"/>
          <w:rtl/>
        </w:rPr>
        <w:t>بعد استيفاء نماذج خطابات النوايا يجب إرسالها بالبريد الإلكتروني إلى أمانة الصندوق على عنوان البريد الإلكتروني:</w:t>
      </w:r>
      <w:r w:rsidR="00C451DA" w:rsidRPr="001613E2">
        <w:rPr>
          <w:rFonts w:ascii="Simplified Arabic" w:hAnsi="Simplified Arabic" w:cs="Simplified Arabic" w:hint="cs"/>
          <w:sz w:val="24"/>
          <w:szCs w:val="24"/>
          <w:rtl/>
        </w:rPr>
        <w:t xml:space="preserve"> </w:t>
      </w:r>
      <w:hyperlink r:id="rId15">
        <w:r w:rsidRPr="001613E2">
          <w:rPr>
            <w:rFonts w:ascii="Simplified Arabic" w:hAnsi="Simplified Arabic" w:cs="Simplified Arabic" w:hint="cs"/>
            <w:color w:val="0462C1"/>
            <w:sz w:val="24"/>
            <w:szCs w:val="24"/>
            <w:u w:val="single"/>
            <w:rtl/>
          </w:rPr>
          <w:t>pandemicfundcfp@worldbank.org</w:t>
        </w:r>
      </w:hyperlink>
      <w:r w:rsidRPr="001613E2">
        <w:rPr>
          <w:rFonts w:ascii="Simplified Arabic" w:hAnsi="Simplified Arabic" w:cs="Simplified Arabic" w:hint="cs"/>
          <w:sz w:val="24"/>
          <w:szCs w:val="24"/>
          <w:rtl/>
        </w:rPr>
        <w:t xml:space="preserve"> في موعد أقصاه 25 فبراير/شباط 2023 الساعة 23:59 بتوقيت شرق الولايات المتحدة. وستقوم أمانة صندوق الوقاية من الجوائح بالتواصل مع مَن يُقدِّمون خطابات نوايا قبل توجيه الدعوة إلى تقديم العروض.</w:t>
      </w:r>
    </w:p>
    <w:p w14:paraId="6F9CBB72" w14:textId="6E60C6D3" w:rsidR="006F4BDE" w:rsidRPr="001613E2" w:rsidRDefault="006D75CD" w:rsidP="001613E2">
      <w:pPr>
        <w:pStyle w:val="ListParagraph"/>
        <w:numPr>
          <w:ilvl w:val="0"/>
          <w:numId w:val="3"/>
        </w:numPr>
        <w:tabs>
          <w:tab w:val="left" w:pos="461"/>
        </w:tabs>
        <w:bidi/>
        <w:spacing w:before="0"/>
        <w:ind w:right="194"/>
        <w:jc w:val="both"/>
        <w:rPr>
          <w:rFonts w:ascii="Simplified Arabic" w:hAnsi="Simplified Arabic" w:cs="Simplified Arabic"/>
          <w:sz w:val="24"/>
          <w:szCs w:val="24"/>
          <w:rtl/>
        </w:rPr>
      </w:pPr>
      <w:r w:rsidRPr="001613E2">
        <w:rPr>
          <w:rFonts w:ascii="Simplified Arabic" w:hAnsi="Simplified Arabic" w:cs="Simplified Arabic" w:hint="cs"/>
          <w:sz w:val="24"/>
          <w:szCs w:val="24"/>
          <w:rtl/>
        </w:rPr>
        <w:t>وستعقد الأمانة جلسات إعلامية للطالبين من مقدمي خطابات النوايا لمعرفة المزيد عن هذه الخطابات وتوجيه أسئلة في الأيام والأوقات التالية. وإذا وُجِد طلبٌ كبير، فيمكن تنظيم</w:t>
      </w:r>
      <w:r w:rsidR="00C451DA" w:rsidRPr="001613E2">
        <w:rPr>
          <w:rFonts w:ascii="Simplified Arabic" w:hAnsi="Simplified Arabic" w:cs="Simplified Arabic" w:hint="cs"/>
          <w:sz w:val="24"/>
          <w:szCs w:val="24"/>
          <w:rtl/>
        </w:rPr>
        <w:t xml:space="preserve"> </w:t>
      </w:r>
      <w:r w:rsidRPr="001613E2">
        <w:rPr>
          <w:rFonts w:ascii="Simplified Arabic" w:hAnsi="Simplified Arabic" w:cs="Simplified Arabic" w:hint="cs"/>
          <w:sz w:val="24"/>
          <w:szCs w:val="24"/>
          <w:rtl/>
        </w:rPr>
        <w:t xml:space="preserve">مزيد من الجلسات الإعلامية: </w:t>
      </w:r>
    </w:p>
    <w:p w14:paraId="77B33B29" w14:textId="32DEEA34" w:rsidR="005D6E60" w:rsidRDefault="006F4BDE" w:rsidP="001613E2">
      <w:pPr>
        <w:pStyle w:val="ListParagraph"/>
        <w:bidi/>
        <w:ind w:left="460" w:firstLine="0"/>
        <w:rPr>
          <w:sz w:val="23"/>
          <w:szCs w:val="23"/>
        </w:rPr>
      </w:pPr>
      <w:r w:rsidRPr="001613E2">
        <w:rPr>
          <w:rFonts w:ascii="Simplified Arabic" w:hAnsi="Simplified Arabic" w:cs="Simplified Arabic" w:hint="cs"/>
          <w:b/>
          <w:bCs/>
          <w:sz w:val="24"/>
          <w:szCs w:val="24"/>
          <w:rtl/>
        </w:rPr>
        <w:t>14 فبراير/شباط، 2023 ــ الساعة 8-9 صباحا بتوقيت واشنطن العاصمة</w:t>
      </w:r>
      <w:r w:rsidRPr="001613E2">
        <w:rPr>
          <w:rFonts w:ascii="Simplified Arabic" w:hAnsi="Simplified Arabic" w:cs="Simplified Arabic" w:hint="cs"/>
          <w:sz w:val="24"/>
          <w:szCs w:val="24"/>
          <w:rtl/>
        </w:rPr>
        <w:t xml:space="preserve"> - يرجي التسجيل هنا: </w:t>
      </w:r>
      <w:hyperlink r:id="rId16" w:history="1">
        <w:r w:rsidR="005D6E60" w:rsidRPr="008E3136">
          <w:rPr>
            <w:rStyle w:val="Hyperlink"/>
            <w:sz w:val="23"/>
            <w:szCs w:val="23"/>
          </w:rPr>
          <w:t>https://worldbankgroup.zoom.us/meeting/register/tJEtcOCpqTMrGtLPUF77TGBX3iQ6gv2OhCR7</w:t>
        </w:r>
      </w:hyperlink>
    </w:p>
    <w:p w14:paraId="6ACFFEEB" w14:textId="18C92593" w:rsidR="006F4BDE" w:rsidRPr="001613E2" w:rsidRDefault="006F4BDE" w:rsidP="005D6E60">
      <w:pPr>
        <w:pStyle w:val="ListParagraph"/>
        <w:bidi/>
        <w:ind w:left="460" w:firstLine="0"/>
        <w:rPr>
          <w:rFonts w:ascii="Simplified Arabic" w:hAnsi="Simplified Arabic" w:cs="Simplified Arabic"/>
          <w:sz w:val="24"/>
          <w:szCs w:val="24"/>
          <w:rtl/>
        </w:rPr>
      </w:pPr>
      <w:r w:rsidRPr="001613E2">
        <w:rPr>
          <w:rFonts w:ascii="Simplified Arabic" w:hAnsi="Simplified Arabic" w:cs="Simplified Arabic" w:hint="cs"/>
          <w:sz w:val="24"/>
          <w:szCs w:val="24"/>
          <w:rtl/>
        </w:rPr>
        <w:t xml:space="preserve"> </w:t>
      </w:r>
    </w:p>
    <w:p w14:paraId="48737CF9" w14:textId="7B4CA810" w:rsidR="006F4BDE" w:rsidRPr="00AD3800" w:rsidRDefault="006F4BDE" w:rsidP="00AD3800">
      <w:pPr>
        <w:pStyle w:val="ListParagraph"/>
        <w:bidi/>
        <w:ind w:left="460" w:firstLine="0"/>
        <w:rPr>
          <w:sz w:val="23"/>
          <w:szCs w:val="23"/>
          <w:rtl/>
        </w:rPr>
      </w:pPr>
      <w:r w:rsidRPr="001613E2">
        <w:rPr>
          <w:rFonts w:ascii="Simplified Arabic" w:hAnsi="Simplified Arabic" w:cs="Simplified Arabic" w:hint="cs"/>
          <w:b/>
          <w:bCs/>
          <w:sz w:val="24"/>
          <w:szCs w:val="24"/>
          <w:rtl/>
        </w:rPr>
        <w:lastRenderedPageBreak/>
        <w:t xml:space="preserve">16 </w:t>
      </w:r>
      <w:r w:rsidRPr="001613E2">
        <w:rPr>
          <w:rFonts w:cs="Times New Roman" w:hint="cs"/>
          <w:b/>
          <w:bCs/>
          <w:sz w:val="24"/>
          <w:szCs w:val="24"/>
          <w:rtl/>
        </w:rPr>
        <w:t>فبراير</w:t>
      </w:r>
      <w:r w:rsidRPr="001613E2">
        <w:rPr>
          <w:rFonts w:ascii="Simplified Arabic" w:hAnsi="Simplified Arabic" w:cs="Simplified Arabic" w:hint="cs"/>
          <w:b/>
          <w:bCs/>
          <w:sz w:val="24"/>
          <w:szCs w:val="24"/>
          <w:rtl/>
        </w:rPr>
        <w:t>/</w:t>
      </w:r>
      <w:r w:rsidRPr="001613E2">
        <w:rPr>
          <w:rFonts w:cs="Times New Roman" w:hint="cs"/>
          <w:b/>
          <w:bCs/>
          <w:sz w:val="24"/>
          <w:szCs w:val="24"/>
          <w:rtl/>
        </w:rPr>
        <w:t>شباط،</w:t>
      </w:r>
      <w:r w:rsidRPr="001613E2">
        <w:rPr>
          <w:rFonts w:ascii="Simplified Arabic" w:hAnsi="Simplified Arabic" w:cs="Simplified Arabic" w:hint="cs"/>
          <w:b/>
          <w:bCs/>
          <w:sz w:val="24"/>
          <w:szCs w:val="24"/>
          <w:rtl/>
        </w:rPr>
        <w:t xml:space="preserve"> 2023 </w:t>
      </w:r>
      <w:r w:rsidRPr="001613E2">
        <w:rPr>
          <w:rFonts w:cs="Times New Roman" w:hint="cs"/>
          <w:b/>
          <w:bCs/>
          <w:sz w:val="24"/>
          <w:szCs w:val="24"/>
          <w:rtl/>
        </w:rPr>
        <w:t>ــ</w:t>
      </w:r>
      <w:r w:rsidRPr="001613E2">
        <w:rPr>
          <w:rFonts w:ascii="Simplified Arabic" w:hAnsi="Simplified Arabic" w:cs="Simplified Arabic" w:hint="cs"/>
          <w:b/>
          <w:bCs/>
          <w:sz w:val="24"/>
          <w:szCs w:val="24"/>
          <w:rtl/>
        </w:rPr>
        <w:t xml:space="preserve"> </w:t>
      </w:r>
      <w:r w:rsidRPr="001613E2">
        <w:rPr>
          <w:rFonts w:cs="Times New Roman" w:hint="cs"/>
          <w:b/>
          <w:bCs/>
          <w:sz w:val="24"/>
          <w:szCs w:val="24"/>
          <w:rtl/>
        </w:rPr>
        <w:t>الساعة</w:t>
      </w:r>
      <w:r w:rsidR="00C451DA" w:rsidRPr="001613E2">
        <w:rPr>
          <w:rFonts w:ascii="Simplified Arabic" w:hAnsi="Simplified Arabic" w:cs="Simplified Arabic" w:hint="cs"/>
          <w:b/>
          <w:bCs/>
          <w:sz w:val="24"/>
          <w:szCs w:val="24"/>
          <w:rtl/>
        </w:rPr>
        <w:t xml:space="preserve"> </w:t>
      </w:r>
      <w:r w:rsidRPr="001613E2">
        <w:rPr>
          <w:rFonts w:ascii="Simplified Arabic" w:hAnsi="Simplified Arabic" w:cs="Simplified Arabic" w:hint="cs"/>
          <w:b/>
          <w:bCs/>
          <w:sz w:val="24"/>
          <w:szCs w:val="24"/>
          <w:rtl/>
        </w:rPr>
        <w:t xml:space="preserve">7-8 </w:t>
      </w:r>
      <w:r w:rsidRPr="001613E2">
        <w:rPr>
          <w:rFonts w:cs="Times New Roman" w:hint="cs"/>
          <w:b/>
          <w:bCs/>
          <w:sz w:val="24"/>
          <w:szCs w:val="24"/>
          <w:rtl/>
        </w:rPr>
        <w:t>مساءً</w:t>
      </w:r>
      <w:r w:rsidRPr="001613E2">
        <w:rPr>
          <w:rFonts w:ascii="Simplified Arabic" w:hAnsi="Simplified Arabic" w:cs="Simplified Arabic" w:hint="cs"/>
          <w:b/>
          <w:bCs/>
          <w:sz w:val="24"/>
          <w:szCs w:val="24"/>
          <w:rtl/>
        </w:rPr>
        <w:t xml:space="preserve"> </w:t>
      </w:r>
      <w:r w:rsidRPr="001613E2">
        <w:rPr>
          <w:rFonts w:cs="Times New Roman" w:hint="cs"/>
          <w:b/>
          <w:bCs/>
          <w:sz w:val="24"/>
          <w:szCs w:val="24"/>
          <w:rtl/>
        </w:rPr>
        <w:t>بتوقيت</w:t>
      </w:r>
      <w:r w:rsidRPr="001613E2">
        <w:rPr>
          <w:rFonts w:ascii="Simplified Arabic" w:hAnsi="Simplified Arabic" w:cs="Simplified Arabic" w:hint="cs"/>
          <w:b/>
          <w:bCs/>
          <w:sz w:val="24"/>
          <w:szCs w:val="24"/>
          <w:rtl/>
        </w:rPr>
        <w:t xml:space="preserve"> </w:t>
      </w:r>
      <w:r w:rsidRPr="001613E2">
        <w:rPr>
          <w:rFonts w:cs="Times New Roman" w:hint="cs"/>
          <w:b/>
          <w:bCs/>
          <w:sz w:val="24"/>
          <w:szCs w:val="24"/>
          <w:rtl/>
        </w:rPr>
        <w:t>واشنطن</w:t>
      </w:r>
      <w:r w:rsidRPr="001613E2">
        <w:rPr>
          <w:rFonts w:ascii="Simplified Arabic" w:hAnsi="Simplified Arabic" w:cs="Simplified Arabic" w:hint="cs"/>
          <w:b/>
          <w:bCs/>
          <w:sz w:val="24"/>
          <w:szCs w:val="24"/>
          <w:rtl/>
        </w:rPr>
        <w:t xml:space="preserve"> </w:t>
      </w:r>
      <w:r w:rsidRPr="001613E2">
        <w:rPr>
          <w:rFonts w:cs="Times New Roman" w:hint="cs"/>
          <w:b/>
          <w:bCs/>
          <w:sz w:val="24"/>
          <w:szCs w:val="24"/>
          <w:rtl/>
        </w:rPr>
        <w:t>العاصمة</w:t>
      </w:r>
      <w:r w:rsidRPr="001613E2">
        <w:rPr>
          <w:rFonts w:ascii="Simplified Arabic" w:hAnsi="Simplified Arabic" w:cs="Simplified Arabic" w:hint="cs"/>
          <w:sz w:val="24"/>
          <w:szCs w:val="24"/>
          <w:rtl/>
        </w:rPr>
        <w:t xml:space="preserve"> - </w:t>
      </w:r>
      <w:r w:rsidRPr="001613E2">
        <w:rPr>
          <w:rFonts w:cs="Times New Roman" w:hint="cs"/>
          <w:sz w:val="24"/>
          <w:szCs w:val="24"/>
          <w:rtl/>
        </w:rPr>
        <w:t>يرجي</w:t>
      </w:r>
      <w:r w:rsidRPr="001613E2">
        <w:rPr>
          <w:rFonts w:ascii="Simplified Arabic" w:hAnsi="Simplified Arabic" w:cs="Simplified Arabic" w:hint="cs"/>
          <w:sz w:val="24"/>
          <w:szCs w:val="24"/>
          <w:rtl/>
        </w:rPr>
        <w:t xml:space="preserve"> </w:t>
      </w:r>
      <w:r w:rsidRPr="001613E2">
        <w:rPr>
          <w:rFonts w:cs="Times New Roman" w:hint="cs"/>
          <w:sz w:val="24"/>
          <w:szCs w:val="24"/>
          <w:rtl/>
        </w:rPr>
        <w:t>التسجيل</w:t>
      </w:r>
      <w:r w:rsidRPr="001613E2">
        <w:rPr>
          <w:rFonts w:ascii="Simplified Arabic" w:hAnsi="Simplified Arabic" w:cs="Simplified Arabic" w:hint="cs"/>
          <w:sz w:val="24"/>
          <w:szCs w:val="24"/>
          <w:rtl/>
        </w:rPr>
        <w:t xml:space="preserve"> </w:t>
      </w:r>
      <w:r w:rsidRPr="001613E2">
        <w:rPr>
          <w:rFonts w:cs="Times New Roman" w:hint="cs"/>
          <w:sz w:val="24"/>
          <w:szCs w:val="24"/>
          <w:rtl/>
        </w:rPr>
        <w:t>هنا</w:t>
      </w:r>
      <w:r w:rsidRPr="001613E2">
        <w:rPr>
          <w:rFonts w:ascii="Simplified Arabic" w:hAnsi="Simplified Arabic" w:cs="Simplified Arabic" w:hint="cs"/>
          <w:sz w:val="24"/>
          <w:szCs w:val="24"/>
          <w:rtl/>
        </w:rPr>
        <w:t>:</w:t>
      </w:r>
      <w:r w:rsidR="00C451DA" w:rsidRPr="001613E2">
        <w:rPr>
          <w:rFonts w:ascii="Simplified Arabic" w:hAnsi="Simplified Arabic" w:cs="Simplified Arabic" w:hint="cs"/>
          <w:sz w:val="24"/>
          <w:szCs w:val="24"/>
          <w:rtl/>
        </w:rPr>
        <w:t xml:space="preserve"> </w:t>
      </w:r>
    </w:p>
    <w:p w14:paraId="022E46B7" w14:textId="2A69BE6F" w:rsidR="003C1DA3" w:rsidRDefault="00402ADC" w:rsidP="001613E2">
      <w:pPr>
        <w:pStyle w:val="ListParagraph"/>
        <w:tabs>
          <w:tab w:val="left" w:pos="461"/>
        </w:tabs>
        <w:bidi/>
        <w:spacing w:before="0"/>
        <w:ind w:left="460" w:right="194" w:firstLine="0"/>
        <w:jc w:val="both"/>
        <w:rPr>
          <w:sz w:val="23"/>
          <w:szCs w:val="23"/>
        </w:rPr>
      </w:pPr>
      <w:hyperlink r:id="rId17" w:history="1">
        <w:r w:rsidRPr="008E3136">
          <w:rPr>
            <w:rStyle w:val="Hyperlink"/>
            <w:sz w:val="23"/>
            <w:szCs w:val="23"/>
          </w:rPr>
          <w:t>https://worldbankgroup.zoom.us/meeting/register/tJYsc-2sqjooH9ThmDZKflIpA5FsPBI-br-Z</w:t>
        </w:r>
      </w:hyperlink>
    </w:p>
    <w:p w14:paraId="022E46B8" w14:textId="77777777" w:rsidR="003C1DA3" w:rsidRPr="001613E2" w:rsidRDefault="003C1DA3" w:rsidP="001613E2">
      <w:pPr>
        <w:pStyle w:val="BodyText"/>
        <w:bidi/>
        <w:spacing w:before="3"/>
        <w:rPr>
          <w:rFonts w:ascii="Simplified Arabic" w:hAnsi="Simplified Arabic" w:cs="Simplified Arabic"/>
          <w:sz w:val="24"/>
          <w:szCs w:val="24"/>
          <w:rtl/>
        </w:rPr>
      </w:pPr>
    </w:p>
    <w:tbl>
      <w:tblPr>
        <w:bidiVisu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7"/>
        <w:gridCol w:w="4861"/>
      </w:tblGrid>
      <w:tr w:rsidR="003C1DA3" w:rsidRPr="001613E2" w14:paraId="022E46BB" w14:textId="77777777">
        <w:trPr>
          <w:trHeight w:val="253"/>
        </w:trPr>
        <w:tc>
          <w:tcPr>
            <w:tcW w:w="4587" w:type="dxa"/>
          </w:tcPr>
          <w:p w14:paraId="022E46B9" w14:textId="77777777" w:rsidR="003C1DA3" w:rsidRPr="001613E2" w:rsidRDefault="006D75CD" w:rsidP="001613E2">
            <w:pPr>
              <w:pStyle w:val="TableParagraph"/>
              <w:bidi/>
              <w:spacing w:line="234" w:lineRule="exact"/>
              <w:ind w:left="107"/>
              <w:rPr>
                <w:rFonts w:ascii="Simplified Arabic" w:hAnsi="Simplified Arabic" w:cs="Simplified Arabic"/>
                <w:b/>
                <w:sz w:val="24"/>
                <w:szCs w:val="24"/>
                <w:rtl/>
              </w:rPr>
            </w:pPr>
            <w:r w:rsidRPr="001613E2">
              <w:rPr>
                <w:rFonts w:ascii="Simplified Arabic" w:hAnsi="Simplified Arabic" w:cs="Simplified Arabic" w:hint="cs"/>
                <w:b/>
                <w:bCs/>
                <w:sz w:val="24"/>
                <w:szCs w:val="24"/>
                <w:rtl/>
              </w:rPr>
              <w:t>فتح باب التقدم بخطابات النوايا</w:t>
            </w:r>
          </w:p>
        </w:tc>
        <w:tc>
          <w:tcPr>
            <w:tcW w:w="4861" w:type="dxa"/>
          </w:tcPr>
          <w:p w14:paraId="022E46BA" w14:textId="38DFB5D1" w:rsidR="003C1DA3" w:rsidRPr="001613E2" w:rsidRDefault="006D75CD" w:rsidP="001613E2">
            <w:pPr>
              <w:pStyle w:val="TableParagraph"/>
              <w:bidi/>
              <w:spacing w:line="234" w:lineRule="exact"/>
              <w:rPr>
                <w:rFonts w:ascii="Simplified Arabic" w:hAnsi="Simplified Arabic" w:cs="Simplified Arabic"/>
                <w:sz w:val="24"/>
                <w:szCs w:val="24"/>
                <w:rtl/>
              </w:rPr>
            </w:pPr>
            <w:r w:rsidRPr="001613E2">
              <w:rPr>
                <w:rFonts w:ascii="Simplified Arabic" w:hAnsi="Simplified Arabic" w:cs="Simplified Arabic" w:hint="cs"/>
                <w:sz w:val="24"/>
                <w:szCs w:val="24"/>
                <w:rtl/>
              </w:rPr>
              <w:t>3 فبراير/شباط 2023</w:t>
            </w:r>
          </w:p>
        </w:tc>
      </w:tr>
      <w:tr w:rsidR="003C1DA3" w:rsidRPr="001613E2" w14:paraId="022E46BE" w14:textId="77777777">
        <w:trPr>
          <w:trHeight w:val="252"/>
        </w:trPr>
        <w:tc>
          <w:tcPr>
            <w:tcW w:w="4587" w:type="dxa"/>
          </w:tcPr>
          <w:p w14:paraId="022E46BC" w14:textId="77777777" w:rsidR="003C1DA3" w:rsidRPr="001613E2" w:rsidRDefault="006D75CD" w:rsidP="001613E2">
            <w:pPr>
              <w:pStyle w:val="TableParagraph"/>
              <w:bidi/>
              <w:ind w:left="107"/>
              <w:rPr>
                <w:rFonts w:ascii="Simplified Arabic" w:hAnsi="Simplified Arabic" w:cs="Simplified Arabic"/>
                <w:b/>
                <w:sz w:val="24"/>
                <w:szCs w:val="24"/>
                <w:rtl/>
              </w:rPr>
            </w:pPr>
            <w:r w:rsidRPr="001613E2">
              <w:rPr>
                <w:rFonts w:ascii="Simplified Arabic" w:hAnsi="Simplified Arabic" w:cs="Simplified Arabic" w:hint="cs"/>
                <w:b/>
                <w:bCs/>
                <w:sz w:val="24"/>
                <w:szCs w:val="24"/>
                <w:rtl/>
              </w:rPr>
              <w:t>جلسات إعلامية بشأن خطابات النوايا</w:t>
            </w:r>
          </w:p>
        </w:tc>
        <w:tc>
          <w:tcPr>
            <w:tcW w:w="4861" w:type="dxa"/>
          </w:tcPr>
          <w:p w14:paraId="022E46BD" w14:textId="76CA209F" w:rsidR="003C1DA3" w:rsidRPr="001613E2" w:rsidRDefault="006D75CD" w:rsidP="001613E2">
            <w:pPr>
              <w:pStyle w:val="TableParagraph"/>
              <w:bidi/>
              <w:rPr>
                <w:rFonts w:ascii="Simplified Arabic" w:hAnsi="Simplified Arabic" w:cs="Simplified Arabic"/>
                <w:sz w:val="24"/>
                <w:szCs w:val="24"/>
                <w:rtl/>
              </w:rPr>
            </w:pPr>
            <w:r w:rsidRPr="001613E2">
              <w:rPr>
                <w:rFonts w:ascii="Simplified Arabic" w:hAnsi="Simplified Arabic" w:cs="Simplified Arabic" w:hint="cs"/>
                <w:sz w:val="24"/>
                <w:szCs w:val="24"/>
                <w:rtl/>
              </w:rPr>
              <w:t>14 فبراير/شباط 2023 و16 فبراير/شباط 2023</w:t>
            </w:r>
          </w:p>
        </w:tc>
      </w:tr>
      <w:tr w:rsidR="003C1DA3" w:rsidRPr="001613E2" w14:paraId="022E46C1" w14:textId="77777777">
        <w:trPr>
          <w:trHeight w:val="253"/>
        </w:trPr>
        <w:tc>
          <w:tcPr>
            <w:tcW w:w="4587" w:type="dxa"/>
          </w:tcPr>
          <w:p w14:paraId="022E46BF" w14:textId="77777777" w:rsidR="003C1DA3" w:rsidRPr="001613E2" w:rsidRDefault="006D75CD" w:rsidP="001613E2">
            <w:pPr>
              <w:pStyle w:val="TableParagraph"/>
              <w:bidi/>
              <w:spacing w:line="234" w:lineRule="exact"/>
              <w:ind w:left="107"/>
              <w:rPr>
                <w:rFonts w:ascii="Simplified Arabic" w:hAnsi="Simplified Arabic" w:cs="Simplified Arabic"/>
                <w:b/>
                <w:sz w:val="24"/>
                <w:szCs w:val="24"/>
                <w:rtl/>
              </w:rPr>
            </w:pPr>
            <w:r w:rsidRPr="001613E2">
              <w:rPr>
                <w:rFonts w:ascii="Simplified Arabic" w:hAnsi="Simplified Arabic" w:cs="Simplified Arabic" w:hint="cs"/>
                <w:b/>
                <w:bCs/>
                <w:sz w:val="24"/>
                <w:szCs w:val="24"/>
                <w:rtl/>
              </w:rPr>
              <w:t>إغلاق باب التقدم بخطابات النوايا</w:t>
            </w:r>
          </w:p>
        </w:tc>
        <w:tc>
          <w:tcPr>
            <w:tcW w:w="4861" w:type="dxa"/>
          </w:tcPr>
          <w:p w14:paraId="022E46C0" w14:textId="693C9A76" w:rsidR="003C1DA3" w:rsidRPr="001613E2" w:rsidRDefault="006D75CD" w:rsidP="001613E2">
            <w:pPr>
              <w:pStyle w:val="TableParagraph"/>
              <w:bidi/>
              <w:spacing w:line="234" w:lineRule="exact"/>
              <w:rPr>
                <w:rFonts w:ascii="Simplified Arabic" w:hAnsi="Simplified Arabic" w:cs="Simplified Arabic"/>
                <w:sz w:val="24"/>
                <w:szCs w:val="24"/>
                <w:rtl/>
              </w:rPr>
            </w:pPr>
            <w:r w:rsidRPr="001613E2">
              <w:rPr>
                <w:rFonts w:ascii="Simplified Arabic" w:hAnsi="Simplified Arabic" w:cs="Simplified Arabic" w:hint="cs"/>
                <w:sz w:val="24"/>
                <w:szCs w:val="24"/>
                <w:rtl/>
              </w:rPr>
              <w:t>24 فبراير/شباط 2023</w:t>
            </w:r>
          </w:p>
        </w:tc>
      </w:tr>
      <w:tr w:rsidR="003C1DA3" w:rsidRPr="001613E2" w14:paraId="022E46C4" w14:textId="77777777">
        <w:trPr>
          <w:trHeight w:val="251"/>
        </w:trPr>
        <w:tc>
          <w:tcPr>
            <w:tcW w:w="4587" w:type="dxa"/>
          </w:tcPr>
          <w:p w14:paraId="022E46C2" w14:textId="375ADF7B" w:rsidR="003C1DA3" w:rsidRPr="001613E2" w:rsidRDefault="006D75CD" w:rsidP="001613E2">
            <w:pPr>
              <w:pStyle w:val="TableParagraph"/>
              <w:bidi/>
              <w:ind w:left="107"/>
              <w:rPr>
                <w:rFonts w:ascii="Simplified Arabic" w:hAnsi="Simplified Arabic" w:cs="Simplified Arabic"/>
                <w:b/>
                <w:sz w:val="24"/>
                <w:szCs w:val="24"/>
                <w:rtl/>
              </w:rPr>
            </w:pPr>
            <w:r w:rsidRPr="001613E2">
              <w:rPr>
                <w:rFonts w:ascii="Simplified Arabic" w:hAnsi="Simplified Arabic" w:cs="Simplified Arabic" w:hint="cs"/>
                <w:b/>
                <w:bCs/>
                <w:sz w:val="24"/>
                <w:szCs w:val="24"/>
                <w:rtl/>
              </w:rPr>
              <w:t>فتح باب التقدم</w:t>
            </w:r>
            <w:r w:rsidR="00C451DA" w:rsidRPr="001613E2">
              <w:rPr>
                <w:rFonts w:ascii="Simplified Arabic" w:hAnsi="Simplified Arabic" w:cs="Simplified Arabic" w:hint="cs"/>
                <w:b/>
                <w:bCs/>
                <w:sz w:val="24"/>
                <w:szCs w:val="24"/>
                <w:rtl/>
              </w:rPr>
              <w:t xml:space="preserve"> </w:t>
            </w:r>
            <w:r w:rsidRPr="001613E2">
              <w:rPr>
                <w:rFonts w:ascii="Simplified Arabic" w:hAnsi="Simplified Arabic" w:cs="Simplified Arabic" w:hint="cs"/>
                <w:b/>
                <w:bCs/>
                <w:sz w:val="24"/>
                <w:szCs w:val="24"/>
                <w:rtl/>
              </w:rPr>
              <w:t>بالعروض</w:t>
            </w:r>
          </w:p>
        </w:tc>
        <w:tc>
          <w:tcPr>
            <w:tcW w:w="4861" w:type="dxa"/>
          </w:tcPr>
          <w:p w14:paraId="022E46C3" w14:textId="46A70A86" w:rsidR="003C1DA3" w:rsidRPr="001613E2" w:rsidRDefault="006D75CD" w:rsidP="001613E2">
            <w:pPr>
              <w:pStyle w:val="TableParagraph"/>
              <w:bidi/>
              <w:rPr>
                <w:rFonts w:ascii="Simplified Arabic" w:hAnsi="Simplified Arabic" w:cs="Simplified Arabic"/>
                <w:sz w:val="24"/>
                <w:szCs w:val="24"/>
                <w:rtl/>
              </w:rPr>
            </w:pPr>
            <w:r w:rsidRPr="001613E2">
              <w:rPr>
                <w:rFonts w:ascii="Simplified Arabic" w:hAnsi="Simplified Arabic" w:cs="Simplified Arabic" w:hint="cs"/>
                <w:sz w:val="24"/>
                <w:szCs w:val="24"/>
                <w:rtl/>
              </w:rPr>
              <w:t>3 مارس/آذار 2023</w:t>
            </w:r>
          </w:p>
        </w:tc>
      </w:tr>
      <w:tr w:rsidR="003C1DA3" w:rsidRPr="001613E2" w14:paraId="022E46C7" w14:textId="77777777" w:rsidTr="00525F0D">
        <w:trPr>
          <w:trHeight w:val="228"/>
        </w:trPr>
        <w:tc>
          <w:tcPr>
            <w:tcW w:w="4587" w:type="dxa"/>
          </w:tcPr>
          <w:p w14:paraId="022E46C5" w14:textId="77777777" w:rsidR="003C1DA3" w:rsidRPr="001613E2" w:rsidRDefault="006D75CD" w:rsidP="001613E2">
            <w:pPr>
              <w:pStyle w:val="TableParagraph"/>
              <w:bidi/>
              <w:spacing w:before="1" w:line="208" w:lineRule="exact"/>
              <w:ind w:left="107"/>
              <w:rPr>
                <w:rFonts w:ascii="Simplified Arabic" w:hAnsi="Simplified Arabic" w:cs="Simplified Arabic"/>
                <w:b/>
                <w:sz w:val="24"/>
                <w:szCs w:val="24"/>
                <w:rtl/>
              </w:rPr>
            </w:pPr>
            <w:r w:rsidRPr="001613E2">
              <w:rPr>
                <w:rFonts w:ascii="Simplified Arabic" w:hAnsi="Simplified Arabic" w:cs="Simplified Arabic" w:hint="cs"/>
                <w:b/>
                <w:bCs/>
                <w:sz w:val="24"/>
                <w:szCs w:val="24"/>
                <w:rtl/>
              </w:rPr>
              <w:t>إغلاق باب التقدم بالعروض</w:t>
            </w:r>
          </w:p>
        </w:tc>
        <w:tc>
          <w:tcPr>
            <w:tcW w:w="4861" w:type="dxa"/>
          </w:tcPr>
          <w:p w14:paraId="022E46C6" w14:textId="195BE25B" w:rsidR="003C1DA3" w:rsidRPr="001613E2" w:rsidRDefault="006D75CD" w:rsidP="001613E2">
            <w:pPr>
              <w:pStyle w:val="TableParagraph"/>
              <w:bidi/>
              <w:spacing w:before="1" w:line="208" w:lineRule="exact"/>
              <w:rPr>
                <w:rFonts w:ascii="Simplified Arabic" w:hAnsi="Simplified Arabic" w:cs="Simplified Arabic"/>
                <w:sz w:val="24"/>
                <w:szCs w:val="24"/>
                <w:rtl/>
              </w:rPr>
            </w:pPr>
            <w:r w:rsidRPr="001613E2">
              <w:rPr>
                <w:rFonts w:ascii="Simplified Arabic" w:hAnsi="Simplified Arabic" w:cs="Simplified Arabic" w:hint="cs"/>
                <w:sz w:val="24"/>
                <w:szCs w:val="24"/>
                <w:rtl/>
              </w:rPr>
              <w:t>19 مايو/أيار 2023</w:t>
            </w:r>
          </w:p>
        </w:tc>
      </w:tr>
    </w:tbl>
    <w:p w14:paraId="38E1B308" w14:textId="77777777" w:rsidR="003C1DA3" w:rsidRPr="001613E2" w:rsidRDefault="003C1DA3" w:rsidP="001613E2">
      <w:pPr>
        <w:bidi/>
        <w:spacing w:line="208" w:lineRule="exact"/>
        <w:rPr>
          <w:rFonts w:ascii="Simplified Arabic" w:hAnsi="Simplified Arabic" w:cs="Simplified Arabic"/>
          <w:sz w:val="24"/>
          <w:szCs w:val="24"/>
          <w:rtl/>
        </w:rPr>
      </w:pPr>
    </w:p>
    <w:p w14:paraId="5B3D6582" w14:textId="5E1B15D5" w:rsidR="00FD3267" w:rsidRPr="001613E2" w:rsidRDefault="00FD3267" w:rsidP="001613E2">
      <w:pPr>
        <w:tabs>
          <w:tab w:val="left" w:pos="1440"/>
        </w:tabs>
        <w:bidi/>
        <w:rPr>
          <w:rFonts w:ascii="Simplified Arabic" w:hAnsi="Simplified Arabic" w:cs="Simplified Arabic"/>
          <w:sz w:val="24"/>
          <w:szCs w:val="24"/>
          <w:rtl/>
        </w:rPr>
      </w:pPr>
      <w:r w:rsidRPr="001613E2">
        <w:rPr>
          <w:rFonts w:ascii="Simplified Arabic" w:hAnsi="Simplified Arabic" w:cs="Simplified Arabic" w:hint="cs"/>
          <w:sz w:val="24"/>
          <w:szCs w:val="24"/>
          <w:rtl/>
        </w:rPr>
        <w:tab/>
      </w:r>
    </w:p>
    <w:p w14:paraId="687B528F" w14:textId="77777777" w:rsidR="00FD3267" w:rsidRPr="001613E2" w:rsidRDefault="00FD3267" w:rsidP="001613E2">
      <w:pPr>
        <w:tabs>
          <w:tab w:val="left" w:pos="1440"/>
        </w:tabs>
        <w:bidi/>
        <w:rPr>
          <w:rFonts w:ascii="Simplified Arabic" w:hAnsi="Simplified Arabic" w:cs="Simplified Arabic"/>
          <w:sz w:val="24"/>
          <w:szCs w:val="24"/>
          <w:rtl/>
        </w:rPr>
      </w:pPr>
    </w:p>
    <w:p w14:paraId="022E46C8" w14:textId="5D6C0C35" w:rsidR="00C639AF" w:rsidRPr="001613E2" w:rsidRDefault="00FD3267" w:rsidP="001613E2">
      <w:pPr>
        <w:tabs>
          <w:tab w:val="left" w:pos="1440"/>
        </w:tabs>
        <w:bidi/>
        <w:rPr>
          <w:rFonts w:ascii="Simplified Arabic" w:hAnsi="Simplified Arabic" w:cs="Simplified Arabic"/>
          <w:sz w:val="24"/>
          <w:szCs w:val="24"/>
          <w:rtl/>
        </w:rPr>
        <w:sectPr w:rsidR="00C639AF" w:rsidRPr="001613E2">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pgMar w:top="1380" w:right="1240" w:bottom="280" w:left="1340" w:header="720" w:footer="720" w:gutter="0"/>
          <w:cols w:space="720"/>
        </w:sectPr>
      </w:pPr>
      <w:r w:rsidRPr="001613E2">
        <w:rPr>
          <w:rFonts w:ascii="Simplified Arabic" w:hAnsi="Simplified Arabic" w:cs="Simplified Arabic" w:hint="cs"/>
          <w:sz w:val="24"/>
          <w:szCs w:val="24"/>
          <w:rtl/>
        </w:rPr>
        <w:tab/>
      </w:r>
    </w:p>
    <w:p w14:paraId="022E46C9" w14:textId="77777777" w:rsidR="003C1DA3" w:rsidRPr="001613E2" w:rsidRDefault="006D75CD" w:rsidP="001613E2">
      <w:pPr>
        <w:pStyle w:val="Heading1"/>
        <w:bidi/>
        <w:ind w:left="2647" w:right="2740" w:firstLine="0"/>
        <w:jc w:val="center"/>
        <w:rPr>
          <w:rFonts w:ascii="Simplified Arabic" w:hAnsi="Simplified Arabic" w:cs="Simplified Arabic"/>
          <w:sz w:val="24"/>
          <w:szCs w:val="24"/>
          <w:rtl/>
        </w:rPr>
      </w:pPr>
      <w:r w:rsidRPr="001613E2">
        <w:rPr>
          <w:rFonts w:ascii="Simplified Arabic" w:hAnsi="Simplified Arabic" w:cs="Simplified Arabic" w:hint="cs"/>
          <w:color w:val="4471C4"/>
          <w:sz w:val="24"/>
          <w:szCs w:val="24"/>
          <w:rtl/>
        </w:rPr>
        <w:lastRenderedPageBreak/>
        <w:t>نموذج خطاب النوايا</w:t>
      </w:r>
    </w:p>
    <w:p w14:paraId="022E46CA" w14:textId="041D9938" w:rsidR="003C1DA3" w:rsidRPr="001613E2" w:rsidRDefault="006D75CD" w:rsidP="001613E2">
      <w:pPr>
        <w:bidi/>
        <w:spacing w:before="177" w:line="244" w:lineRule="auto"/>
        <w:ind w:left="100" w:right="310"/>
        <w:rPr>
          <w:rFonts w:ascii="Simplified Arabic" w:hAnsi="Simplified Arabic" w:cs="Simplified Arabic"/>
          <w:sz w:val="24"/>
          <w:szCs w:val="24"/>
          <w:rtl/>
        </w:rPr>
      </w:pPr>
      <w:r w:rsidRPr="001613E2">
        <w:rPr>
          <w:rFonts w:ascii="Simplified Arabic" w:hAnsi="Simplified Arabic" w:cs="Simplified Arabic" w:hint="cs"/>
          <w:sz w:val="24"/>
          <w:szCs w:val="24"/>
          <w:rtl/>
        </w:rPr>
        <w:t xml:space="preserve">يُرجي تقديم نموذج خطاب النوايا هذا بالبريد الإلكتروني إلى الأمانة على البريد الإلكتروني: </w:t>
      </w:r>
      <w:hyperlink r:id="rId24">
        <w:r w:rsidRPr="001613E2">
          <w:rPr>
            <w:rFonts w:ascii="Simplified Arabic" w:hAnsi="Simplified Arabic" w:cs="Simplified Arabic" w:hint="cs"/>
            <w:color w:val="0462C1"/>
            <w:sz w:val="24"/>
            <w:szCs w:val="24"/>
            <w:u w:val="single" w:color="0462C1"/>
            <w:rtl/>
          </w:rPr>
          <w:t>pandemicfundcfp@worldbank.org</w:t>
        </w:r>
      </w:hyperlink>
      <w:r w:rsidRPr="001613E2">
        <w:rPr>
          <w:rFonts w:ascii="Simplified Arabic" w:hAnsi="Simplified Arabic" w:cs="Simplified Arabic" w:hint="cs"/>
          <w:sz w:val="24"/>
          <w:szCs w:val="24"/>
          <w:rtl/>
        </w:rPr>
        <w:t xml:space="preserve"> في موعد أقصاه </w:t>
      </w:r>
      <w:r w:rsidRPr="001613E2">
        <w:rPr>
          <w:rFonts w:ascii="Simplified Arabic" w:hAnsi="Simplified Arabic" w:cs="Simplified Arabic" w:hint="cs"/>
          <w:b/>
          <w:bCs/>
          <w:sz w:val="24"/>
          <w:szCs w:val="24"/>
          <w:rtl/>
        </w:rPr>
        <w:t>24 فبراير/شباط 2023 الساعة 23:59 بتوقيت شرق الولايات المتحدة.</w:t>
      </w:r>
      <w:r w:rsidRPr="001613E2">
        <w:rPr>
          <w:rFonts w:ascii="Simplified Arabic" w:hAnsi="Simplified Arabic" w:cs="Simplified Arabic" w:hint="cs"/>
          <w:color w:val="000000"/>
          <w:sz w:val="24"/>
          <w:szCs w:val="24"/>
          <w:rtl/>
        </w:rPr>
        <w:t xml:space="preserve"> ويمكنك أن ترفق به وثيقة قصيرة تتضمن أسئلة لتقديم مزيد من المعلومات تتجاوز المساحة المخصصة.</w:t>
      </w:r>
    </w:p>
    <w:p w14:paraId="022E46CB" w14:textId="0CA0B70A" w:rsidR="003C1DA3" w:rsidRPr="001613E2" w:rsidRDefault="00DA0BB9" w:rsidP="001613E2">
      <w:pPr>
        <w:pStyle w:val="Heading1"/>
        <w:tabs>
          <w:tab w:val="left" w:pos="297"/>
        </w:tabs>
        <w:bidi/>
        <w:spacing w:before="153"/>
        <w:ind w:left="0" w:firstLine="0"/>
        <w:rPr>
          <w:rFonts w:ascii="Simplified Arabic" w:hAnsi="Simplified Arabic" w:cs="Simplified Arabic"/>
          <w:sz w:val="24"/>
          <w:szCs w:val="24"/>
          <w:rtl/>
        </w:rPr>
      </w:pPr>
      <w:r w:rsidRPr="001613E2">
        <w:rPr>
          <w:rFonts w:ascii="Simplified Arabic" w:hAnsi="Simplified Arabic" w:cs="Simplified Arabic" w:hint="cs"/>
          <w:sz w:val="24"/>
          <w:szCs w:val="24"/>
          <w:rtl/>
        </w:rPr>
        <w:t xml:space="preserve">أولا </w:t>
      </w:r>
      <w:r w:rsidR="006D75CD" w:rsidRPr="001613E2">
        <w:rPr>
          <w:rFonts w:ascii="Simplified Arabic" w:hAnsi="Simplified Arabic" w:cs="Simplified Arabic" w:hint="cs"/>
          <w:sz w:val="24"/>
          <w:szCs w:val="24"/>
          <w:rtl/>
        </w:rPr>
        <w:t>معلومات</w:t>
      </w:r>
      <w:r w:rsidRPr="001613E2">
        <w:rPr>
          <w:rFonts w:ascii="Simplified Arabic" w:hAnsi="Simplified Arabic" w:cs="Simplified Arabic" w:hint="cs"/>
          <w:sz w:val="24"/>
          <w:szCs w:val="24"/>
          <w:rtl/>
        </w:rPr>
        <w:t xml:space="preserve"> عن</w:t>
      </w:r>
      <w:r w:rsidR="006D75CD" w:rsidRPr="001613E2">
        <w:rPr>
          <w:rFonts w:ascii="Simplified Arabic" w:hAnsi="Simplified Arabic" w:cs="Simplified Arabic" w:hint="cs"/>
          <w:sz w:val="24"/>
          <w:szCs w:val="24"/>
          <w:rtl/>
        </w:rPr>
        <w:t xml:space="preserve"> الطالب</w:t>
      </w:r>
      <w:r w:rsidR="00D65E39" w:rsidRPr="001613E2">
        <w:rPr>
          <w:rFonts w:ascii="Simplified Arabic" w:hAnsi="Simplified Arabic" w:cs="Simplified Arabic" w:hint="cs"/>
          <w:sz w:val="24"/>
          <w:szCs w:val="24"/>
          <w:rtl/>
        </w:rPr>
        <w:t xml:space="preserve"> (مقدم الطلب)</w:t>
      </w:r>
    </w:p>
    <w:p w14:paraId="29AB2881" w14:textId="0A22C8A5" w:rsidR="006D75CD" w:rsidRPr="001613E2" w:rsidRDefault="006D75CD" w:rsidP="001613E2">
      <w:pPr>
        <w:pStyle w:val="ListParagraph"/>
        <w:numPr>
          <w:ilvl w:val="1"/>
          <w:numId w:val="2"/>
        </w:numPr>
        <w:tabs>
          <w:tab w:val="left" w:pos="309"/>
          <w:tab w:val="left" w:pos="2650"/>
        </w:tabs>
        <w:bidi/>
        <w:rPr>
          <w:rFonts w:ascii="Simplified Arabic" w:hAnsi="Simplified Arabic" w:cs="Simplified Arabic"/>
          <w:sz w:val="24"/>
          <w:szCs w:val="24"/>
          <w:rtl/>
        </w:rPr>
      </w:pPr>
      <w:r w:rsidRPr="001613E2">
        <w:rPr>
          <w:rFonts w:ascii="Simplified Arabic" w:hAnsi="Simplified Arabic" w:cs="Simplified Arabic" w:hint="cs"/>
          <w:sz w:val="24"/>
          <w:szCs w:val="24"/>
          <w:rtl/>
        </w:rPr>
        <w:t>البلد/المؤسسة الإقليمية/ الهيئة المسؤولة عن التنفيذ _______________</w:t>
      </w:r>
    </w:p>
    <w:p w14:paraId="022E46CC" w14:textId="73781783" w:rsidR="003C1DA3" w:rsidRPr="001613E2" w:rsidRDefault="006D75CD" w:rsidP="001613E2">
      <w:pPr>
        <w:pStyle w:val="ListParagraph"/>
        <w:numPr>
          <w:ilvl w:val="1"/>
          <w:numId w:val="2"/>
        </w:numPr>
        <w:tabs>
          <w:tab w:val="left" w:pos="309"/>
          <w:tab w:val="left" w:pos="2650"/>
        </w:tabs>
        <w:bidi/>
        <w:rPr>
          <w:rFonts w:ascii="Simplified Arabic" w:hAnsi="Simplified Arabic" w:cs="Simplified Arabic"/>
          <w:sz w:val="24"/>
          <w:szCs w:val="24"/>
          <w:rtl/>
        </w:rPr>
      </w:pPr>
      <w:r w:rsidRPr="001613E2">
        <w:rPr>
          <w:rFonts w:ascii="Simplified Arabic" w:hAnsi="Simplified Arabic" w:cs="Simplified Arabic" w:hint="cs"/>
          <w:sz w:val="24"/>
          <w:szCs w:val="24"/>
          <w:rtl/>
        </w:rPr>
        <w:t xml:space="preserve">الاسم: </w:t>
      </w:r>
      <w:r w:rsidRPr="001613E2">
        <w:rPr>
          <w:rFonts w:ascii="Simplified Arabic" w:hAnsi="Simplified Arabic" w:cs="Simplified Arabic" w:hint="cs"/>
          <w:sz w:val="24"/>
          <w:szCs w:val="24"/>
          <w:u w:val="single"/>
          <w:rtl/>
        </w:rPr>
        <w:t>_____________________________</w:t>
      </w:r>
    </w:p>
    <w:p w14:paraId="022E46CD" w14:textId="3649D05A" w:rsidR="003C1DA3" w:rsidRPr="001613E2" w:rsidRDefault="006D75CD" w:rsidP="001613E2">
      <w:pPr>
        <w:pStyle w:val="ListParagraph"/>
        <w:numPr>
          <w:ilvl w:val="1"/>
          <w:numId w:val="2"/>
        </w:numPr>
        <w:tabs>
          <w:tab w:val="left" w:pos="322"/>
          <w:tab w:val="left" w:pos="3282"/>
        </w:tabs>
        <w:bidi/>
        <w:ind w:left="321" w:hanging="222"/>
        <w:rPr>
          <w:rFonts w:ascii="Simplified Arabic" w:hAnsi="Simplified Arabic" w:cs="Simplified Arabic"/>
          <w:sz w:val="24"/>
          <w:szCs w:val="24"/>
          <w:rtl/>
        </w:rPr>
      </w:pPr>
      <w:r w:rsidRPr="001613E2">
        <w:rPr>
          <w:rFonts w:ascii="Simplified Arabic" w:hAnsi="Simplified Arabic" w:cs="Simplified Arabic" w:hint="cs"/>
          <w:sz w:val="24"/>
          <w:szCs w:val="24"/>
          <w:rtl/>
        </w:rPr>
        <w:t>المسمى الوظيفي:</w:t>
      </w:r>
      <w:r w:rsidRPr="001613E2">
        <w:rPr>
          <w:rFonts w:ascii="Simplified Arabic" w:hAnsi="Simplified Arabic" w:cs="Simplified Arabic" w:hint="cs"/>
          <w:sz w:val="24"/>
          <w:szCs w:val="24"/>
          <w:u w:val="single"/>
          <w:rtl/>
        </w:rPr>
        <w:tab/>
      </w:r>
      <w:r w:rsidRPr="001613E2">
        <w:rPr>
          <w:rFonts w:ascii="Simplified Arabic" w:hAnsi="Simplified Arabic" w:cs="Simplified Arabic" w:hint="cs"/>
          <w:sz w:val="24"/>
          <w:szCs w:val="24"/>
          <w:rtl/>
        </w:rPr>
        <w:t xml:space="preserve"> </w:t>
      </w:r>
    </w:p>
    <w:p w14:paraId="48CAD11B" w14:textId="4875F1F9" w:rsidR="006D75CD" w:rsidRPr="001613E2" w:rsidRDefault="006D75CD" w:rsidP="001613E2">
      <w:pPr>
        <w:pStyle w:val="ListParagraph"/>
        <w:numPr>
          <w:ilvl w:val="1"/>
          <w:numId w:val="2"/>
        </w:numPr>
        <w:tabs>
          <w:tab w:val="left" w:pos="322"/>
          <w:tab w:val="left" w:pos="3282"/>
        </w:tabs>
        <w:bidi/>
        <w:ind w:left="321" w:hanging="222"/>
        <w:rPr>
          <w:rFonts w:ascii="Simplified Arabic" w:hAnsi="Simplified Arabic" w:cs="Simplified Arabic"/>
          <w:sz w:val="24"/>
          <w:szCs w:val="24"/>
          <w:rtl/>
        </w:rPr>
      </w:pPr>
      <w:r w:rsidRPr="001613E2">
        <w:rPr>
          <w:rFonts w:ascii="Simplified Arabic" w:hAnsi="Simplified Arabic" w:cs="Simplified Arabic" w:hint="cs"/>
          <w:sz w:val="24"/>
          <w:szCs w:val="24"/>
          <w:rtl/>
        </w:rPr>
        <w:t>الوزارة/الدائرة/الإدارة الحكومية (إن كان منطبقا) ___________________</w:t>
      </w:r>
    </w:p>
    <w:p w14:paraId="022E46CE" w14:textId="06051E0E" w:rsidR="003C1DA3" w:rsidRPr="001613E2" w:rsidRDefault="006D75CD" w:rsidP="001613E2">
      <w:pPr>
        <w:pStyle w:val="ListParagraph"/>
        <w:numPr>
          <w:ilvl w:val="1"/>
          <w:numId w:val="2"/>
        </w:numPr>
        <w:tabs>
          <w:tab w:val="left" w:pos="309"/>
          <w:tab w:val="left" w:pos="2650"/>
        </w:tabs>
        <w:bidi/>
        <w:rPr>
          <w:rFonts w:ascii="Simplified Arabic" w:hAnsi="Simplified Arabic" w:cs="Simplified Arabic"/>
          <w:sz w:val="24"/>
          <w:szCs w:val="24"/>
          <w:rtl/>
        </w:rPr>
      </w:pPr>
      <w:r w:rsidRPr="001613E2">
        <w:rPr>
          <w:rFonts w:ascii="Simplified Arabic" w:hAnsi="Simplified Arabic" w:cs="Simplified Arabic" w:hint="cs"/>
          <w:sz w:val="24"/>
          <w:szCs w:val="24"/>
          <w:rtl/>
        </w:rPr>
        <w:t>البريد الإلكتروني:</w:t>
      </w:r>
      <w:r w:rsidR="00C451DA" w:rsidRPr="001613E2">
        <w:rPr>
          <w:rFonts w:ascii="Simplified Arabic" w:hAnsi="Simplified Arabic" w:cs="Simplified Arabic" w:hint="cs"/>
          <w:sz w:val="24"/>
          <w:szCs w:val="24"/>
          <w:rtl/>
        </w:rPr>
        <w:t xml:space="preserve"> </w:t>
      </w:r>
      <w:r w:rsidRPr="001613E2">
        <w:rPr>
          <w:rFonts w:ascii="Simplified Arabic" w:hAnsi="Simplified Arabic" w:cs="Simplified Arabic" w:hint="cs"/>
          <w:sz w:val="24"/>
          <w:szCs w:val="24"/>
          <w:u w:val="single"/>
          <w:rtl/>
        </w:rPr>
        <w:tab/>
        <w:t>___________________</w:t>
      </w:r>
      <w:r w:rsidRPr="001613E2">
        <w:rPr>
          <w:rFonts w:ascii="Simplified Arabic" w:hAnsi="Simplified Arabic" w:cs="Simplified Arabic" w:hint="cs"/>
          <w:sz w:val="24"/>
          <w:szCs w:val="24"/>
          <w:rtl/>
        </w:rPr>
        <w:tab/>
      </w:r>
    </w:p>
    <w:p w14:paraId="022E46CF" w14:textId="619D24A3" w:rsidR="003C1DA3" w:rsidRPr="001613E2" w:rsidRDefault="006D75CD" w:rsidP="001613E2">
      <w:pPr>
        <w:pStyle w:val="ListParagraph"/>
        <w:numPr>
          <w:ilvl w:val="1"/>
          <w:numId w:val="2"/>
        </w:numPr>
        <w:tabs>
          <w:tab w:val="left" w:pos="322"/>
          <w:tab w:val="left" w:pos="2687"/>
        </w:tabs>
        <w:bidi/>
        <w:ind w:left="321" w:hanging="222"/>
        <w:rPr>
          <w:rFonts w:ascii="Simplified Arabic" w:hAnsi="Simplified Arabic" w:cs="Simplified Arabic"/>
          <w:sz w:val="24"/>
          <w:szCs w:val="24"/>
          <w:rtl/>
        </w:rPr>
      </w:pPr>
      <w:r w:rsidRPr="001613E2">
        <w:rPr>
          <w:rFonts w:ascii="Simplified Arabic" w:hAnsi="Simplified Arabic" w:cs="Simplified Arabic" w:hint="cs"/>
          <w:sz w:val="24"/>
          <w:szCs w:val="24"/>
          <w:rtl/>
        </w:rPr>
        <w:t>الهاتف:</w:t>
      </w:r>
      <w:r w:rsidRPr="001613E2">
        <w:rPr>
          <w:rFonts w:ascii="Simplified Arabic" w:hAnsi="Simplified Arabic" w:cs="Simplified Arabic" w:hint="cs"/>
          <w:sz w:val="24"/>
          <w:szCs w:val="24"/>
          <w:u w:val="single"/>
          <w:rtl/>
        </w:rPr>
        <w:t xml:space="preserve"> </w:t>
      </w:r>
      <w:r w:rsidRPr="001613E2">
        <w:rPr>
          <w:rFonts w:ascii="Simplified Arabic" w:hAnsi="Simplified Arabic" w:cs="Simplified Arabic" w:hint="cs"/>
          <w:sz w:val="24"/>
          <w:szCs w:val="24"/>
          <w:u w:val="single"/>
          <w:rtl/>
        </w:rPr>
        <w:tab/>
        <w:t xml:space="preserve"> ___________________</w:t>
      </w:r>
    </w:p>
    <w:p w14:paraId="022E46D0" w14:textId="3D8254AA" w:rsidR="003C1DA3" w:rsidRPr="001613E2" w:rsidRDefault="006D75CD" w:rsidP="001613E2">
      <w:pPr>
        <w:pStyle w:val="ListParagraph"/>
        <w:numPr>
          <w:ilvl w:val="1"/>
          <w:numId w:val="2"/>
        </w:numPr>
        <w:tabs>
          <w:tab w:val="left" w:pos="309"/>
          <w:tab w:val="left" w:pos="7591"/>
        </w:tabs>
        <w:bidi/>
        <w:rPr>
          <w:rFonts w:ascii="Simplified Arabic" w:hAnsi="Simplified Arabic" w:cs="Simplified Arabic"/>
          <w:sz w:val="24"/>
          <w:szCs w:val="24"/>
          <w:rtl/>
        </w:rPr>
      </w:pPr>
      <w:r w:rsidRPr="001613E2">
        <w:rPr>
          <w:rFonts w:ascii="Simplified Arabic" w:hAnsi="Simplified Arabic" w:cs="Simplified Arabic" w:hint="cs"/>
          <w:sz w:val="24"/>
          <w:szCs w:val="24"/>
          <w:rtl/>
        </w:rPr>
        <w:t>العنوان الرسمي لـ:</w:t>
      </w:r>
      <w:r w:rsidRPr="001613E2">
        <w:rPr>
          <w:rFonts w:ascii="Simplified Arabic" w:hAnsi="Simplified Arabic" w:cs="Simplified Arabic" w:hint="cs"/>
          <w:sz w:val="24"/>
          <w:szCs w:val="24"/>
          <w:u w:val="single"/>
          <w:rtl/>
        </w:rPr>
        <w:tab/>
      </w:r>
      <w:r w:rsidRPr="001613E2">
        <w:rPr>
          <w:rFonts w:ascii="Simplified Arabic" w:hAnsi="Simplified Arabic" w:cs="Simplified Arabic" w:hint="cs"/>
          <w:sz w:val="24"/>
          <w:szCs w:val="24"/>
          <w:rtl/>
        </w:rPr>
        <w:t xml:space="preserve"> </w:t>
      </w:r>
      <w:r w:rsidRPr="001613E2">
        <w:rPr>
          <w:rFonts w:ascii="Simplified Arabic" w:hAnsi="Simplified Arabic" w:cs="Simplified Arabic" w:hint="cs"/>
          <w:sz w:val="24"/>
          <w:szCs w:val="24"/>
          <w:u w:val="single"/>
          <w:rtl/>
        </w:rPr>
        <w:t>_________________</w:t>
      </w:r>
    </w:p>
    <w:p w14:paraId="022E46D1" w14:textId="77777777" w:rsidR="003C1DA3" w:rsidRPr="001613E2" w:rsidRDefault="006D75CD" w:rsidP="001613E2">
      <w:pPr>
        <w:pStyle w:val="ListParagraph"/>
        <w:numPr>
          <w:ilvl w:val="1"/>
          <w:numId w:val="2"/>
        </w:numPr>
        <w:tabs>
          <w:tab w:val="left" w:pos="286"/>
        </w:tabs>
        <w:bidi/>
        <w:ind w:left="285" w:hanging="186"/>
        <w:rPr>
          <w:rFonts w:ascii="Simplified Arabic" w:hAnsi="Simplified Arabic" w:cs="Simplified Arabic"/>
          <w:sz w:val="24"/>
          <w:szCs w:val="24"/>
          <w:rtl/>
        </w:rPr>
      </w:pPr>
      <w:r w:rsidRPr="001613E2">
        <w:rPr>
          <w:rFonts w:ascii="Simplified Arabic" w:hAnsi="Simplified Arabic" w:cs="Simplified Arabic" w:hint="cs"/>
          <w:sz w:val="24"/>
          <w:szCs w:val="24"/>
          <w:rtl/>
        </w:rPr>
        <w:t>أنا أُمثِّل:</w:t>
      </w:r>
    </w:p>
    <w:p w14:paraId="022E46D2" w14:textId="77777777" w:rsidR="003C1DA3" w:rsidRPr="001613E2" w:rsidRDefault="006D75CD" w:rsidP="001613E2">
      <w:pPr>
        <w:pStyle w:val="ListParagraph"/>
        <w:numPr>
          <w:ilvl w:val="2"/>
          <w:numId w:val="2"/>
        </w:numPr>
        <w:tabs>
          <w:tab w:val="left" w:pos="821"/>
          <w:tab w:val="left" w:pos="4742"/>
        </w:tabs>
        <w:bidi/>
        <w:spacing w:before="157"/>
        <w:ind w:hanging="361"/>
        <w:rPr>
          <w:rFonts w:ascii="Simplified Arabic" w:hAnsi="Simplified Arabic" w:cs="Simplified Arabic"/>
          <w:sz w:val="24"/>
          <w:szCs w:val="24"/>
          <w:rtl/>
        </w:rPr>
      </w:pPr>
      <w:r w:rsidRPr="001613E2">
        <w:rPr>
          <w:rFonts w:ascii="Simplified Arabic" w:hAnsi="Simplified Arabic" w:cs="Simplified Arabic" w:hint="cs"/>
          <w:sz w:val="24"/>
          <w:szCs w:val="24"/>
          <w:rtl/>
        </w:rPr>
        <w:t>البلد المؤهل (البلدان المؤهلة):</w:t>
      </w:r>
      <w:r w:rsidRPr="001613E2">
        <w:rPr>
          <w:rFonts w:ascii="Simplified Arabic" w:hAnsi="Simplified Arabic" w:cs="Simplified Arabic" w:hint="cs"/>
          <w:sz w:val="24"/>
          <w:szCs w:val="24"/>
          <w:u w:val="single"/>
          <w:rtl/>
        </w:rPr>
        <w:tab/>
      </w:r>
      <w:r w:rsidRPr="001613E2">
        <w:rPr>
          <w:rFonts w:ascii="Simplified Arabic" w:hAnsi="Simplified Arabic" w:cs="Simplified Arabic" w:hint="cs"/>
          <w:sz w:val="24"/>
          <w:szCs w:val="24"/>
          <w:rtl/>
        </w:rPr>
        <w:t xml:space="preserve"> </w:t>
      </w:r>
    </w:p>
    <w:p w14:paraId="022E46D3" w14:textId="77777777" w:rsidR="003C1DA3" w:rsidRPr="001613E2" w:rsidRDefault="006D75CD" w:rsidP="001613E2">
      <w:pPr>
        <w:pStyle w:val="ListParagraph"/>
        <w:numPr>
          <w:ilvl w:val="2"/>
          <w:numId w:val="2"/>
        </w:numPr>
        <w:tabs>
          <w:tab w:val="left" w:pos="821"/>
          <w:tab w:val="left" w:pos="5094"/>
        </w:tabs>
        <w:bidi/>
        <w:spacing w:before="2"/>
        <w:ind w:hanging="361"/>
        <w:rPr>
          <w:rFonts w:ascii="Simplified Arabic" w:hAnsi="Simplified Arabic" w:cs="Simplified Arabic"/>
          <w:sz w:val="24"/>
          <w:szCs w:val="24"/>
          <w:rtl/>
        </w:rPr>
      </w:pPr>
      <w:r w:rsidRPr="001613E2">
        <w:rPr>
          <w:rFonts w:ascii="Simplified Arabic" w:hAnsi="Simplified Arabic" w:cs="Simplified Arabic" w:hint="cs"/>
          <w:sz w:val="24"/>
          <w:szCs w:val="24"/>
          <w:rtl/>
        </w:rPr>
        <w:t>المؤسسة الإقليمية (المؤسسات الإقليمية):</w:t>
      </w:r>
      <w:r w:rsidRPr="001613E2">
        <w:rPr>
          <w:rFonts w:ascii="Simplified Arabic" w:hAnsi="Simplified Arabic" w:cs="Simplified Arabic" w:hint="cs"/>
          <w:sz w:val="24"/>
          <w:szCs w:val="24"/>
          <w:u w:val="single"/>
          <w:rtl/>
        </w:rPr>
        <w:tab/>
      </w:r>
      <w:r w:rsidRPr="001613E2">
        <w:rPr>
          <w:rFonts w:ascii="Simplified Arabic" w:hAnsi="Simplified Arabic" w:cs="Simplified Arabic" w:hint="cs"/>
          <w:sz w:val="24"/>
          <w:szCs w:val="24"/>
          <w:rtl/>
        </w:rPr>
        <w:t xml:space="preserve"> </w:t>
      </w:r>
    </w:p>
    <w:p w14:paraId="022E46D4" w14:textId="77777777" w:rsidR="003C1DA3" w:rsidRPr="001613E2" w:rsidRDefault="006D75CD" w:rsidP="001613E2">
      <w:pPr>
        <w:pStyle w:val="ListParagraph"/>
        <w:numPr>
          <w:ilvl w:val="2"/>
          <w:numId w:val="2"/>
        </w:numPr>
        <w:tabs>
          <w:tab w:val="left" w:pos="821"/>
          <w:tab w:val="left" w:pos="6635"/>
        </w:tabs>
        <w:bidi/>
        <w:spacing w:before="1"/>
        <w:ind w:hanging="361"/>
        <w:rPr>
          <w:rFonts w:ascii="Simplified Arabic" w:hAnsi="Simplified Arabic" w:cs="Simplified Arabic"/>
          <w:sz w:val="24"/>
          <w:szCs w:val="24"/>
          <w:rtl/>
        </w:rPr>
      </w:pPr>
      <w:r w:rsidRPr="001613E2">
        <w:rPr>
          <w:rFonts w:ascii="Simplified Arabic" w:hAnsi="Simplified Arabic" w:cs="Simplified Arabic" w:hint="cs"/>
          <w:sz w:val="24"/>
          <w:szCs w:val="24"/>
          <w:rtl/>
        </w:rPr>
        <w:t>الهيئة (الهيئات) المسؤولة عن إدارة التنفيذ:</w:t>
      </w:r>
      <w:r w:rsidRPr="001613E2">
        <w:rPr>
          <w:rFonts w:ascii="Simplified Arabic" w:hAnsi="Simplified Arabic" w:cs="Simplified Arabic" w:hint="cs"/>
          <w:sz w:val="24"/>
          <w:szCs w:val="24"/>
          <w:u w:val="single"/>
          <w:rtl/>
        </w:rPr>
        <w:tab/>
      </w:r>
      <w:r w:rsidRPr="001613E2">
        <w:rPr>
          <w:rFonts w:ascii="Simplified Arabic" w:hAnsi="Simplified Arabic" w:cs="Simplified Arabic" w:hint="cs"/>
          <w:sz w:val="24"/>
          <w:szCs w:val="24"/>
          <w:rtl/>
        </w:rPr>
        <w:t xml:space="preserve"> </w:t>
      </w:r>
    </w:p>
    <w:p w14:paraId="03D6DCBC" w14:textId="77777777" w:rsidR="003D5347" w:rsidRPr="001613E2" w:rsidRDefault="003D5347" w:rsidP="001613E2">
      <w:pPr>
        <w:pStyle w:val="ListParagraph"/>
        <w:tabs>
          <w:tab w:val="left" w:pos="821"/>
          <w:tab w:val="left" w:pos="6635"/>
        </w:tabs>
        <w:bidi/>
        <w:spacing w:before="1"/>
        <w:ind w:left="99" w:firstLine="0"/>
        <w:rPr>
          <w:rFonts w:ascii="Simplified Arabic" w:hAnsi="Simplified Arabic" w:cs="Simplified Arabic"/>
          <w:sz w:val="24"/>
          <w:szCs w:val="24"/>
          <w:rtl/>
        </w:rPr>
      </w:pPr>
    </w:p>
    <w:p w14:paraId="022E46D5" w14:textId="0E4F8DA2" w:rsidR="003C1DA3" w:rsidRPr="001613E2" w:rsidRDefault="00DA0BB9" w:rsidP="001613E2">
      <w:pPr>
        <w:pStyle w:val="Heading1"/>
        <w:tabs>
          <w:tab w:val="left" w:pos="384"/>
        </w:tabs>
        <w:bidi/>
        <w:spacing w:before="160"/>
        <w:ind w:left="0" w:firstLine="0"/>
        <w:rPr>
          <w:rFonts w:ascii="Simplified Arabic" w:hAnsi="Simplified Arabic" w:cs="Simplified Arabic"/>
          <w:sz w:val="24"/>
          <w:szCs w:val="24"/>
          <w:rtl/>
        </w:rPr>
      </w:pPr>
      <w:r w:rsidRPr="001613E2">
        <w:rPr>
          <w:rFonts w:ascii="Simplified Arabic" w:hAnsi="Simplified Arabic" w:cs="Simplified Arabic" w:hint="cs"/>
          <w:sz w:val="24"/>
          <w:szCs w:val="24"/>
          <w:rtl/>
        </w:rPr>
        <w:t xml:space="preserve">ثانيا. </w:t>
      </w:r>
      <w:r w:rsidR="006D75CD" w:rsidRPr="001613E2">
        <w:rPr>
          <w:rFonts w:ascii="Simplified Arabic" w:hAnsi="Simplified Arabic" w:cs="Simplified Arabic" w:hint="cs"/>
          <w:sz w:val="24"/>
          <w:szCs w:val="24"/>
          <w:rtl/>
        </w:rPr>
        <w:t>نوع المشروع المقترح:</w:t>
      </w:r>
    </w:p>
    <w:p w14:paraId="39ABDD17" w14:textId="64ACF816" w:rsidR="00ED5AFF" w:rsidRPr="001613E2" w:rsidRDefault="006D75CD" w:rsidP="001613E2">
      <w:pPr>
        <w:pStyle w:val="BodyText"/>
        <w:bidi/>
        <w:spacing w:before="160"/>
        <w:rPr>
          <w:rFonts w:ascii="Simplified Arabic" w:hAnsi="Simplified Arabic" w:cs="Simplified Arabic"/>
          <w:sz w:val="24"/>
          <w:szCs w:val="24"/>
          <w:rtl/>
        </w:rPr>
      </w:pPr>
      <w:r w:rsidRPr="001613E2">
        <w:rPr>
          <w:rFonts w:ascii="Simplified Arabic" w:hAnsi="Simplified Arabic" w:cs="Simplified Arabic" w:hint="cs"/>
          <w:sz w:val="24"/>
          <w:szCs w:val="24"/>
          <w:rtl/>
        </w:rPr>
        <w:t>يرجي وصف نوع المشروع المقترح الذي تود عرضه وذكر اسماء المشاركين المستهدفين:</w:t>
      </w:r>
      <w:r w:rsidR="00DA1694" w:rsidRPr="001613E2">
        <w:rPr>
          <w:rStyle w:val="FootnoteReference"/>
          <w:rFonts w:ascii="Simplified Arabic" w:hAnsi="Simplified Arabic" w:cs="Simplified Arabic" w:hint="cs"/>
          <w:spacing w:val="-2"/>
          <w:sz w:val="24"/>
          <w:szCs w:val="24"/>
          <w:rtl/>
        </w:rPr>
        <w:footnoteReference w:id="4"/>
      </w:r>
    </w:p>
    <w:p w14:paraId="6DDD9737" w14:textId="3BD6FAEA" w:rsidR="00A77E54" w:rsidRPr="001613E2" w:rsidRDefault="00A77E54" w:rsidP="001613E2">
      <w:pPr>
        <w:bidi/>
        <w:rPr>
          <w:rFonts w:ascii="Simplified Arabic" w:hAnsi="Simplified Arabic" w:cs="Simplified Arabic"/>
          <w:sz w:val="24"/>
          <w:szCs w:val="24"/>
          <w:rtl/>
        </w:rPr>
      </w:pPr>
    </w:p>
    <w:p w14:paraId="42DAFA66" w14:textId="7097B4D3" w:rsidR="00FD3267" w:rsidRPr="001613E2" w:rsidRDefault="00FD3267" w:rsidP="001613E2">
      <w:pPr>
        <w:pStyle w:val="ListParagraph"/>
        <w:numPr>
          <w:ilvl w:val="0"/>
          <w:numId w:val="9"/>
        </w:numPr>
        <w:bidi/>
        <w:spacing w:before="0"/>
        <w:rPr>
          <w:rFonts w:ascii="Simplified Arabic" w:hAnsi="Simplified Arabic" w:cs="Simplified Arabic"/>
          <w:sz w:val="24"/>
          <w:szCs w:val="24"/>
          <w:rtl/>
        </w:rPr>
      </w:pPr>
      <w:r w:rsidRPr="001613E2">
        <w:rPr>
          <w:rFonts w:ascii="Simplified Arabic" w:hAnsi="Simplified Arabic" w:cs="Simplified Arabic" w:hint="cs"/>
          <w:sz w:val="24"/>
          <w:szCs w:val="24"/>
          <w:rtl/>
        </w:rPr>
        <w:t>عرض مقدم من بلد واحد</w:t>
      </w:r>
      <w:r w:rsidR="004743FA" w:rsidRPr="001613E2">
        <w:rPr>
          <w:rStyle w:val="FootnoteReference"/>
          <w:rFonts w:ascii="Simplified Arabic" w:hAnsi="Simplified Arabic" w:cs="Simplified Arabic" w:hint="cs"/>
          <w:sz w:val="24"/>
          <w:szCs w:val="24"/>
          <w:rtl/>
        </w:rPr>
        <w:footnoteReference w:id="5"/>
      </w:r>
      <w:r w:rsidRPr="001613E2">
        <w:rPr>
          <w:rFonts w:ascii="Simplified Arabic" w:hAnsi="Simplified Arabic" w:cs="Simplified Arabic" w:hint="cs"/>
          <w:sz w:val="24"/>
          <w:szCs w:val="24"/>
          <w:rtl/>
        </w:rPr>
        <w:t>________________</w:t>
      </w:r>
    </w:p>
    <w:p w14:paraId="72C4456A" w14:textId="66883460" w:rsidR="00637BBD" w:rsidRPr="001613E2" w:rsidRDefault="00637BBD" w:rsidP="001613E2">
      <w:pPr>
        <w:pStyle w:val="ListParagraph"/>
        <w:numPr>
          <w:ilvl w:val="0"/>
          <w:numId w:val="9"/>
        </w:numPr>
        <w:bidi/>
        <w:spacing w:before="0"/>
        <w:rPr>
          <w:rFonts w:ascii="Simplified Arabic" w:hAnsi="Simplified Arabic" w:cs="Simplified Arabic"/>
          <w:sz w:val="24"/>
          <w:szCs w:val="24"/>
          <w:rtl/>
        </w:rPr>
      </w:pPr>
      <w:r w:rsidRPr="001613E2">
        <w:rPr>
          <w:rFonts w:ascii="Simplified Arabic" w:hAnsi="Simplified Arabic" w:cs="Simplified Arabic" w:hint="cs"/>
          <w:sz w:val="24"/>
          <w:szCs w:val="24"/>
          <w:rtl/>
        </w:rPr>
        <w:t>عرض مقدم من عدة بلدان</w:t>
      </w:r>
      <w:r w:rsidR="004743FA" w:rsidRPr="001613E2">
        <w:rPr>
          <w:rStyle w:val="FootnoteReference"/>
          <w:rFonts w:ascii="Simplified Arabic" w:hAnsi="Simplified Arabic" w:cs="Simplified Arabic" w:hint="cs"/>
          <w:sz w:val="24"/>
          <w:szCs w:val="24"/>
          <w:rtl/>
        </w:rPr>
        <w:footnoteReference w:id="6"/>
      </w:r>
      <w:r w:rsidRPr="001613E2">
        <w:rPr>
          <w:rFonts w:ascii="Simplified Arabic" w:hAnsi="Simplified Arabic" w:cs="Simplified Arabic" w:hint="cs"/>
          <w:sz w:val="24"/>
          <w:szCs w:val="24"/>
          <w:rtl/>
        </w:rPr>
        <w:t xml:space="preserve"> ________________</w:t>
      </w:r>
    </w:p>
    <w:p w14:paraId="7C0D299B" w14:textId="46A14928" w:rsidR="00FD3267" w:rsidRPr="001613E2" w:rsidRDefault="006D75CD" w:rsidP="001613E2">
      <w:pPr>
        <w:pStyle w:val="ListParagraph"/>
        <w:numPr>
          <w:ilvl w:val="0"/>
          <w:numId w:val="9"/>
        </w:numPr>
        <w:tabs>
          <w:tab w:val="left" w:pos="821"/>
          <w:tab w:val="left" w:pos="6631"/>
        </w:tabs>
        <w:bidi/>
        <w:spacing w:before="1"/>
        <w:rPr>
          <w:rFonts w:ascii="Simplified Arabic" w:hAnsi="Simplified Arabic" w:cs="Simplified Arabic"/>
          <w:sz w:val="24"/>
          <w:szCs w:val="24"/>
          <w:rtl/>
        </w:rPr>
      </w:pPr>
      <w:r w:rsidRPr="001613E2">
        <w:rPr>
          <w:rFonts w:ascii="Simplified Arabic" w:hAnsi="Simplified Arabic" w:cs="Simplified Arabic" w:hint="cs"/>
          <w:sz w:val="24"/>
          <w:szCs w:val="24"/>
          <w:rtl/>
        </w:rPr>
        <w:lastRenderedPageBreak/>
        <w:t>عرض مقدم من مؤسسة إقليمية</w:t>
      </w:r>
      <w:r w:rsidR="004743FA" w:rsidRPr="001613E2">
        <w:rPr>
          <w:rStyle w:val="FootnoteReference"/>
          <w:rFonts w:ascii="Simplified Arabic" w:hAnsi="Simplified Arabic" w:cs="Simplified Arabic" w:hint="cs"/>
          <w:spacing w:val="-2"/>
          <w:sz w:val="24"/>
          <w:szCs w:val="24"/>
          <w:rtl/>
        </w:rPr>
        <w:footnoteReference w:id="7"/>
      </w:r>
      <w:r w:rsidRPr="001613E2">
        <w:rPr>
          <w:rFonts w:ascii="Simplified Arabic" w:hAnsi="Simplified Arabic" w:cs="Simplified Arabic" w:hint="cs"/>
          <w:sz w:val="24"/>
          <w:szCs w:val="24"/>
          <w:rtl/>
        </w:rPr>
        <w:t xml:space="preserve"> ____________________________</w:t>
      </w:r>
    </w:p>
    <w:p w14:paraId="022E46DA" w14:textId="77777777" w:rsidR="003C1DA3" w:rsidRPr="001613E2" w:rsidRDefault="006D75CD" w:rsidP="001613E2">
      <w:pPr>
        <w:pStyle w:val="ListParagraph"/>
        <w:numPr>
          <w:ilvl w:val="0"/>
          <w:numId w:val="9"/>
        </w:numPr>
        <w:tabs>
          <w:tab w:val="left" w:pos="821"/>
          <w:tab w:val="left" w:pos="6631"/>
        </w:tabs>
        <w:bidi/>
        <w:spacing w:before="1"/>
        <w:rPr>
          <w:rFonts w:ascii="Simplified Arabic" w:hAnsi="Simplified Arabic" w:cs="Simplified Arabic"/>
          <w:sz w:val="24"/>
          <w:szCs w:val="24"/>
          <w:rtl/>
        </w:rPr>
      </w:pPr>
      <w:r w:rsidRPr="001613E2">
        <w:rPr>
          <w:rFonts w:ascii="Simplified Arabic" w:hAnsi="Simplified Arabic" w:cs="Simplified Arabic" w:hint="cs"/>
          <w:sz w:val="24"/>
          <w:szCs w:val="24"/>
          <w:rtl/>
        </w:rPr>
        <w:t>إي معلومات أخرى بشن نوع العرض المقترح:</w:t>
      </w:r>
      <w:r w:rsidRPr="001613E2">
        <w:rPr>
          <w:rFonts w:ascii="Simplified Arabic" w:hAnsi="Simplified Arabic" w:cs="Simplified Arabic" w:hint="cs"/>
          <w:sz w:val="24"/>
          <w:szCs w:val="24"/>
          <w:u w:val="single"/>
          <w:rtl/>
        </w:rPr>
        <w:tab/>
      </w:r>
      <w:r w:rsidRPr="001613E2">
        <w:rPr>
          <w:rFonts w:ascii="Simplified Arabic" w:hAnsi="Simplified Arabic" w:cs="Simplified Arabic" w:hint="cs"/>
          <w:sz w:val="24"/>
          <w:szCs w:val="24"/>
          <w:rtl/>
        </w:rPr>
        <w:t xml:space="preserve"> </w:t>
      </w:r>
    </w:p>
    <w:p w14:paraId="022E46DB" w14:textId="77777777" w:rsidR="003C1DA3" w:rsidRPr="001613E2" w:rsidRDefault="003C1DA3" w:rsidP="001613E2">
      <w:pPr>
        <w:pStyle w:val="BodyText"/>
        <w:bidi/>
        <w:spacing w:before="1"/>
        <w:rPr>
          <w:rFonts w:ascii="Simplified Arabic" w:hAnsi="Simplified Arabic" w:cs="Simplified Arabic"/>
          <w:sz w:val="24"/>
          <w:szCs w:val="24"/>
          <w:rtl/>
        </w:rPr>
      </w:pPr>
    </w:p>
    <w:p w14:paraId="022E46DC" w14:textId="1F7679C7" w:rsidR="003C1DA3" w:rsidRPr="001613E2" w:rsidRDefault="00DA0BB9" w:rsidP="001613E2">
      <w:pPr>
        <w:pStyle w:val="Heading1"/>
        <w:tabs>
          <w:tab w:val="left" w:pos="470"/>
        </w:tabs>
        <w:bidi/>
        <w:spacing w:before="92"/>
        <w:ind w:left="0" w:firstLine="0"/>
        <w:rPr>
          <w:rFonts w:ascii="Simplified Arabic" w:hAnsi="Simplified Arabic" w:cs="Simplified Arabic"/>
          <w:sz w:val="24"/>
          <w:szCs w:val="24"/>
          <w:rtl/>
        </w:rPr>
      </w:pPr>
      <w:r w:rsidRPr="001613E2">
        <w:rPr>
          <w:rFonts w:ascii="Simplified Arabic" w:hAnsi="Simplified Arabic" w:cs="Simplified Arabic" w:hint="cs"/>
          <w:sz w:val="24"/>
          <w:szCs w:val="24"/>
          <w:rtl/>
        </w:rPr>
        <w:t xml:space="preserve">ثالثا. </w:t>
      </w:r>
      <w:r w:rsidR="006D75CD" w:rsidRPr="001613E2">
        <w:rPr>
          <w:rFonts w:ascii="Simplified Arabic" w:hAnsi="Simplified Arabic" w:cs="Simplified Arabic" w:hint="cs"/>
          <w:sz w:val="24"/>
          <w:szCs w:val="24"/>
          <w:rtl/>
        </w:rPr>
        <w:t>المجالات ذات الأولوية والتصورات</w:t>
      </w:r>
    </w:p>
    <w:p w14:paraId="022E46DD" w14:textId="6528D3E1" w:rsidR="003C1DA3" w:rsidRPr="001613E2" w:rsidRDefault="006D75CD" w:rsidP="001613E2">
      <w:pPr>
        <w:pStyle w:val="ListParagraph"/>
        <w:numPr>
          <w:ilvl w:val="1"/>
          <w:numId w:val="12"/>
        </w:numPr>
        <w:tabs>
          <w:tab w:val="left" w:pos="309"/>
        </w:tabs>
        <w:bidi/>
        <w:spacing w:before="162"/>
        <w:rPr>
          <w:rFonts w:ascii="Simplified Arabic" w:hAnsi="Simplified Arabic" w:cs="Simplified Arabic"/>
          <w:sz w:val="24"/>
          <w:szCs w:val="24"/>
          <w:rtl/>
        </w:rPr>
      </w:pPr>
      <w:r w:rsidRPr="001613E2">
        <w:rPr>
          <w:rFonts w:ascii="Simplified Arabic" w:hAnsi="Simplified Arabic" w:cs="Simplified Arabic" w:hint="cs"/>
          <w:sz w:val="24"/>
          <w:szCs w:val="24"/>
          <w:rtl/>
        </w:rPr>
        <w:t xml:space="preserve">لأيٍ من المجالات ذات الأولوية التالية سيُطلَب التمويل من صندوق الوقاية من الجوائح؟ </w:t>
      </w:r>
    </w:p>
    <w:p w14:paraId="022E46DE" w14:textId="07DD8E7E" w:rsidR="003C1DA3" w:rsidRPr="001613E2" w:rsidRDefault="006D75CD" w:rsidP="001613E2">
      <w:pPr>
        <w:bidi/>
        <w:spacing w:before="160"/>
        <w:ind w:left="100"/>
        <w:rPr>
          <w:rFonts w:ascii="Simplified Arabic" w:hAnsi="Simplified Arabic" w:cs="Simplified Arabic"/>
          <w:i/>
          <w:iCs/>
          <w:spacing w:val="-4"/>
          <w:sz w:val="24"/>
          <w:szCs w:val="24"/>
          <w:rtl/>
        </w:rPr>
      </w:pPr>
      <w:r w:rsidRPr="001613E2">
        <w:rPr>
          <w:rFonts w:ascii="Simplified Arabic" w:hAnsi="Simplified Arabic" w:cs="Simplified Arabic" w:hint="cs"/>
          <w:i/>
          <w:iCs/>
          <w:sz w:val="24"/>
          <w:szCs w:val="24"/>
          <w:rtl/>
        </w:rPr>
        <w:t>يُرجى وضع علامة على جميع المجالات ذات الأولوية التي تنطبق وإن أمكن تحديد المستهدف</w:t>
      </w:r>
      <w:r w:rsidR="00C451DA" w:rsidRPr="001613E2">
        <w:rPr>
          <w:rFonts w:ascii="Simplified Arabic" w:hAnsi="Simplified Arabic" w:cs="Simplified Arabic" w:hint="cs"/>
          <w:i/>
          <w:iCs/>
          <w:sz w:val="24"/>
          <w:szCs w:val="24"/>
          <w:rtl/>
        </w:rPr>
        <w:t xml:space="preserve"> </w:t>
      </w:r>
      <w:r w:rsidRPr="001613E2">
        <w:rPr>
          <w:rFonts w:ascii="Simplified Arabic" w:hAnsi="Simplified Arabic" w:cs="Simplified Arabic" w:hint="cs"/>
          <w:i/>
          <w:iCs/>
          <w:sz w:val="24"/>
          <w:szCs w:val="24"/>
          <w:rtl/>
        </w:rPr>
        <w:t>للتحسين باستخدام المنحة المطلوبة من صندوق الوقاية من الجوائح من بين مؤشرات الطبعة الثالثة للتقييم الخارجي المشترك والكفاءات الحيوية في إطار أداء الخدمات البيطرية.</w:t>
      </w:r>
    </w:p>
    <w:p w14:paraId="25687D6A" w14:textId="37ACEDD4" w:rsidR="00FD3267" w:rsidRPr="001613E2" w:rsidRDefault="00FD3267" w:rsidP="001613E2">
      <w:pPr>
        <w:pStyle w:val="ListParagraph"/>
        <w:numPr>
          <w:ilvl w:val="0"/>
          <w:numId w:val="11"/>
        </w:numPr>
        <w:bidi/>
        <w:rPr>
          <w:rFonts w:ascii="Simplified Arabic" w:hAnsi="Simplified Arabic" w:cs="Simplified Arabic"/>
          <w:iCs/>
          <w:spacing w:val="-4"/>
          <w:sz w:val="24"/>
          <w:szCs w:val="24"/>
          <w:rtl/>
        </w:rPr>
      </w:pPr>
      <w:r w:rsidRPr="001613E2">
        <w:rPr>
          <w:rFonts w:ascii="Simplified Arabic" w:hAnsi="Simplified Arabic" w:cs="Simplified Arabic" w:hint="cs"/>
          <w:sz w:val="24"/>
          <w:szCs w:val="24"/>
          <w:rtl/>
        </w:rPr>
        <w:t>المراقبة والإنذار المبكّر‏</w:t>
      </w:r>
    </w:p>
    <w:p w14:paraId="12E0DC21" w14:textId="4A894BB2" w:rsidR="00997F7C" w:rsidRPr="001613E2" w:rsidRDefault="1364A43D"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sz w:val="24"/>
          <w:szCs w:val="24"/>
          <w:rtl/>
        </w:rPr>
        <w:t>التقييم الخارجي المشترك D2.1 مهام الرقابة والإنذار المبكر</w:t>
      </w:r>
    </w:p>
    <w:p w14:paraId="591D3C22" w14:textId="3767B185" w:rsidR="00997F7C" w:rsidRPr="001613E2" w:rsidRDefault="4954B56D"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sz w:val="24"/>
          <w:szCs w:val="24"/>
          <w:rtl/>
        </w:rPr>
        <w:t>التقييم الخارجي المشترك D2.2 التحقق والتحري بشأن الأحداث</w:t>
      </w:r>
    </w:p>
    <w:p w14:paraId="42B18BEA" w14:textId="63E1D85A" w:rsidR="00997F7C" w:rsidRPr="001613E2" w:rsidRDefault="032F7F56"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sz w:val="24"/>
          <w:szCs w:val="24"/>
          <w:rtl/>
        </w:rPr>
        <w:t>التقييم الخارجي المشترك D2.3 التحليل وتبادل المعلومات</w:t>
      </w:r>
    </w:p>
    <w:p w14:paraId="6A501B5C" w14:textId="002CA0EE" w:rsidR="00997F7C" w:rsidRPr="001613E2" w:rsidRDefault="173BCE41"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sz w:val="24"/>
          <w:szCs w:val="24"/>
          <w:rtl/>
        </w:rPr>
        <w:t>التقييم الخارجي المشترك P4.2 مراقبة مقاومة مضادات الميكروبات</w:t>
      </w:r>
    </w:p>
    <w:p w14:paraId="4F350A33" w14:textId="1F78A524" w:rsidR="00997F7C" w:rsidRPr="001613E2" w:rsidRDefault="616B65FB"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sz w:val="24"/>
          <w:szCs w:val="24"/>
          <w:rtl/>
        </w:rPr>
        <w:t>التقييم الخارجي المشترك P5.1 مراقبة الأمراض حيوانية المنشأ</w:t>
      </w:r>
    </w:p>
    <w:p w14:paraId="14C2888D" w14:textId="0DB4052D" w:rsidR="00997F7C" w:rsidRPr="001613E2" w:rsidRDefault="515CC9B6" w:rsidP="001613E2">
      <w:pPr>
        <w:pStyle w:val="ListParagraph"/>
        <w:numPr>
          <w:ilvl w:val="1"/>
          <w:numId w:val="11"/>
        </w:numPr>
        <w:bidi/>
        <w:rPr>
          <w:rFonts w:ascii="Simplified Arabic" w:hAnsi="Simplified Arabic" w:cs="Simplified Arabic"/>
          <w:spacing w:val="-4"/>
          <w:sz w:val="24"/>
          <w:szCs w:val="24"/>
          <w:rtl/>
        </w:rPr>
      </w:pPr>
      <w:r w:rsidRPr="001613E2">
        <w:rPr>
          <w:rFonts w:ascii="Simplified Arabic" w:hAnsi="Simplified Arabic" w:cs="Simplified Arabic" w:hint="cs"/>
          <w:sz w:val="24"/>
          <w:szCs w:val="24"/>
          <w:rtl/>
        </w:rPr>
        <w:t xml:space="preserve">التقييم الخارجي المشترك PoE1 متطلبات بناء القدرات الأساسية في جميع الأوقات </w:t>
      </w:r>
      <w:r w:rsidR="00EC6A94" w:rsidRPr="001613E2">
        <w:rPr>
          <w:rFonts w:ascii="Simplified Arabic" w:hAnsi="Simplified Arabic" w:cs="Simplified Arabic" w:hint="cs"/>
          <w:sz w:val="24"/>
          <w:szCs w:val="24"/>
          <w:rtl/>
        </w:rPr>
        <w:t>في منافذ</w:t>
      </w:r>
      <w:r w:rsidRPr="001613E2">
        <w:rPr>
          <w:rFonts w:ascii="Simplified Arabic" w:hAnsi="Simplified Arabic" w:cs="Simplified Arabic" w:hint="cs"/>
          <w:sz w:val="24"/>
          <w:szCs w:val="24"/>
          <w:rtl/>
        </w:rPr>
        <w:t xml:space="preserve"> الدخول (المطارات والموانئ والمعابر البرية)</w:t>
      </w:r>
    </w:p>
    <w:p w14:paraId="5B82E0A6" w14:textId="1F3E8EF0" w:rsidR="09486C32" w:rsidRPr="001613E2" w:rsidRDefault="09486C32"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sz w:val="24"/>
          <w:szCs w:val="24"/>
          <w:rtl/>
        </w:rPr>
        <w:t>تقييم أداء الخدمات البيطرية II-3 الحجر الصحي وأمن الحدود</w:t>
      </w:r>
    </w:p>
    <w:p w14:paraId="07EE915E" w14:textId="47B6A339" w:rsidR="05B1C429" w:rsidRPr="001613E2" w:rsidRDefault="05B1C429"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sz w:val="24"/>
          <w:szCs w:val="24"/>
          <w:rtl/>
        </w:rPr>
        <w:t>تقييم أداء الخدمات البيطرية II-4 المراقبة والرصد المبكر</w:t>
      </w:r>
    </w:p>
    <w:p w14:paraId="6CA65A04" w14:textId="19D90D09" w:rsidR="44C34198" w:rsidRPr="001613E2" w:rsidRDefault="44C34198"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sz w:val="24"/>
          <w:szCs w:val="24"/>
          <w:rtl/>
        </w:rPr>
        <w:t>تقييم أداء الخدمات البيطرية II-9 مقاومة مضادات الميكروبات واستخدام مضادات الميكروبات</w:t>
      </w:r>
    </w:p>
    <w:p w14:paraId="4054C991" w14:textId="22F91B38" w:rsidR="00FD3267" w:rsidRPr="001613E2" w:rsidRDefault="00FD3267" w:rsidP="001613E2">
      <w:pPr>
        <w:pStyle w:val="ListParagraph"/>
        <w:numPr>
          <w:ilvl w:val="0"/>
          <w:numId w:val="11"/>
        </w:numPr>
        <w:bidi/>
        <w:rPr>
          <w:rFonts w:ascii="Simplified Arabic" w:hAnsi="Simplified Arabic" w:cs="Simplified Arabic"/>
          <w:iCs/>
          <w:spacing w:val="-4"/>
          <w:sz w:val="24"/>
          <w:szCs w:val="24"/>
          <w:rtl/>
        </w:rPr>
      </w:pPr>
      <w:r w:rsidRPr="001613E2">
        <w:rPr>
          <w:rFonts w:ascii="Simplified Arabic" w:hAnsi="Simplified Arabic" w:cs="Simplified Arabic" w:hint="cs"/>
          <w:sz w:val="24"/>
          <w:szCs w:val="24"/>
          <w:rtl/>
        </w:rPr>
        <w:t>أنظمة المختبرات</w:t>
      </w:r>
    </w:p>
    <w:p w14:paraId="23927329" w14:textId="576C5CEE" w:rsidR="00EB6FE4" w:rsidRPr="001613E2" w:rsidRDefault="1BF984B9"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color w:val="000000" w:themeColor="text1"/>
          <w:sz w:val="24"/>
          <w:szCs w:val="24"/>
          <w:rtl/>
        </w:rPr>
        <w:t>التقييم الخارجي المشترك</w:t>
      </w:r>
      <w:r w:rsidR="00C451DA" w:rsidRPr="001613E2">
        <w:rPr>
          <w:rFonts w:ascii="Simplified Arabic" w:hAnsi="Simplified Arabic" w:cs="Simplified Arabic" w:hint="cs"/>
          <w:color w:val="000000" w:themeColor="text1"/>
          <w:sz w:val="24"/>
          <w:szCs w:val="24"/>
          <w:rtl/>
        </w:rPr>
        <w:t xml:space="preserve"> </w:t>
      </w:r>
      <w:r w:rsidRPr="001613E2">
        <w:rPr>
          <w:rFonts w:ascii="Simplified Arabic" w:hAnsi="Simplified Arabic" w:cs="Simplified Arabic" w:hint="cs"/>
          <w:color w:val="000000" w:themeColor="text1"/>
          <w:sz w:val="24"/>
          <w:szCs w:val="24"/>
          <w:rtl/>
        </w:rPr>
        <w:t>D1.1 نظام إحالة ونقل العينات</w:t>
      </w:r>
    </w:p>
    <w:p w14:paraId="03678C76" w14:textId="74AE163F" w:rsidR="00EB6FE4" w:rsidRPr="001613E2" w:rsidRDefault="56F4AF72"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color w:val="000000" w:themeColor="text1"/>
          <w:sz w:val="24"/>
          <w:szCs w:val="24"/>
          <w:rtl/>
        </w:rPr>
        <w:t>التقييم</w:t>
      </w:r>
      <w:r w:rsidR="00C451DA" w:rsidRPr="001613E2">
        <w:rPr>
          <w:rFonts w:ascii="Simplified Arabic" w:hAnsi="Simplified Arabic" w:cs="Simplified Arabic" w:hint="cs"/>
          <w:color w:val="000000" w:themeColor="text1"/>
          <w:sz w:val="24"/>
          <w:szCs w:val="24"/>
          <w:rtl/>
        </w:rPr>
        <w:t xml:space="preserve"> </w:t>
      </w:r>
      <w:r w:rsidRPr="001613E2">
        <w:rPr>
          <w:rFonts w:ascii="Simplified Arabic" w:hAnsi="Simplified Arabic" w:cs="Simplified Arabic" w:hint="cs"/>
          <w:color w:val="000000" w:themeColor="text1"/>
          <w:sz w:val="24"/>
          <w:szCs w:val="24"/>
          <w:rtl/>
        </w:rPr>
        <w:t>الخارجي المشترك</w:t>
      </w:r>
      <w:r w:rsidR="00C451DA" w:rsidRPr="001613E2">
        <w:rPr>
          <w:rFonts w:ascii="Simplified Arabic" w:hAnsi="Simplified Arabic" w:cs="Simplified Arabic" w:hint="cs"/>
          <w:color w:val="000000" w:themeColor="text1"/>
          <w:sz w:val="24"/>
          <w:szCs w:val="24"/>
          <w:rtl/>
        </w:rPr>
        <w:t xml:space="preserve"> </w:t>
      </w:r>
      <w:r w:rsidRPr="001613E2">
        <w:rPr>
          <w:rFonts w:ascii="Simplified Arabic" w:hAnsi="Simplified Arabic" w:cs="Simplified Arabic" w:hint="cs"/>
          <w:color w:val="000000" w:themeColor="text1"/>
          <w:sz w:val="24"/>
          <w:szCs w:val="24"/>
          <w:rtl/>
        </w:rPr>
        <w:t>D1.2 نظام جودة المختبرات</w:t>
      </w:r>
    </w:p>
    <w:p w14:paraId="552D2583" w14:textId="50867E28" w:rsidR="00EB6FE4" w:rsidRPr="001613E2" w:rsidRDefault="17A1937A"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color w:val="000000" w:themeColor="text1"/>
          <w:sz w:val="24"/>
          <w:szCs w:val="24"/>
          <w:rtl/>
        </w:rPr>
        <w:t>التقييم الخارجي المشترك</w:t>
      </w:r>
      <w:r w:rsidR="00C451DA" w:rsidRPr="001613E2">
        <w:rPr>
          <w:rFonts w:ascii="Simplified Arabic" w:hAnsi="Simplified Arabic" w:cs="Simplified Arabic" w:hint="cs"/>
          <w:color w:val="000000" w:themeColor="text1"/>
          <w:sz w:val="24"/>
          <w:szCs w:val="24"/>
          <w:rtl/>
        </w:rPr>
        <w:t xml:space="preserve"> </w:t>
      </w:r>
      <w:r w:rsidRPr="001613E2">
        <w:rPr>
          <w:rFonts w:ascii="Simplified Arabic" w:hAnsi="Simplified Arabic" w:cs="Simplified Arabic" w:hint="cs"/>
          <w:color w:val="000000" w:themeColor="text1"/>
          <w:sz w:val="24"/>
          <w:szCs w:val="24"/>
          <w:rtl/>
        </w:rPr>
        <w:t>D1.3 معايير قدرات فحص المختبرات</w:t>
      </w:r>
    </w:p>
    <w:p w14:paraId="48324822" w14:textId="6A15EA79" w:rsidR="00EB6FE4" w:rsidRPr="001613E2" w:rsidRDefault="494911F5"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color w:val="000000" w:themeColor="text1"/>
          <w:sz w:val="24"/>
          <w:szCs w:val="24"/>
          <w:rtl/>
        </w:rPr>
        <w:t>التقييم الخارجي المشترك D1.4 شبكة تشخيص وطنية فعالة</w:t>
      </w:r>
    </w:p>
    <w:p w14:paraId="29D24907" w14:textId="47262BB4" w:rsidR="00EB6FE4" w:rsidRPr="001613E2" w:rsidRDefault="6B70E82A"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color w:val="000000" w:themeColor="text1"/>
          <w:sz w:val="24"/>
          <w:szCs w:val="24"/>
          <w:rtl/>
        </w:rPr>
        <w:t>التقييم الخارجي المشترك P7.1 نظام حكومي شامل للسلامة البيولوجية والأمن البيولوجي</w:t>
      </w:r>
      <w:r w:rsidR="00C451DA" w:rsidRPr="001613E2">
        <w:rPr>
          <w:rFonts w:ascii="Simplified Arabic" w:hAnsi="Simplified Arabic" w:cs="Simplified Arabic" w:hint="cs"/>
          <w:color w:val="000000" w:themeColor="text1"/>
          <w:sz w:val="24"/>
          <w:szCs w:val="24"/>
          <w:rtl/>
        </w:rPr>
        <w:t xml:space="preserve"> </w:t>
      </w:r>
      <w:r w:rsidRPr="001613E2">
        <w:rPr>
          <w:rFonts w:ascii="Simplified Arabic" w:hAnsi="Simplified Arabic" w:cs="Simplified Arabic" w:hint="cs"/>
          <w:color w:val="000000" w:themeColor="text1"/>
          <w:sz w:val="24"/>
          <w:szCs w:val="24"/>
          <w:rtl/>
        </w:rPr>
        <w:t>للإنسان والحيوان والنبات.</w:t>
      </w:r>
    </w:p>
    <w:p w14:paraId="6A3509FC" w14:textId="7A544E95" w:rsidR="006F09E4" w:rsidRPr="001613E2" w:rsidRDefault="6E6C43FA" w:rsidP="001613E2">
      <w:pPr>
        <w:pStyle w:val="ListParagraph"/>
        <w:numPr>
          <w:ilvl w:val="1"/>
          <w:numId w:val="11"/>
        </w:numPr>
        <w:bidi/>
        <w:rPr>
          <w:rFonts w:ascii="Simplified Arabic" w:hAnsi="Simplified Arabic" w:cs="Simplified Arabic"/>
          <w:color w:val="000000" w:themeColor="text1"/>
          <w:spacing w:val="-4"/>
          <w:sz w:val="24"/>
          <w:szCs w:val="24"/>
          <w:rtl/>
        </w:rPr>
      </w:pPr>
      <w:r w:rsidRPr="001613E2">
        <w:rPr>
          <w:rFonts w:ascii="Simplified Arabic" w:hAnsi="Simplified Arabic" w:cs="Simplified Arabic" w:hint="cs"/>
          <w:color w:val="000000" w:themeColor="text1"/>
          <w:sz w:val="24"/>
          <w:szCs w:val="24"/>
          <w:rtl/>
        </w:rPr>
        <w:lastRenderedPageBreak/>
        <w:t>التقييم الخارجي المشترك P7.2 التدريب والممارسات المتصلة بالسلامة البيولوجية والأمن البيولوجي في جميع القطاعات ذات الصلة (الإنسان والحيوان والنبات)</w:t>
      </w:r>
    </w:p>
    <w:p w14:paraId="0C733B3A" w14:textId="42D6E456" w:rsidR="74513A3D" w:rsidRPr="001613E2" w:rsidRDefault="74513A3D" w:rsidP="001613E2">
      <w:pPr>
        <w:pStyle w:val="ListParagraph"/>
        <w:numPr>
          <w:ilvl w:val="1"/>
          <w:numId w:val="11"/>
        </w:numPr>
        <w:bidi/>
        <w:rPr>
          <w:rFonts w:ascii="Simplified Arabic" w:hAnsi="Simplified Arabic" w:cs="Simplified Arabic"/>
          <w:color w:val="000000" w:themeColor="text1"/>
          <w:sz w:val="24"/>
          <w:szCs w:val="24"/>
          <w:rtl/>
        </w:rPr>
      </w:pPr>
      <w:r w:rsidRPr="001613E2">
        <w:rPr>
          <w:rFonts w:ascii="Simplified Arabic" w:hAnsi="Simplified Arabic" w:cs="Simplified Arabic" w:hint="cs"/>
          <w:color w:val="000000" w:themeColor="text1"/>
          <w:sz w:val="24"/>
          <w:szCs w:val="24"/>
          <w:rtl/>
        </w:rPr>
        <w:t>تقييم أداء الخدمات البيطرية II-1 تشخيص المختبرات البيطرية</w:t>
      </w:r>
    </w:p>
    <w:p w14:paraId="7EC7565E" w14:textId="77777777" w:rsidR="00E3543D" w:rsidRPr="001613E2" w:rsidRDefault="00FD3267" w:rsidP="001613E2">
      <w:pPr>
        <w:pStyle w:val="ListParagraph"/>
        <w:numPr>
          <w:ilvl w:val="0"/>
          <w:numId w:val="11"/>
        </w:numPr>
        <w:bidi/>
        <w:rPr>
          <w:rFonts w:ascii="Simplified Arabic" w:hAnsi="Simplified Arabic" w:cs="Simplified Arabic"/>
          <w:iCs/>
          <w:sz w:val="24"/>
          <w:szCs w:val="24"/>
          <w:rtl/>
        </w:rPr>
      </w:pPr>
      <w:r w:rsidRPr="001613E2">
        <w:rPr>
          <w:rFonts w:ascii="Simplified Arabic" w:hAnsi="Simplified Arabic" w:cs="Simplified Arabic" w:hint="cs"/>
          <w:sz w:val="24"/>
          <w:szCs w:val="24"/>
          <w:rtl/>
        </w:rPr>
        <w:t>تقوية الموارد البشرية/القوى العاملة</w:t>
      </w:r>
    </w:p>
    <w:p w14:paraId="3F4D3FC2" w14:textId="773C1F8D" w:rsidR="00E3543D" w:rsidRPr="001613E2" w:rsidRDefault="038089BF" w:rsidP="001613E2">
      <w:pPr>
        <w:pStyle w:val="ListParagraph"/>
        <w:numPr>
          <w:ilvl w:val="1"/>
          <w:numId w:val="11"/>
        </w:numPr>
        <w:bidi/>
        <w:rPr>
          <w:rFonts w:ascii="Simplified Arabic" w:hAnsi="Simplified Arabic" w:cs="Simplified Arabic"/>
          <w:sz w:val="24"/>
          <w:szCs w:val="24"/>
          <w:rtl/>
        </w:rPr>
      </w:pPr>
      <w:r w:rsidRPr="001613E2">
        <w:rPr>
          <w:rFonts w:ascii="Simplified Arabic" w:hAnsi="Simplified Arabic" w:cs="Simplified Arabic" w:hint="cs"/>
          <w:color w:val="000000" w:themeColor="text1"/>
          <w:sz w:val="24"/>
          <w:szCs w:val="24"/>
          <w:rtl/>
        </w:rPr>
        <w:t>التقييم الخارجي المشترك D3.1 إستراتيجية متعددة القطاعات للقوى العاملة</w:t>
      </w:r>
    </w:p>
    <w:p w14:paraId="3EEB77E3" w14:textId="03AF9AED" w:rsidR="00E3543D" w:rsidRPr="001613E2" w:rsidRDefault="00E3543D" w:rsidP="001613E2">
      <w:pPr>
        <w:pStyle w:val="ListParagraph"/>
        <w:numPr>
          <w:ilvl w:val="1"/>
          <w:numId w:val="11"/>
        </w:numPr>
        <w:bidi/>
        <w:rPr>
          <w:rFonts w:ascii="Simplified Arabic" w:hAnsi="Simplified Arabic" w:cs="Simplified Arabic"/>
          <w:iCs/>
          <w:sz w:val="24"/>
          <w:szCs w:val="24"/>
          <w:rtl/>
        </w:rPr>
      </w:pPr>
      <w:r w:rsidRPr="001613E2">
        <w:rPr>
          <w:rFonts w:ascii="Simplified Arabic" w:hAnsi="Simplified Arabic" w:cs="Simplified Arabic" w:hint="cs"/>
          <w:color w:val="000000"/>
          <w:sz w:val="24"/>
          <w:szCs w:val="24"/>
          <w:rtl/>
        </w:rPr>
        <w:t>D3.2</w:t>
      </w:r>
      <w:r w:rsidR="00C451DA" w:rsidRPr="001613E2">
        <w:rPr>
          <w:rFonts w:ascii="Simplified Arabic" w:hAnsi="Simplified Arabic" w:cs="Simplified Arabic" w:hint="cs"/>
          <w:color w:val="000000"/>
          <w:sz w:val="24"/>
          <w:szCs w:val="24"/>
          <w:rtl/>
        </w:rPr>
        <w:t xml:space="preserve"> </w:t>
      </w:r>
      <w:r w:rsidRPr="001613E2">
        <w:rPr>
          <w:rFonts w:ascii="Simplified Arabic" w:hAnsi="Simplified Arabic" w:cs="Simplified Arabic" w:hint="cs"/>
          <w:color w:val="000000"/>
          <w:sz w:val="24"/>
          <w:szCs w:val="24"/>
          <w:rtl/>
        </w:rPr>
        <w:t>الموارد البشرية اللازمة لتنفيذ قدرات اللوائح الصحية الدولية</w:t>
      </w:r>
    </w:p>
    <w:p w14:paraId="5DE1178B" w14:textId="68C8644C" w:rsidR="00FD3267" w:rsidRPr="001613E2" w:rsidRDefault="00E3543D" w:rsidP="001613E2">
      <w:pPr>
        <w:pStyle w:val="ListParagraph"/>
        <w:numPr>
          <w:ilvl w:val="1"/>
          <w:numId w:val="11"/>
        </w:numPr>
        <w:bidi/>
        <w:rPr>
          <w:rFonts w:ascii="Simplified Arabic" w:hAnsi="Simplified Arabic" w:cs="Simplified Arabic"/>
          <w:color w:val="000000" w:themeColor="text1"/>
          <w:sz w:val="24"/>
          <w:szCs w:val="24"/>
          <w:rtl/>
        </w:rPr>
      </w:pPr>
      <w:r w:rsidRPr="001613E2">
        <w:rPr>
          <w:rFonts w:ascii="Simplified Arabic" w:hAnsi="Simplified Arabic" w:cs="Simplified Arabic" w:hint="cs"/>
          <w:color w:val="000000" w:themeColor="text1"/>
          <w:sz w:val="24"/>
          <w:szCs w:val="24"/>
          <w:rtl/>
        </w:rPr>
        <w:t>D.3.3 تدريب القوى العاملة</w:t>
      </w:r>
    </w:p>
    <w:p w14:paraId="0EDB5394" w14:textId="29EB0D46" w:rsidR="4293C31B" w:rsidRPr="001613E2" w:rsidRDefault="4293C31B" w:rsidP="001613E2">
      <w:pPr>
        <w:pStyle w:val="ListParagraph"/>
        <w:numPr>
          <w:ilvl w:val="1"/>
          <w:numId w:val="11"/>
        </w:numPr>
        <w:bidi/>
        <w:rPr>
          <w:rFonts w:ascii="Simplified Arabic" w:hAnsi="Simplified Arabic" w:cs="Simplified Arabic"/>
          <w:color w:val="000000" w:themeColor="text1"/>
          <w:sz w:val="24"/>
          <w:szCs w:val="24"/>
          <w:rtl/>
        </w:rPr>
      </w:pPr>
      <w:r w:rsidRPr="001613E2">
        <w:rPr>
          <w:rFonts w:ascii="Simplified Arabic" w:hAnsi="Simplified Arabic" w:cs="Simplified Arabic" w:hint="cs"/>
          <w:color w:val="000000" w:themeColor="text1"/>
          <w:sz w:val="24"/>
          <w:szCs w:val="24"/>
          <w:rtl/>
        </w:rPr>
        <w:t>تقييم الخدمات البيطرية I-1 هيل الموظفين المهنيين والفنيين في الخدمات البيطرية</w:t>
      </w:r>
    </w:p>
    <w:p w14:paraId="63E893A0" w14:textId="2C9E9147" w:rsidR="4293C31B" w:rsidRPr="001613E2" w:rsidRDefault="4293C31B" w:rsidP="001613E2">
      <w:pPr>
        <w:pStyle w:val="ListParagraph"/>
        <w:numPr>
          <w:ilvl w:val="1"/>
          <w:numId w:val="11"/>
        </w:numPr>
        <w:bidi/>
        <w:rPr>
          <w:rFonts w:ascii="Simplified Arabic" w:hAnsi="Simplified Arabic" w:cs="Simplified Arabic"/>
          <w:color w:val="000000" w:themeColor="text1"/>
          <w:sz w:val="24"/>
          <w:szCs w:val="24"/>
          <w:rtl/>
        </w:rPr>
      </w:pPr>
      <w:r w:rsidRPr="001613E2">
        <w:rPr>
          <w:rFonts w:ascii="Simplified Arabic" w:hAnsi="Simplified Arabic" w:cs="Simplified Arabic" w:hint="cs"/>
          <w:color w:val="000000" w:themeColor="text1"/>
          <w:sz w:val="24"/>
          <w:szCs w:val="24"/>
          <w:rtl/>
        </w:rPr>
        <w:t>تقييم أداء الخدمات البيطرية I-2 كفاءة الأطباء البيطريين والمساعدين البيطريين ومؤهلاتهم العلمية</w:t>
      </w:r>
    </w:p>
    <w:p w14:paraId="469926CC" w14:textId="250A62E6" w:rsidR="00FD3267" w:rsidRPr="001613E2" w:rsidRDefault="4293C31B" w:rsidP="001613E2">
      <w:pPr>
        <w:pStyle w:val="ListParagraph"/>
        <w:numPr>
          <w:ilvl w:val="1"/>
          <w:numId w:val="11"/>
        </w:numPr>
        <w:bidi/>
        <w:rPr>
          <w:rFonts w:ascii="Simplified Arabic" w:hAnsi="Simplified Arabic" w:cs="Simplified Arabic"/>
          <w:color w:val="000000" w:themeColor="text1"/>
          <w:sz w:val="24"/>
          <w:szCs w:val="24"/>
          <w:rtl/>
        </w:rPr>
      </w:pPr>
      <w:r w:rsidRPr="001613E2">
        <w:rPr>
          <w:rFonts w:ascii="Simplified Arabic" w:hAnsi="Simplified Arabic" w:cs="Simplified Arabic" w:hint="cs"/>
          <w:color w:val="000000" w:themeColor="text1"/>
          <w:sz w:val="24"/>
          <w:szCs w:val="24"/>
          <w:rtl/>
        </w:rPr>
        <w:t>تقييم أداء الخدمات البيطرية I-3 التعليم المستمر</w:t>
      </w:r>
    </w:p>
    <w:p w14:paraId="21D7F5E3" w14:textId="35C07092" w:rsidR="00D61661" w:rsidRPr="001613E2" w:rsidRDefault="00244A20" w:rsidP="001613E2">
      <w:pPr>
        <w:numPr>
          <w:ilvl w:val="0"/>
          <w:numId w:val="14"/>
        </w:numPr>
        <w:tabs>
          <w:tab w:val="left" w:pos="322"/>
          <w:tab w:val="left" w:pos="821"/>
          <w:tab w:val="left" w:pos="8540"/>
        </w:tabs>
        <w:bidi/>
        <w:spacing w:before="4" w:line="259" w:lineRule="auto"/>
        <w:ind w:right="303"/>
        <w:rPr>
          <w:rFonts w:ascii="Simplified Arabic" w:hAnsi="Simplified Arabic" w:cs="Simplified Arabic"/>
          <w:sz w:val="24"/>
          <w:szCs w:val="24"/>
          <w:rtl/>
        </w:rPr>
      </w:pPr>
      <w:r w:rsidRPr="001613E2">
        <w:rPr>
          <w:rFonts w:ascii="Simplified Arabic" w:hAnsi="Simplified Arabic" w:cs="Simplified Arabic" w:hint="cs"/>
          <w:noProof/>
          <w:color w:val="C00000"/>
          <w:sz w:val="24"/>
          <w:szCs w:val="24"/>
          <w:rtl/>
        </w:rPr>
        <mc:AlternateContent>
          <mc:Choice Requires="wps">
            <w:drawing>
              <wp:anchor distT="45720" distB="45720" distL="114300" distR="114300" simplePos="0" relativeHeight="251658242" behindDoc="1" locked="0" layoutInCell="1" allowOverlap="1" wp14:anchorId="58DE64AB" wp14:editId="09F4CBA0">
                <wp:simplePos x="0" y="0"/>
                <wp:positionH relativeFrom="column">
                  <wp:posOffset>58420</wp:posOffset>
                </wp:positionH>
                <wp:positionV relativeFrom="paragraph">
                  <wp:posOffset>389255</wp:posOffset>
                </wp:positionV>
                <wp:extent cx="5887720" cy="57404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74040"/>
                        </a:xfrm>
                        <a:prstGeom prst="rect">
                          <a:avLst/>
                        </a:prstGeom>
                        <a:solidFill>
                          <a:srgbClr val="FFFFFF"/>
                        </a:solidFill>
                        <a:ln w="9525">
                          <a:solidFill>
                            <a:schemeClr val="bg1">
                              <a:lumMod val="50000"/>
                            </a:schemeClr>
                          </a:solidFill>
                          <a:miter lim="800000"/>
                          <a:headEnd/>
                          <a:tailEnd/>
                        </a:ln>
                      </wps:spPr>
                      <wps:txbx>
                        <w:txbxContent>
                          <w:p w14:paraId="1DECCA35" w14:textId="1B0E8D3C" w:rsidR="00525F0D" w:rsidRDefault="00525F0D" w:rsidP="00244A20">
                            <w:pPr>
                              <w:bidi/>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64AB" id="_x0000_t202" coordsize="21600,21600" o:spt="202" path="m,l,21600r21600,l21600,xe">
                <v:stroke joinstyle="miter"/>
                <v:path gradientshapeok="t" o:connecttype="rect"/>
              </v:shapetype>
              <v:shape id="Text Box 2" o:spid="_x0000_s1026" type="#_x0000_t202" style="position:absolute;left:0;text-align:left;margin-left:4.6pt;margin-top:30.65pt;width:463.6pt;height:45.2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" strokecolor="#7f7f7f [1612]">
                <v:textbox>
                  <w:txbxContent>
                    <w:p w14:paraId="1DECCA35" w14:textId="1B0E8D3C" w:rsidR="00525F0D" w:rsidRDefault="00525F0D" w:rsidP="00244A20">
                      <w:pPr>
                        <w:bidi/>
                        <w:jc w:val="right"/>
                      </w:pPr>
                    </w:p>
                  </w:txbxContent>
                </v:textbox>
                <w10:wrap type="square"/>
              </v:shape>
            </w:pict>
          </mc:Fallback>
        </mc:AlternateContent>
      </w:r>
      <w:r w:rsidR="00156E3F" w:rsidRPr="001613E2">
        <w:rPr>
          <w:rFonts w:ascii="Simplified Arabic" w:hAnsi="Simplified Arabic" w:cs="Simplified Arabic" w:hint="cs"/>
          <w:sz w:val="24"/>
          <w:szCs w:val="24"/>
          <w:rtl/>
        </w:rPr>
        <w:t xml:space="preserve"> </w:t>
      </w:r>
      <w:r w:rsidR="006D75CD" w:rsidRPr="001613E2">
        <w:rPr>
          <w:rFonts w:ascii="Simplified Arabic" w:hAnsi="Simplified Arabic" w:cs="Simplified Arabic" w:hint="cs"/>
          <w:sz w:val="24"/>
          <w:szCs w:val="24"/>
          <w:rtl/>
        </w:rPr>
        <w:t>يرجي تقديم وصف مختصر للأهداف المنشودة من مشروعك وكيف يساهم المشروع في العناصر المختارة أعلاه إلى جانب النتائج والنواتج الرئيسية المستهدفة.</w:t>
      </w:r>
    </w:p>
    <w:p w14:paraId="1148E87C" w14:textId="0C6264C4" w:rsidR="000D1F12" w:rsidRPr="001613E2" w:rsidRDefault="000D1F12" w:rsidP="001613E2">
      <w:pPr>
        <w:tabs>
          <w:tab w:val="left" w:pos="322"/>
          <w:tab w:val="left" w:pos="821"/>
          <w:tab w:val="left" w:pos="8540"/>
        </w:tabs>
        <w:bidi/>
        <w:spacing w:before="4" w:line="259" w:lineRule="auto"/>
        <w:ind w:right="303"/>
        <w:rPr>
          <w:rFonts w:ascii="Simplified Arabic" w:hAnsi="Simplified Arabic" w:cs="Simplified Arabic"/>
          <w:color w:val="C00000"/>
          <w:sz w:val="24"/>
          <w:szCs w:val="24"/>
          <w:rtl/>
        </w:rPr>
      </w:pPr>
    </w:p>
    <w:p w14:paraId="235248CE" w14:textId="48969197" w:rsidR="00525F0D" w:rsidRPr="001613E2" w:rsidRDefault="00525F0D" w:rsidP="001613E2">
      <w:pPr>
        <w:tabs>
          <w:tab w:val="left" w:pos="322"/>
          <w:tab w:val="left" w:pos="821"/>
          <w:tab w:val="left" w:pos="8540"/>
        </w:tabs>
        <w:bidi/>
        <w:spacing w:before="4" w:line="259" w:lineRule="auto"/>
        <w:ind w:right="303"/>
        <w:rPr>
          <w:rFonts w:ascii="Simplified Arabic" w:hAnsi="Simplified Arabic" w:cs="Simplified Arabic"/>
          <w:color w:val="C00000"/>
          <w:sz w:val="24"/>
          <w:szCs w:val="24"/>
          <w:rtl/>
        </w:rPr>
      </w:pPr>
    </w:p>
    <w:p w14:paraId="7597113C" w14:textId="350F06E3" w:rsidR="00F75916" w:rsidRPr="001613E2" w:rsidRDefault="00DA0BB9" w:rsidP="001613E2">
      <w:pPr>
        <w:pStyle w:val="ListParagraph"/>
        <w:numPr>
          <w:ilvl w:val="0"/>
          <w:numId w:val="16"/>
        </w:numPr>
        <w:tabs>
          <w:tab w:val="left" w:pos="322"/>
          <w:tab w:val="left" w:pos="8540"/>
        </w:tabs>
        <w:bidi/>
        <w:spacing w:line="259" w:lineRule="auto"/>
        <w:ind w:right="303"/>
        <w:rPr>
          <w:rFonts w:ascii="Simplified Arabic" w:hAnsi="Simplified Arabic" w:cs="Simplified Arabic"/>
          <w:sz w:val="24"/>
          <w:szCs w:val="24"/>
          <w:rtl/>
        </w:rPr>
      </w:pPr>
      <w:r w:rsidRPr="001613E2">
        <w:rPr>
          <w:rFonts w:ascii="Simplified Arabic" w:hAnsi="Simplified Arabic" w:cs="Simplified Arabic" w:hint="cs"/>
          <w:noProof/>
          <w:color w:val="C00000"/>
          <w:sz w:val="24"/>
          <w:szCs w:val="24"/>
          <w:rtl/>
        </w:rPr>
        <mc:AlternateContent>
          <mc:Choice Requires="wps">
            <w:drawing>
              <wp:anchor distT="45720" distB="45720" distL="114300" distR="114300" simplePos="0" relativeHeight="251658240" behindDoc="1" locked="0" layoutInCell="1" allowOverlap="1" wp14:anchorId="4A53C66A" wp14:editId="38040746">
                <wp:simplePos x="0" y="0"/>
                <wp:positionH relativeFrom="margin">
                  <wp:posOffset>99060</wp:posOffset>
                </wp:positionH>
                <wp:positionV relativeFrom="paragraph">
                  <wp:posOffset>521970</wp:posOffset>
                </wp:positionV>
                <wp:extent cx="5815330" cy="614680"/>
                <wp:effectExtent l="0" t="0" r="1397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614680"/>
                        </a:xfrm>
                        <a:prstGeom prst="rect">
                          <a:avLst/>
                        </a:prstGeom>
                        <a:solidFill>
                          <a:srgbClr val="FFFFFF"/>
                        </a:solidFill>
                        <a:ln w="9525">
                          <a:solidFill>
                            <a:schemeClr val="bg1">
                              <a:lumMod val="50000"/>
                            </a:schemeClr>
                          </a:solidFill>
                          <a:miter lim="800000"/>
                          <a:headEnd/>
                          <a:tailEnd/>
                        </a:ln>
                      </wps:spPr>
                      <wps:txbx>
                        <w:txbxContent>
                          <w:p w14:paraId="5D0E8AA3" w14:textId="77777777" w:rsidR="00525F0D" w:rsidRDefault="00525F0D"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3C66A" id="_x0000_s1027" type="#_x0000_t202" style="position:absolute;left:0;text-align:left;margin-left:7.8pt;margin-top:41.1pt;width:457.9pt;height:48.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" strokecolor="#7f7f7f [1612]">
                <v:textbox>
                  <w:txbxContent>
                    <w:p w14:paraId="5D0E8AA3" w14:textId="77777777" w:rsidR="00525F0D" w:rsidRDefault="00525F0D" w:rsidP="00525F0D"/>
                  </w:txbxContent>
                </v:textbox>
                <w10:wrap type="square" anchorx="margin"/>
              </v:shape>
            </w:pict>
          </mc:Fallback>
        </mc:AlternateContent>
      </w:r>
      <w:r w:rsidR="004704A1" w:rsidRPr="001613E2">
        <w:rPr>
          <w:rFonts w:ascii="Simplified Arabic" w:hAnsi="Simplified Arabic" w:cs="Simplified Arabic" w:hint="cs"/>
          <w:sz w:val="24"/>
          <w:szCs w:val="24"/>
          <w:rtl/>
        </w:rPr>
        <w:t>ير</w:t>
      </w:r>
      <w:r w:rsidR="009C116B" w:rsidRPr="001613E2">
        <w:rPr>
          <w:rFonts w:ascii="Simplified Arabic" w:hAnsi="Simplified Arabic" w:cs="Simplified Arabic" w:hint="cs"/>
          <w:sz w:val="24"/>
          <w:szCs w:val="24"/>
          <w:rtl/>
        </w:rPr>
        <w:t xml:space="preserve">جى </w:t>
      </w:r>
      <w:r w:rsidR="004704A1" w:rsidRPr="001613E2">
        <w:rPr>
          <w:rFonts w:ascii="Simplified Arabic" w:hAnsi="Simplified Arabic" w:cs="Simplified Arabic" w:hint="cs"/>
          <w:sz w:val="24"/>
          <w:szCs w:val="24"/>
          <w:rtl/>
        </w:rPr>
        <w:t xml:space="preserve">الإيضاح إذا كانت الأنشطة </w:t>
      </w:r>
      <w:r w:rsidR="005A7EA6" w:rsidRPr="001613E2">
        <w:rPr>
          <w:rFonts w:ascii="Simplified Arabic" w:hAnsi="Simplified Arabic" w:cs="Simplified Arabic" w:hint="cs"/>
          <w:sz w:val="24"/>
          <w:szCs w:val="24"/>
          <w:rtl/>
        </w:rPr>
        <w:t>التي ستطلب لها تمويلاً جزءا من مشروع جديد أم مشروع/مبادرة قائمة بالفعل. وإذا كان ذلك لمشروع قائم بالفعل فما الذي سيسانده التمويل الإضافي؟</w:t>
      </w:r>
    </w:p>
    <w:p w14:paraId="1CBFB202" w14:textId="6A8CC283" w:rsidR="00DA0222" w:rsidRPr="001613E2" w:rsidRDefault="00DA0222" w:rsidP="001613E2">
      <w:pPr>
        <w:tabs>
          <w:tab w:val="left" w:pos="322"/>
          <w:tab w:val="left" w:pos="8540"/>
        </w:tabs>
        <w:bidi/>
        <w:spacing w:line="259" w:lineRule="auto"/>
        <w:ind w:left="100" w:right="303"/>
        <w:rPr>
          <w:rFonts w:ascii="Simplified Arabic" w:hAnsi="Simplified Arabic" w:cs="Simplified Arabic"/>
          <w:sz w:val="24"/>
          <w:szCs w:val="24"/>
          <w:rtl/>
        </w:rPr>
      </w:pPr>
    </w:p>
    <w:p w14:paraId="726DD2DE" w14:textId="51ADD108" w:rsidR="00525F0D" w:rsidRPr="001613E2" w:rsidRDefault="00525F0D" w:rsidP="001613E2">
      <w:pPr>
        <w:tabs>
          <w:tab w:val="left" w:pos="322"/>
          <w:tab w:val="left" w:pos="8540"/>
        </w:tabs>
        <w:bidi/>
        <w:spacing w:line="259" w:lineRule="auto"/>
        <w:ind w:left="100" w:right="303"/>
        <w:rPr>
          <w:rFonts w:ascii="Simplified Arabic" w:hAnsi="Simplified Arabic" w:cs="Simplified Arabic"/>
          <w:sz w:val="24"/>
          <w:szCs w:val="24"/>
          <w:rtl/>
        </w:rPr>
      </w:pPr>
    </w:p>
    <w:p w14:paraId="022E46E2" w14:textId="149C73A7" w:rsidR="003C1DA3" w:rsidRPr="001613E2" w:rsidRDefault="000D333A" w:rsidP="001613E2">
      <w:pPr>
        <w:pStyle w:val="ListParagraph"/>
        <w:numPr>
          <w:ilvl w:val="0"/>
          <w:numId w:val="18"/>
        </w:numPr>
        <w:tabs>
          <w:tab w:val="left" w:pos="322"/>
          <w:tab w:val="left" w:pos="8540"/>
        </w:tabs>
        <w:bidi/>
        <w:spacing w:line="259" w:lineRule="auto"/>
        <w:ind w:right="303"/>
        <w:rPr>
          <w:rFonts w:ascii="Simplified Arabic" w:hAnsi="Simplified Arabic" w:cs="Simplified Arabic"/>
          <w:sz w:val="24"/>
          <w:szCs w:val="24"/>
          <w:rtl/>
        </w:rPr>
      </w:pPr>
      <w:r w:rsidRPr="001613E2">
        <w:rPr>
          <w:rFonts w:ascii="Simplified Arabic" w:hAnsi="Simplified Arabic" w:cs="Simplified Arabic" w:hint="cs"/>
          <w:sz w:val="24"/>
          <w:szCs w:val="24"/>
          <w:rtl/>
        </w:rPr>
        <w:t>يرجي ذكر اسم الهيئة (الهيئات ) المسؤولة عن إدارة التنفيذ التي ستكون شريكة، وهل يلزم أي مساندة للتواصل بين بلد (بلدان) أو مؤسسة (مؤسسات) إقليمي هيئة (هيئات) تتولى إدارة التنفيذ أو أي شركاء آخرين.</w:t>
      </w:r>
    </w:p>
    <w:p w14:paraId="510D7B73" w14:textId="7B0AF47C" w:rsidR="00525F0D" w:rsidRPr="001613E2" w:rsidRDefault="00525F0D" w:rsidP="001613E2">
      <w:pPr>
        <w:pStyle w:val="ListParagraph"/>
        <w:tabs>
          <w:tab w:val="left" w:pos="322"/>
          <w:tab w:val="left" w:pos="8540"/>
        </w:tabs>
        <w:bidi/>
        <w:spacing w:line="259" w:lineRule="auto"/>
        <w:ind w:left="100" w:right="303" w:firstLine="0"/>
        <w:rPr>
          <w:rFonts w:ascii="Simplified Arabic" w:hAnsi="Simplified Arabic" w:cs="Simplified Arabic"/>
          <w:color w:val="C00000"/>
          <w:sz w:val="24"/>
          <w:szCs w:val="24"/>
          <w:rtl/>
        </w:rPr>
      </w:pPr>
      <w:r w:rsidRPr="001613E2">
        <w:rPr>
          <w:rFonts w:ascii="Simplified Arabic" w:hAnsi="Simplified Arabic" w:cs="Simplified Arabic" w:hint="cs"/>
          <w:noProof/>
          <w:color w:val="C00000"/>
          <w:sz w:val="24"/>
          <w:szCs w:val="24"/>
          <w:rtl/>
        </w:rPr>
        <w:lastRenderedPageBreak/>
        <mc:AlternateContent>
          <mc:Choice Requires="wps">
            <w:drawing>
              <wp:anchor distT="45720" distB="45720" distL="114300" distR="114300" simplePos="0" relativeHeight="251658241" behindDoc="1" locked="0" layoutInCell="1" allowOverlap="1" wp14:anchorId="6E5225C4" wp14:editId="604DB53E">
                <wp:simplePos x="0" y="0"/>
                <wp:positionH relativeFrom="margin">
                  <wp:posOffset>107950</wp:posOffset>
                </wp:positionH>
                <wp:positionV relativeFrom="paragraph">
                  <wp:posOffset>109220</wp:posOffset>
                </wp:positionV>
                <wp:extent cx="5467350" cy="8064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06450"/>
                        </a:xfrm>
                        <a:prstGeom prst="rect">
                          <a:avLst/>
                        </a:prstGeom>
                        <a:solidFill>
                          <a:srgbClr val="FFFFFF"/>
                        </a:solidFill>
                        <a:ln w="9525">
                          <a:solidFill>
                            <a:schemeClr val="bg1">
                              <a:lumMod val="50000"/>
                            </a:schemeClr>
                          </a:solidFill>
                          <a:miter lim="800000"/>
                          <a:headEnd/>
                          <a:tailEnd/>
                        </a:ln>
                      </wps:spPr>
                      <wps:txbx>
                        <w:txbxContent>
                          <w:p w14:paraId="4E58AFB6" w14:textId="77777777" w:rsidR="00525F0D" w:rsidRDefault="00525F0D"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225C4" id="_x0000_s1028" type="#_x0000_t202" style="position:absolute;left:0;text-align:left;margin-left:8.5pt;margin-top:8.6pt;width:430.5pt;height:63.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" strokecolor="#7f7f7f [1612]">
                <v:textbox>
                  <w:txbxContent>
                    <w:p w14:paraId="4E58AFB6" w14:textId="77777777" w:rsidR="00525F0D" w:rsidRDefault="00525F0D" w:rsidP="00525F0D"/>
                  </w:txbxContent>
                </v:textbox>
                <w10:wrap type="square" anchorx="margin"/>
              </v:shape>
            </w:pict>
          </mc:Fallback>
        </mc:AlternateContent>
      </w:r>
    </w:p>
    <w:p w14:paraId="1B40A089" w14:textId="74FEBA66" w:rsidR="00AA1425" w:rsidRPr="001613E2" w:rsidRDefault="00B85C49" w:rsidP="001613E2">
      <w:pPr>
        <w:pStyle w:val="ListParagraph"/>
        <w:numPr>
          <w:ilvl w:val="0"/>
          <w:numId w:val="20"/>
        </w:numPr>
        <w:tabs>
          <w:tab w:val="left" w:pos="322"/>
          <w:tab w:val="left" w:pos="8540"/>
        </w:tabs>
        <w:bidi/>
        <w:spacing w:line="259" w:lineRule="auto"/>
        <w:ind w:right="303"/>
        <w:rPr>
          <w:rFonts w:ascii="Simplified Arabic" w:hAnsi="Simplified Arabic" w:cs="Simplified Arabic"/>
          <w:sz w:val="24"/>
          <w:szCs w:val="24"/>
          <w:rtl/>
        </w:rPr>
      </w:pPr>
      <w:r w:rsidRPr="001613E2">
        <w:rPr>
          <w:rFonts w:ascii="Simplified Arabic" w:hAnsi="Simplified Arabic" w:cs="Simplified Arabic" w:hint="cs"/>
          <w:noProof/>
          <w:color w:val="C00000"/>
          <w:sz w:val="24"/>
          <w:szCs w:val="24"/>
          <w:rtl/>
        </w:rPr>
        <mc:AlternateContent>
          <mc:Choice Requires="wps">
            <w:drawing>
              <wp:anchor distT="45720" distB="45720" distL="114300" distR="114300" simplePos="0" relativeHeight="251658243" behindDoc="1" locked="0" layoutInCell="1" allowOverlap="1" wp14:anchorId="4BE5746D" wp14:editId="39115FEA">
                <wp:simplePos x="0" y="0"/>
                <wp:positionH relativeFrom="margin">
                  <wp:posOffset>68580</wp:posOffset>
                </wp:positionH>
                <wp:positionV relativeFrom="paragraph">
                  <wp:posOffset>1206500</wp:posOffset>
                </wp:positionV>
                <wp:extent cx="6061710" cy="594360"/>
                <wp:effectExtent l="0" t="0" r="152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594360"/>
                        </a:xfrm>
                        <a:prstGeom prst="rect">
                          <a:avLst/>
                        </a:prstGeom>
                        <a:solidFill>
                          <a:srgbClr val="FFFFFF"/>
                        </a:solidFill>
                        <a:ln w="9525">
                          <a:solidFill>
                            <a:schemeClr val="bg1">
                              <a:lumMod val="50000"/>
                            </a:schemeClr>
                          </a:solidFill>
                          <a:miter lim="800000"/>
                          <a:headEnd/>
                          <a:tailEnd/>
                        </a:ln>
                      </wps:spPr>
                      <wps:txbx>
                        <w:txbxContent>
                          <w:p w14:paraId="1E1EEFC4" w14:textId="77777777" w:rsidR="00525F0D" w:rsidRDefault="00525F0D"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5746D" id="_x0000_s1029" type="#_x0000_t202" style="position:absolute;left:0;text-align:left;margin-left:5.4pt;margin-top:95pt;width:477.3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" strokecolor="#7f7f7f [1612]">
                <v:textbox>
                  <w:txbxContent>
                    <w:p w14:paraId="1E1EEFC4" w14:textId="77777777" w:rsidR="00525F0D" w:rsidRDefault="00525F0D" w:rsidP="00525F0D"/>
                  </w:txbxContent>
                </v:textbox>
                <w10:wrap type="square" anchorx="margin"/>
              </v:shape>
            </w:pict>
          </mc:Fallback>
        </mc:AlternateContent>
      </w:r>
      <w:r w:rsidR="00AA1425" w:rsidRPr="001613E2">
        <w:rPr>
          <w:rFonts w:ascii="Simplified Arabic" w:hAnsi="Simplified Arabic" w:cs="Simplified Arabic" w:hint="cs"/>
          <w:sz w:val="24"/>
          <w:szCs w:val="24"/>
          <w:rtl/>
        </w:rPr>
        <w:t>الموقع / النطاق الجغرافي الذي ستجري فيه الأنشطة:</w:t>
      </w:r>
    </w:p>
    <w:p w14:paraId="1F5E742A" w14:textId="28DE58BB" w:rsidR="00525F0D" w:rsidRPr="001613E2" w:rsidRDefault="00525F0D" w:rsidP="001613E2">
      <w:pPr>
        <w:bidi/>
        <w:rPr>
          <w:rFonts w:ascii="Simplified Arabic" w:hAnsi="Simplified Arabic" w:cs="Simplified Arabic"/>
          <w:color w:val="C00000"/>
          <w:sz w:val="24"/>
          <w:szCs w:val="24"/>
          <w:rtl/>
        </w:rPr>
      </w:pPr>
    </w:p>
    <w:p w14:paraId="7A8ACBFF" w14:textId="44FA9F61" w:rsidR="00525F0D" w:rsidRPr="001613E2" w:rsidRDefault="00525F0D" w:rsidP="001613E2">
      <w:pPr>
        <w:pStyle w:val="ListParagraph"/>
        <w:tabs>
          <w:tab w:val="left" w:pos="322"/>
          <w:tab w:val="left" w:pos="8540"/>
        </w:tabs>
        <w:bidi/>
        <w:spacing w:line="259" w:lineRule="auto"/>
        <w:ind w:left="100" w:right="303" w:firstLine="0"/>
        <w:rPr>
          <w:rFonts w:ascii="Simplified Arabic" w:hAnsi="Simplified Arabic" w:cs="Simplified Arabic"/>
          <w:color w:val="C00000"/>
          <w:sz w:val="24"/>
          <w:szCs w:val="24"/>
          <w:rtl/>
        </w:rPr>
      </w:pPr>
    </w:p>
    <w:p w14:paraId="7710B512" w14:textId="023F100C" w:rsidR="006D75CD" w:rsidRPr="001613E2" w:rsidRDefault="006D75CD" w:rsidP="001613E2">
      <w:pPr>
        <w:pStyle w:val="ListParagraph"/>
        <w:numPr>
          <w:ilvl w:val="0"/>
          <w:numId w:val="22"/>
        </w:numPr>
        <w:tabs>
          <w:tab w:val="left" w:pos="322"/>
          <w:tab w:val="left" w:pos="8540"/>
        </w:tabs>
        <w:bidi/>
        <w:spacing w:line="259" w:lineRule="auto"/>
        <w:ind w:right="303"/>
        <w:rPr>
          <w:rFonts w:ascii="Simplified Arabic" w:hAnsi="Simplified Arabic" w:cs="Simplified Arabic"/>
          <w:sz w:val="24"/>
          <w:szCs w:val="24"/>
          <w:rtl/>
        </w:rPr>
      </w:pPr>
      <w:r w:rsidRPr="001613E2">
        <w:rPr>
          <w:rFonts w:ascii="Simplified Arabic" w:hAnsi="Simplified Arabic" w:cs="Simplified Arabic" w:hint="cs"/>
          <w:sz w:val="24"/>
          <w:szCs w:val="24"/>
          <w:rtl/>
        </w:rPr>
        <w:t>مبلغ التمويل التقديري المطلوب (بالدولار الأمريكي): ________________________________________</w:t>
      </w:r>
    </w:p>
    <w:p w14:paraId="022E46E3" w14:textId="52587EED" w:rsidR="003C1DA3" w:rsidRPr="001613E2" w:rsidRDefault="00DA0BB9" w:rsidP="001613E2">
      <w:pPr>
        <w:pStyle w:val="Heading1"/>
        <w:tabs>
          <w:tab w:val="left" w:pos="456"/>
        </w:tabs>
        <w:bidi/>
        <w:spacing w:before="158"/>
        <w:ind w:left="0" w:firstLine="0"/>
        <w:rPr>
          <w:rFonts w:ascii="Simplified Arabic" w:hAnsi="Simplified Arabic" w:cs="Simplified Arabic"/>
          <w:sz w:val="24"/>
          <w:szCs w:val="24"/>
          <w:rtl/>
        </w:rPr>
      </w:pPr>
      <w:r w:rsidRPr="001613E2">
        <w:rPr>
          <w:rFonts w:ascii="Simplified Arabic" w:hAnsi="Simplified Arabic" w:cs="Simplified Arabic" w:hint="cs"/>
          <w:sz w:val="24"/>
          <w:szCs w:val="24"/>
          <w:rtl/>
        </w:rPr>
        <w:t xml:space="preserve">رابعا. </w:t>
      </w:r>
      <w:r w:rsidR="00424D84" w:rsidRPr="001613E2">
        <w:rPr>
          <w:rFonts w:ascii="Simplified Arabic" w:hAnsi="Simplified Arabic" w:cs="Simplified Arabic" w:hint="cs"/>
          <w:sz w:val="24"/>
          <w:szCs w:val="24"/>
          <w:rtl/>
        </w:rPr>
        <w:t>طلب المساندة لتدعيم العروض المقدمة</w:t>
      </w:r>
    </w:p>
    <w:p w14:paraId="022E46EA" w14:textId="24358FA1" w:rsidR="003C1DA3" w:rsidRPr="001613E2" w:rsidRDefault="006D75CD" w:rsidP="001613E2">
      <w:pPr>
        <w:pStyle w:val="BodyText"/>
        <w:bidi/>
        <w:spacing w:before="157" w:line="244" w:lineRule="auto"/>
        <w:ind w:left="100" w:right="310"/>
        <w:rPr>
          <w:rFonts w:ascii="Simplified Arabic" w:hAnsi="Simplified Arabic" w:cs="Simplified Arabic"/>
          <w:sz w:val="24"/>
          <w:szCs w:val="24"/>
          <w:rtl/>
        </w:rPr>
      </w:pPr>
      <w:r w:rsidRPr="001613E2">
        <w:rPr>
          <w:rFonts w:ascii="Simplified Arabic" w:hAnsi="Simplified Arabic" w:cs="Simplified Arabic" w:hint="cs"/>
          <w:sz w:val="24"/>
          <w:szCs w:val="24"/>
          <w:rtl/>
        </w:rPr>
        <w:t>إذا كانت هناك معلومات إضافية تود تقديمها، أو أي إيضاحات تحتاج إليها من أمانة الصندوق أو أي دعم أو تسهيل تحتاج إليه في إعداد العرض الخاص بك، يرجى الإشارة إلى ذلك هنا.</w:t>
      </w:r>
    </w:p>
    <w:p w14:paraId="35D3DBA5" w14:textId="769C8E63" w:rsidR="00525F0D" w:rsidRPr="001613E2" w:rsidRDefault="00525F0D" w:rsidP="001613E2">
      <w:pPr>
        <w:pStyle w:val="BodyText"/>
        <w:bidi/>
        <w:spacing w:before="157" w:line="244" w:lineRule="auto"/>
        <w:ind w:left="100" w:right="310"/>
        <w:rPr>
          <w:rFonts w:ascii="Simplified Arabic" w:hAnsi="Simplified Arabic" w:cs="Simplified Arabic"/>
          <w:sz w:val="24"/>
          <w:szCs w:val="24"/>
          <w:rtl/>
        </w:rPr>
      </w:pPr>
      <w:r w:rsidRPr="001613E2">
        <w:rPr>
          <w:rFonts w:ascii="Simplified Arabic" w:hAnsi="Simplified Arabic" w:cs="Simplified Arabic" w:hint="cs"/>
          <w:noProof/>
          <w:color w:val="C00000"/>
          <w:sz w:val="24"/>
          <w:szCs w:val="24"/>
          <w:rtl/>
        </w:rPr>
        <mc:AlternateContent>
          <mc:Choice Requires="wps">
            <w:drawing>
              <wp:anchor distT="45720" distB="45720" distL="114300" distR="114300" simplePos="0" relativeHeight="251658244" behindDoc="1" locked="0" layoutInCell="1" allowOverlap="1" wp14:anchorId="6F0F5131" wp14:editId="668528AD">
                <wp:simplePos x="0" y="0"/>
                <wp:positionH relativeFrom="margin">
                  <wp:posOffset>107950</wp:posOffset>
                </wp:positionH>
                <wp:positionV relativeFrom="paragraph">
                  <wp:posOffset>293370</wp:posOffset>
                </wp:positionV>
                <wp:extent cx="5518150" cy="80645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06450"/>
                        </a:xfrm>
                        <a:prstGeom prst="rect">
                          <a:avLst/>
                        </a:prstGeom>
                        <a:solidFill>
                          <a:srgbClr val="FFFFFF"/>
                        </a:solidFill>
                        <a:ln w="9525">
                          <a:solidFill>
                            <a:schemeClr val="bg1">
                              <a:lumMod val="50000"/>
                            </a:schemeClr>
                          </a:solidFill>
                          <a:miter lim="800000"/>
                          <a:headEnd/>
                          <a:tailEnd/>
                        </a:ln>
                      </wps:spPr>
                      <wps:txbx>
                        <w:txbxContent>
                          <w:p w14:paraId="1B9E1FB6" w14:textId="77777777" w:rsidR="00525F0D" w:rsidRDefault="00525F0D"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F5131" id="_x0000_s1030" type="#_x0000_t202" style="position:absolute;left:0;text-align:left;margin-left:8.5pt;margin-top:23.1pt;width:434.5pt;height:63.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" strokecolor="#7f7f7f [1612]">
                <v:textbox>
                  <w:txbxContent>
                    <w:p w14:paraId="1B9E1FB6" w14:textId="77777777" w:rsidR="00525F0D" w:rsidRDefault="00525F0D" w:rsidP="00525F0D"/>
                  </w:txbxContent>
                </v:textbox>
                <w10:wrap type="square" anchorx="margin"/>
              </v:shape>
            </w:pict>
          </mc:Fallback>
        </mc:AlternateContent>
      </w:r>
    </w:p>
    <w:sectPr w:rsidR="00525F0D" w:rsidRPr="001613E2">
      <w:footnotePr>
        <w:numRestart w:val="eachSect"/>
      </w:footnotePr>
      <w:pgSz w:w="12240" w:h="15840"/>
      <w:pgMar w:top="1380" w:right="12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2E1A" w14:textId="77777777" w:rsidR="00F05F2C" w:rsidRDefault="00F05F2C" w:rsidP="00D70F0F">
      <w:r>
        <w:separator/>
      </w:r>
    </w:p>
  </w:endnote>
  <w:endnote w:type="continuationSeparator" w:id="0">
    <w:p w14:paraId="07089E77" w14:textId="77777777" w:rsidR="00F05F2C" w:rsidRDefault="00F05F2C" w:rsidP="00D70F0F">
      <w:r>
        <w:continuationSeparator/>
      </w:r>
    </w:p>
  </w:endnote>
  <w:endnote w:type="continuationNotice" w:id="1">
    <w:p w14:paraId="449C879D" w14:textId="77777777" w:rsidR="00F05F2C" w:rsidRDefault="00F05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A29" w14:textId="77777777" w:rsidR="00247659" w:rsidRDefault="0024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8AE7" w14:textId="77777777" w:rsidR="00247659" w:rsidRDefault="00247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9069" w14:textId="77777777" w:rsidR="00247659" w:rsidRDefault="0024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1337" w14:textId="77777777" w:rsidR="00F05F2C" w:rsidRDefault="00F05F2C" w:rsidP="001613E2">
      <w:pPr>
        <w:bidi/>
      </w:pPr>
      <w:r>
        <w:separator/>
      </w:r>
    </w:p>
  </w:footnote>
  <w:footnote w:type="continuationSeparator" w:id="0">
    <w:p w14:paraId="31757416" w14:textId="77777777" w:rsidR="00F05F2C" w:rsidRDefault="00F05F2C" w:rsidP="00D70F0F">
      <w:r>
        <w:continuationSeparator/>
      </w:r>
    </w:p>
  </w:footnote>
  <w:footnote w:type="continuationNotice" w:id="1">
    <w:p w14:paraId="69175395" w14:textId="77777777" w:rsidR="00F05F2C" w:rsidRDefault="00F05F2C"/>
  </w:footnote>
  <w:footnote w:id="2">
    <w:p w14:paraId="10B9ABC5" w14:textId="0439F2FF" w:rsidR="00FD3267" w:rsidRPr="001613E2" w:rsidRDefault="00FD3267" w:rsidP="00525F0D">
      <w:pPr>
        <w:bidi/>
        <w:spacing w:before="100"/>
        <w:ind w:right="310"/>
        <w:rPr>
          <w:rFonts w:ascii="Simplified Arabic" w:hAnsi="Simplified Arabic" w:cs="Simplified Arabic"/>
          <w:rtl/>
        </w:rPr>
      </w:pPr>
      <w:r w:rsidRPr="001613E2">
        <w:rPr>
          <w:rStyle w:val="FootnoteReference"/>
          <w:rFonts w:ascii="Simplified Arabic" w:hAnsi="Simplified Arabic" w:cs="Simplified Arabic" w:hint="cs"/>
          <w:sz w:val="20"/>
          <w:szCs w:val="20"/>
        </w:rPr>
        <w:footnoteRef/>
      </w:r>
      <w:r w:rsidRPr="001613E2">
        <w:rPr>
          <w:rFonts w:ascii="Simplified Arabic" w:hAnsi="Simplified Arabic" w:cs="Simplified Arabic" w:hint="cs"/>
          <w:rtl/>
        </w:rPr>
        <w:t xml:space="preserve"> للاطلاع على المعلومات الأساسية، يرجى الرجوع إلى </w:t>
      </w:r>
      <w:hyperlink r:id="rId1">
        <w:r w:rsidRPr="001613E2">
          <w:rPr>
            <w:rFonts w:ascii="Simplified Arabic" w:hAnsi="Simplified Arabic" w:cs="Simplified Arabic" w:hint="cs"/>
            <w:color w:val="0462C1"/>
            <w:sz w:val="20"/>
            <w:szCs w:val="20"/>
            <w:u w:val="single" w:color="0462C1"/>
            <w:rtl/>
          </w:rPr>
          <w:t>دليل عمليات صندوق الوقاية من الجوائح</w:t>
        </w:r>
      </w:hyperlink>
      <w:hyperlink r:id="rId2">
        <w:r w:rsidRPr="001613E2">
          <w:rPr>
            <w:rFonts w:ascii="Simplified Arabic" w:hAnsi="Simplified Arabic" w:cs="Simplified Arabic" w:hint="cs"/>
            <w:rtl/>
          </w:rPr>
          <w:t xml:space="preserve"> </w:t>
        </w:r>
        <w:r w:rsidRPr="001613E2">
          <w:rPr>
            <w:rFonts w:ascii="Simplified Arabic" w:hAnsi="Simplified Arabic" w:cs="Simplified Arabic" w:hint="cs"/>
            <w:color w:val="0462C1"/>
            <w:sz w:val="20"/>
            <w:szCs w:val="20"/>
            <w:u w:val="single" w:color="0462C1"/>
            <w:rtl/>
          </w:rPr>
          <w:t>وإطار الحوكمة الخاص به</w:t>
        </w:r>
      </w:hyperlink>
      <w:r w:rsidRPr="001613E2">
        <w:rPr>
          <w:rFonts w:ascii="Simplified Arabic" w:hAnsi="Simplified Arabic" w:cs="Simplified Arabic" w:hint="cs"/>
          <w:rtl/>
        </w:rPr>
        <w:t xml:space="preserve"> و</w:t>
      </w:r>
      <w:hyperlink r:id="rId3">
        <w:r w:rsidRPr="001613E2">
          <w:rPr>
            <w:rFonts w:ascii="Simplified Arabic" w:hAnsi="Simplified Arabic" w:cs="Simplified Arabic" w:hint="cs"/>
            <w:sz w:val="20"/>
            <w:szCs w:val="20"/>
            <w:rtl/>
          </w:rPr>
          <w:t>الموقع الإلكتروني</w:t>
        </w:r>
      </w:hyperlink>
      <w:r w:rsidRPr="001613E2">
        <w:rPr>
          <w:rFonts w:ascii="Simplified Arabic" w:hAnsi="Simplified Arabic" w:cs="Simplified Arabic" w:hint="cs"/>
          <w:rtl/>
        </w:rPr>
        <w:t xml:space="preserve"> لصندق الوقاية من الجوائح.</w:t>
      </w:r>
    </w:p>
  </w:footnote>
  <w:footnote w:id="3">
    <w:p w14:paraId="015B6719" w14:textId="77777777" w:rsidR="00946A62" w:rsidRPr="001613E2" w:rsidRDefault="00946A62" w:rsidP="00946A62">
      <w:pPr>
        <w:pStyle w:val="FootnoteText"/>
        <w:bidi/>
        <w:rPr>
          <w:rFonts w:ascii="Simplified Arabic" w:hAnsi="Simplified Arabic" w:cs="Simplified Arabic"/>
          <w:rtl/>
        </w:rPr>
      </w:pPr>
      <w:r w:rsidRPr="001613E2">
        <w:rPr>
          <w:rStyle w:val="FootnoteReference"/>
          <w:rFonts w:ascii="Simplified Arabic" w:hAnsi="Simplified Arabic" w:cs="Simplified Arabic" w:hint="cs"/>
        </w:rPr>
        <w:footnoteRef/>
      </w:r>
      <w:hyperlink r:id="rId4" w:history="1">
        <w:r w:rsidRPr="001613E2">
          <w:rPr>
            <w:rFonts w:ascii="Simplified Arabic" w:hAnsi="Simplified Arabic" w:cs="Simplified Arabic" w:hint="cs"/>
            <w:rtl/>
          </w:rPr>
          <w:t xml:space="preserve"> </w:t>
        </w:r>
        <w:r w:rsidRPr="001613E2">
          <w:rPr>
            <w:rStyle w:val="Hyperlink"/>
            <w:rFonts w:ascii="Simplified Arabic" w:hAnsi="Simplified Arabic" w:cs="Simplified Arabic" w:hint="cs"/>
            <w:rtl/>
          </w:rPr>
          <w:t xml:space="preserve">نهج </w:t>
        </w:r>
        <w:r w:rsidRPr="001613E2">
          <w:rPr>
            <w:rStyle w:val="Hyperlink"/>
            <w:rFonts w:ascii="Simplified Arabic" w:hAnsi="Simplified Arabic" w:cs="Simplified Arabic" w:hint="cs"/>
            <w:rtl/>
          </w:rPr>
          <w:t>7-1-7:</w:t>
        </w:r>
      </w:hyperlink>
      <w:hyperlink r:id="rId5" w:history="1">
        <w:r w:rsidRPr="001613E2">
          <w:rPr>
            <w:rStyle w:val="Hyperlink"/>
            <w:rFonts w:ascii="Simplified Arabic" w:hAnsi="Simplified Arabic" w:cs="Simplified Arabic" w:hint="cs"/>
            <w:rtl/>
          </w:rPr>
          <w:t>هو مبدأ تنظيمي، ومستهدف، ومقياس للمساءلة لجعل العالم أكثر أمانا من الجوائح (</w:t>
        </w:r>
        <w:r w:rsidRPr="001613E2">
          <w:rPr>
            <w:rStyle w:val="Hyperlink"/>
            <w:rFonts w:ascii="Simplified Arabic" w:hAnsi="Simplified Arabic" w:cs="Simplified Arabic" w:hint="cs"/>
          </w:rPr>
          <w:t>thelancet.com</w:t>
        </w:r>
        <w:r w:rsidRPr="001613E2">
          <w:rPr>
            <w:rStyle w:val="Hyperlink"/>
            <w:rFonts w:ascii="Simplified Arabic" w:hAnsi="Simplified Arabic" w:cs="Simplified Arabic" w:hint="cs"/>
            <w:rtl/>
          </w:rPr>
          <w:t>)</w:t>
        </w:r>
      </w:hyperlink>
      <w:r w:rsidRPr="001613E2">
        <w:rPr>
          <w:rFonts w:ascii="Simplified Arabic" w:hAnsi="Simplified Arabic" w:cs="Simplified Arabic" w:hint="cs"/>
          <w:rtl/>
        </w:rPr>
        <w:t>.</w:t>
      </w:r>
    </w:p>
  </w:footnote>
  <w:footnote w:id="4">
    <w:p w14:paraId="7E6CC759" w14:textId="3AB685A8" w:rsidR="00DA1694" w:rsidRPr="001613E2" w:rsidRDefault="00DA1694">
      <w:pPr>
        <w:pStyle w:val="FootnoteText"/>
        <w:bidi/>
        <w:rPr>
          <w:rFonts w:ascii="Simplified Arabic" w:hAnsi="Simplified Arabic" w:cs="Simplified Arabic"/>
          <w:rtl/>
        </w:rPr>
      </w:pPr>
      <w:r w:rsidRPr="001613E2">
        <w:rPr>
          <w:rStyle w:val="FootnoteReference"/>
          <w:rFonts w:ascii="Simplified Arabic" w:hAnsi="Simplified Arabic" w:cs="Simplified Arabic" w:hint="cs"/>
        </w:rPr>
        <w:footnoteRef/>
      </w:r>
      <w:r w:rsidRPr="001613E2">
        <w:rPr>
          <w:rFonts w:ascii="Simplified Arabic" w:hAnsi="Simplified Arabic" w:cs="Simplified Arabic" w:hint="cs"/>
          <w:rtl/>
        </w:rPr>
        <w:t xml:space="preserve"> </w:t>
      </w:r>
      <w:r w:rsidRPr="001613E2">
        <w:rPr>
          <w:rFonts w:ascii="Simplified Arabic" w:hAnsi="Simplified Arabic" w:cs="Simplified Arabic" w:hint="cs"/>
          <w:rtl/>
        </w:rPr>
        <w:t>يرجى ذكر اسم البلد (البلدان)، والمؤسسة الإقليمية (المؤسسات الإقليمية)، والهيئة (الهيئات) المسؤولة عن إدارة التنفيذ حسب الاقتضاء</w:t>
      </w:r>
    </w:p>
  </w:footnote>
  <w:footnote w:id="5">
    <w:p w14:paraId="4D48B4F1" w14:textId="78FEF52F" w:rsidR="004743FA" w:rsidRPr="001613E2" w:rsidRDefault="004743FA">
      <w:pPr>
        <w:pStyle w:val="FootnoteText"/>
        <w:bidi/>
        <w:rPr>
          <w:rFonts w:ascii="Simplified Arabic" w:hAnsi="Simplified Arabic" w:cs="Simplified Arabic"/>
          <w:rtl/>
        </w:rPr>
      </w:pPr>
      <w:r w:rsidRPr="001613E2">
        <w:rPr>
          <w:rStyle w:val="FootnoteReference"/>
          <w:rFonts w:ascii="Simplified Arabic" w:hAnsi="Simplified Arabic" w:cs="Simplified Arabic" w:hint="cs"/>
        </w:rPr>
        <w:footnoteRef/>
      </w:r>
      <w:r w:rsidRPr="001613E2">
        <w:rPr>
          <w:rFonts w:ascii="Simplified Arabic" w:hAnsi="Simplified Arabic" w:cs="Simplified Arabic" w:hint="cs"/>
          <w:rtl/>
        </w:rPr>
        <w:t xml:space="preserve"> عروض </w:t>
      </w:r>
      <w:r w:rsidRPr="001613E2">
        <w:rPr>
          <w:rFonts w:ascii="Simplified Arabic" w:hAnsi="Simplified Arabic" w:cs="Simplified Arabic" w:hint="cs"/>
          <w:rtl/>
        </w:rPr>
        <w:t>تم إعدادها بين بلد واحد وهيئة أو أكثر من الهيئات</w:t>
      </w:r>
      <w:r w:rsidR="00C451DA" w:rsidRPr="001613E2">
        <w:rPr>
          <w:rFonts w:ascii="Simplified Arabic" w:hAnsi="Simplified Arabic" w:cs="Simplified Arabic" w:hint="cs"/>
          <w:rtl/>
        </w:rPr>
        <w:t xml:space="preserve"> </w:t>
      </w:r>
      <w:r w:rsidRPr="001613E2">
        <w:rPr>
          <w:rFonts w:ascii="Simplified Arabic" w:hAnsi="Simplified Arabic" w:cs="Simplified Arabic" w:hint="cs"/>
          <w:rtl/>
        </w:rPr>
        <w:t xml:space="preserve">المسؤولة عن إدارة التنفيذ </w:t>
      </w:r>
    </w:p>
  </w:footnote>
  <w:footnote w:id="6">
    <w:p w14:paraId="7DE28CFB" w14:textId="3F0A7326" w:rsidR="004743FA" w:rsidRPr="001613E2" w:rsidRDefault="004743FA">
      <w:pPr>
        <w:pStyle w:val="FootnoteText"/>
        <w:bidi/>
        <w:rPr>
          <w:rFonts w:ascii="Simplified Arabic" w:hAnsi="Simplified Arabic" w:cs="Simplified Arabic"/>
          <w:rtl/>
        </w:rPr>
      </w:pPr>
      <w:r w:rsidRPr="001613E2">
        <w:rPr>
          <w:rStyle w:val="FootnoteReference"/>
          <w:rFonts w:ascii="Simplified Arabic" w:hAnsi="Simplified Arabic" w:cs="Simplified Arabic" w:hint="cs"/>
        </w:rPr>
        <w:footnoteRef/>
      </w:r>
      <w:r w:rsidRPr="001613E2">
        <w:rPr>
          <w:rFonts w:ascii="Simplified Arabic" w:hAnsi="Simplified Arabic" w:cs="Simplified Arabic" w:hint="cs"/>
          <w:rtl/>
        </w:rPr>
        <w:t xml:space="preserve"> عروض </w:t>
      </w:r>
      <w:r w:rsidRPr="001613E2">
        <w:rPr>
          <w:rFonts w:ascii="Simplified Arabic" w:hAnsi="Simplified Arabic" w:cs="Simplified Arabic" w:hint="cs"/>
          <w:rtl/>
        </w:rPr>
        <w:t xml:space="preserve">تم إعدادها بين بلدين اثنين أو أكثر وهيئة أو أكثر من الهيئات المسؤولة عن إدارة التنفيذ </w:t>
      </w:r>
    </w:p>
  </w:footnote>
  <w:footnote w:id="7">
    <w:p w14:paraId="4D879E76" w14:textId="0BF3C1DB" w:rsidR="004743FA" w:rsidRPr="001613E2" w:rsidRDefault="004743FA" w:rsidP="00525F0D">
      <w:pPr>
        <w:bidi/>
        <w:rPr>
          <w:rFonts w:ascii="Simplified Arabic" w:hAnsi="Simplified Arabic" w:cs="Simplified Arabic"/>
          <w:rtl/>
        </w:rPr>
      </w:pPr>
      <w:r w:rsidRPr="001613E2">
        <w:rPr>
          <w:rStyle w:val="FootnoteReference"/>
          <w:rFonts w:ascii="Simplified Arabic" w:hAnsi="Simplified Arabic" w:cs="Simplified Arabic" w:hint="cs"/>
        </w:rPr>
        <w:footnoteRef/>
      </w:r>
      <w:r w:rsidRPr="001613E2">
        <w:rPr>
          <w:rFonts w:ascii="Simplified Arabic" w:hAnsi="Simplified Arabic" w:cs="Simplified Arabic" w:hint="cs"/>
          <w:rtl/>
        </w:rPr>
        <w:t xml:space="preserve"> عروض </w:t>
      </w:r>
      <w:r w:rsidRPr="001613E2">
        <w:rPr>
          <w:rFonts w:ascii="Simplified Arabic" w:hAnsi="Simplified Arabic" w:cs="Simplified Arabic" w:hint="cs"/>
          <w:rtl/>
        </w:rPr>
        <w:t>تم إعدادها بين مؤسسة إقليمية وهيئة أو أكثر من الهيئات المسؤولة عن إدارة التنفيذ</w:t>
      </w:r>
      <w:r w:rsidRPr="001613E2">
        <w:rPr>
          <w:rFonts w:ascii="Simplified Arabic" w:hAnsi="Simplified Arabic" w:cs="Simplified Arabic"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491" w14:textId="77777777" w:rsidR="00247659" w:rsidRDefault="0024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C7E8" w14:textId="77777777" w:rsidR="00247659" w:rsidRDefault="00247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CAFF" w14:textId="77777777" w:rsidR="00247659" w:rsidRDefault="0024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F60"/>
    <w:multiLevelType w:val="hybridMultilevel"/>
    <w:tmpl w:val="3738EE1E"/>
    <w:lvl w:ilvl="0" w:tplc="FFFFFFFF">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2E328860">
      <w:start w:val="1"/>
      <w:numFmt w:val="arabicAbjad"/>
      <w:lvlText w:val="%2."/>
      <w:lvlJc w:val="left"/>
      <w:pPr>
        <w:ind w:left="450" w:hanging="360"/>
      </w:pPr>
      <w:rPr>
        <w:rFonts w:hint="default"/>
      </w:rPr>
    </w:lvl>
    <w:lvl w:ilvl="2" w:tplc="FFFFFFFF">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FFFFFFF">
      <w:numFmt w:val="bullet"/>
      <w:lvlText w:val="•"/>
      <w:lvlJc w:val="left"/>
      <w:pPr>
        <w:ind w:left="2784" w:hanging="360"/>
      </w:pPr>
      <w:rPr>
        <w:rFonts w:hint="default"/>
        <w:lang w:val="en-US" w:eastAsia="en-US" w:bidi="ar-SA"/>
      </w:rPr>
    </w:lvl>
    <w:lvl w:ilvl="4" w:tplc="FFFFFFFF">
      <w:numFmt w:val="bullet"/>
      <w:lvlText w:val="•"/>
      <w:lvlJc w:val="left"/>
      <w:pPr>
        <w:ind w:left="3766" w:hanging="360"/>
      </w:pPr>
      <w:rPr>
        <w:rFonts w:hint="default"/>
        <w:lang w:val="en-US" w:eastAsia="en-US" w:bidi="ar-SA"/>
      </w:rPr>
    </w:lvl>
    <w:lvl w:ilvl="5" w:tplc="FFFFFFFF">
      <w:numFmt w:val="bullet"/>
      <w:lvlText w:val="•"/>
      <w:lvlJc w:val="left"/>
      <w:pPr>
        <w:ind w:left="4748" w:hanging="360"/>
      </w:pPr>
      <w:rPr>
        <w:rFonts w:hint="default"/>
        <w:lang w:val="en-US" w:eastAsia="en-US" w:bidi="ar-SA"/>
      </w:rPr>
    </w:lvl>
    <w:lvl w:ilvl="6" w:tplc="FFFFFFFF">
      <w:numFmt w:val="bullet"/>
      <w:lvlText w:val="•"/>
      <w:lvlJc w:val="left"/>
      <w:pPr>
        <w:ind w:left="5731" w:hanging="360"/>
      </w:pPr>
      <w:rPr>
        <w:rFonts w:hint="default"/>
        <w:lang w:val="en-US" w:eastAsia="en-US" w:bidi="ar-SA"/>
      </w:rPr>
    </w:lvl>
    <w:lvl w:ilvl="7" w:tplc="FFFFFFFF">
      <w:numFmt w:val="bullet"/>
      <w:lvlText w:val="•"/>
      <w:lvlJc w:val="left"/>
      <w:pPr>
        <w:ind w:left="6713" w:hanging="360"/>
      </w:pPr>
      <w:rPr>
        <w:rFonts w:hint="default"/>
        <w:lang w:val="en-US" w:eastAsia="en-US" w:bidi="ar-SA"/>
      </w:rPr>
    </w:lvl>
    <w:lvl w:ilvl="8" w:tplc="FFFFFFFF">
      <w:numFmt w:val="bullet"/>
      <w:lvlText w:val="•"/>
      <w:lvlJc w:val="left"/>
      <w:pPr>
        <w:ind w:left="7695" w:hanging="360"/>
      </w:pPr>
      <w:rPr>
        <w:rFonts w:hint="default"/>
        <w:lang w:val="en-US" w:eastAsia="en-US" w:bidi="ar-SA"/>
      </w:rPr>
    </w:lvl>
  </w:abstractNum>
  <w:abstractNum w:abstractNumId="1" w15:restartNumberingAfterBreak="0">
    <w:nsid w:val="15730716"/>
    <w:multiLevelType w:val="multilevel"/>
    <w:tmpl w:val="0BB6A9EA"/>
    <w:lvl w:ilvl="0">
      <w:start w:val="1"/>
      <w:numFmt w:val="upperRoman"/>
      <w:lvlText w:val="%1."/>
      <w:lvlJc w:val="left"/>
      <w:pPr>
        <w:ind w:left="296" w:hanging="196"/>
      </w:pPr>
      <w:rPr>
        <w:rFonts w:ascii="Times New Roman" w:eastAsia="Times New Roman" w:hAnsi="Times New Roman" w:cs="Times New Roman"/>
        <w:b/>
        <w:i w:val="0"/>
        <w:sz w:val="22"/>
        <w:szCs w:val="22"/>
      </w:rPr>
    </w:lvl>
    <w:lvl w:ilvl="1">
      <w:start w:val="1"/>
      <w:numFmt w:val="lowerLetter"/>
      <w:lvlText w:val="%2."/>
      <w:lvlJc w:val="left"/>
      <w:pPr>
        <w:ind w:left="308" w:hanging="208"/>
      </w:pPr>
      <w:rPr>
        <w:rFonts w:ascii="Times New Roman" w:eastAsia="Times New Roman" w:hAnsi="Times New Roman" w:cs="Times New Roman"/>
        <w:b w:val="0"/>
        <w:i w:val="0"/>
        <w:sz w:val="22"/>
        <w:szCs w:val="22"/>
      </w:rPr>
    </w:lvl>
    <w:lvl w:ilvl="2">
      <w:numFmt w:val="bullet"/>
      <w:lvlText w:val="◻"/>
      <w:lvlJc w:val="left"/>
      <w:pPr>
        <w:ind w:left="820" w:hanging="360"/>
      </w:pPr>
      <w:rPr>
        <w:rFonts w:ascii="Noto Sans Symbols" w:eastAsia="Noto Sans Symbols" w:hAnsi="Noto Sans Symbols" w:cs="Noto Sans Symbols"/>
        <w:b w:val="0"/>
        <w:i w:val="0"/>
        <w:sz w:val="22"/>
        <w:szCs w:val="22"/>
      </w:rPr>
    </w:lvl>
    <w:lvl w:ilvl="3">
      <w:numFmt w:val="bullet"/>
      <w:lvlText w:val="•"/>
      <w:lvlJc w:val="left"/>
      <w:pPr>
        <w:ind w:left="2784" w:hanging="360"/>
      </w:pPr>
    </w:lvl>
    <w:lvl w:ilvl="4">
      <w:numFmt w:val="bullet"/>
      <w:lvlText w:val="•"/>
      <w:lvlJc w:val="left"/>
      <w:pPr>
        <w:ind w:left="3766" w:hanging="360"/>
      </w:pPr>
    </w:lvl>
    <w:lvl w:ilvl="5">
      <w:numFmt w:val="bullet"/>
      <w:lvlText w:val="•"/>
      <w:lvlJc w:val="left"/>
      <w:pPr>
        <w:ind w:left="4748" w:hanging="360"/>
      </w:pPr>
    </w:lvl>
    <w:lvl w:ilvl="6">
      <w:numFmt w:val="bullet"/>
      <w:lvlText w:val="•"/>
      <w:lvlJc w:val="left"/>
      <w:pPr>
        <w:ind w:left="5731" w:hanging="360"/>
      </w:pPr>
    </w:lvl>
    <w:lvl w:ilvl="7">
      <w:numFmt w:val="bullet"/>
      <w:lvlText w:val="•"/>
      <w:lvlJc w:val="left"/>
      <w:pPr>
        <w:ind w:left="6713" w:hanging="360"/>
      </w:pPr>
    </w:lvl>
    <w:lvl w:ilvl="8">
      <w:numFmt w:val="bullet"/>
      <w:lvlText w:val="•"/>
      <w:lvlJc w:val="left"/>
      <w:pPr>
        <w:ind w:left="7695" w:hanging="360"/>
      </w:pPr>
    </w:lvl>
  </w:abstractNum>
  <w:abstractNum w:abstractNumId="2" w15:restartNumberingAfterBreak="0">
    <w:nsid w:val="1B0B259F"/>
    <w:multiLevelType w:val="hybridMultilevel"/>
    <w:tmpl w:val="F11674F8"/>
    <w:lvl w:ilvl="0" w:tplc="D1FE8642">
      <w:start w:val="3"/>
      <w:numFmt w:val="arabicAbjad"/>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F7947"/>
    <w:multiLevelType w:val="hybridMultilevel"/>
    <w:tmpl w:val="D0AA858E"/>
    <w:lvl w:ilvl="0" w:tplc="0F9A0D78">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1" w:tplc="1B4ED216">
      <w:numFmt w:val="bullet"/>
      <w:lvlText w:val="•"/>
      <w:lvlJc w:val="left"/>
      <w:pPr>
        <w:ind w:left="1380" w:hanging="360"/>
      </w:pPr>
      <w:rPr>
        <w:rFonts w:hint="default"/>
        <w:lang w:val="en-US" w:eastAsia="en-US" w:bidi="ar-SA"/>
      </w:rPr>
    </w:lvl>
    <w:lvl w:ilvl="2" w:tplc="4E8CA9BE">
      <w:numFmt w:val="bullet"/>
      <w:lvlText w:val="•"/>
      <w:lvlJc w:val="left"/>
      <w:pPr>
        <w:ind w:left="2300" w:hanging="360"/>
      </w:pPr>
      <w:rPr>
        <w:rFonts w:hint="default"/>
        <w:lang w:val="en-US" w:eastAsia="en-US" w:bidi="ar-SA"/>
      </w:rPr>
    </w:lvl>
    <w:lvl w:ilvl="3" w:tplc="506485A0">
      <w:numFmt w:val="bullet"/>
      <w:lvlText w:val="•"/>
      <w:lvlJc w:val="left"/>
      <w:pPr>
        <w:ind w:left="3220" w:hanging="360"/>
      </w:pPr>
      <w:rPr>
        <w:rFonts w:hint="default"/>
        <w:lang w:val="en-US" w:eastAsia="en-US" w:bidi="ar-SA"/>
      </w:rPr>
    </w:lvl>
    <w:lvl w:ilvl="4" w:tplc="D95095BE">
      <w:numFmt w:val="bullet"/>
      <w:lvlText w:val="•"/>
      <w:lvlJc w:val="left"/>
      <w:pPr>
        <w:ind w:left="4140" w:hanging="360"/>
      </w:pPr>
      <w:rPr>
        <w:rFonts w:hint="default"/>
        <w:lang w:val="en-US" w:eastAsia="en-US" w:bidi="ar-SA"/>
      </w:rPr>
    </w:lvl>
    <w:lvl w:ilvl="5" w:tplc="19729842">
      <w:numFmt w:val="bullet"/>
      <w:lvlText w:val="•"/>
      <w:lvlJc w:val="left"/>
      <w:pPr>
        <w:ind w:left="5060" w:hanging="360"/>
      </w:pPr>
      <w:rPr>
        <w:rFonts w:hint="default"/>
        <w:lang w:val="en-US" w:eastAsia="en-US" w:bidi="ar-SA"/>
      </w:rPr>
    </w:lvl>
    <w:lvl w:ilvl="6" w:tplc="83640EA0">
      <w:numFmt w:val="bullet"/>
      <w:lvlText w:val="•"/>
      <w:lvlJc w:val="left"/>
      <w:pPr>
        <w:ind w:left="5980" w:hanging="360"/>
      </w:pPr>
      <w:rPr>
        <w:rFonts w:hint="default"/>
        <w:lang w:val="en-US" w:eastAsia="en-US" w:bidi="ar-SA"/>
      </w:rPr>
    </w:lvl>
    <w:lvl w:ilvl="7" w:tplc="4BE4C3F8">
      <w:numFmt w:val="bullet"/>
      <w:lvlText w:val="•"/>
      <w:lvlJc w:val="left"/>
      <w:pPr>
        <w:ind w:left="6900" w:hanging="360"/>
      </w:pPr>
      <w:rPr>
        <w:rFonts w:hint="default"/>
        <w:lang w:val="en-US" w:eastAsia="en-US" w:bidi="ar-SA"/>
      </w:rPr>
    </w:lvl>
    <w:lvl w:ilvl="8" w:tplc="BA062388">
      <w:numFmt w:val="bullet"/>
      <w:lvlText w:val="•"/>
      <w:lvlJc w:val="left"/>
      <w:pPr>
        <w:ind w:left="7820" w:hanging="360"/>
      </w:pPr>
      <w:rPr>
        <w:rFonts w:hint="default"/>
        <w:lang w:val="en-US" w:eastAsia="en-US" w:bidi="ar-SA"/>
      </w:rPr>
    </w:lvl>
  </w:abstractNum>
  <w:abstractNum w:abstractNumId="4" w15:restartNumberingAfterBreak="0">
    <w:nsid w:val="1EE91AA4"/>
    <w:multiLevelType w:val="hybridMultilevel"/>
    <w:tmpl w:val="7B12DEA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F2F7695"/>
    <w:multiLevelType w:val="hybridMultilevel"/>
    <w:tmpl w:val="17020850"/>
    <w:lvl w:ilvl="0" w:tplc="FFFFFFFF">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2E328860">
      <w:start w:val="1"/>
      <w:numFmt w:val="arabicAbjad"/>
      <w:lvlText w:val="%2."/>
      <w:lvlJc w:val="left"/>
      <w:pPr>
        <w:ind w:left="450" w:hanging="360"/>
      </w:pPr>
      <w:rPr>
        <w:rFonts w:hint="default"/>
      </w:rPr>
    </w:lvl>
    <w:lvl w:ilvl="2" w:tplc="FFFFFFFF">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FFFFFFF">
      <w:numFmt w:val="bullet"/>
      <w:lvlText w:val="•"/>
      <w:lvlJc w:val="left"/>
      <w:pPr>
        <w:ind w:left="2784" w:hanging="360"/>
      </w:pPr>
      <w:rPr>
        <w:rFonts w:hint="default"/>
        <w:lang w:val="en-US" w:eastAsia="en-US" w:bidi="ar-SA"/>
      </w:rPr>
    </w:lvl>
    <w:lvl w:ilvl="4" w:tplc="FFFFFFFF">
      <w:numFmt w:val="bullet"/>
      <w:lvlText w:val="•"/>
      <w:lvlJc w:val="left"/>
      <w:pPr>
        <w:ind w:left="3766" w:hanging="360"/>
      </w:pPr>
      <w:rPr>
        <w:rFonts w:hint="default"/>
        <w:lang w:val="en-US" w:eastAsia="en-US" w:bidi="ar-SA"/>
      </w:rPr>
    </w:lvl>
    <w:lvl w:ilvl="5" w:tplc="FFFFFFFF">
      <w:numFmt w:val="bullet"/>
      <w:lvlText w:val="•"/>
      <w:lvlJc w:val="left"/>
      <w:pPr>
        <w:ind w:left="4748" w:hanging="360"/>
      </w:pPr>
      <w:rPr>
        <w:rFonts w:hint="default"/>
        <w:lang w:val="en-US" w:eastAsia="en-US" w:bidi="ar-SA"/>
      </w:rPr>
    </w:lvl>
    <w:lvl w:ilvl="6" w:tplc="FFFFFFFF">
      <w:numFmt w:val="bullet"/>
      <w:lvlText w:val="•"/>
      <w:lvlJc w:val="left"/>
      <w:pPr>
        <w:ind w:left="5731" w:hanging="360"/>
      </w:pPr>
      <w:rPr>
        <w:rFonts w:hint="default"/>
        <w:lang w:val="en-US" w:eastAsia="en-US" w:bidi="ar-SA"/>
      </w:rPr>
    </w:lvl>
    <w:lvl w:ilvl="7" w:tplc="FFFFFFFF">
      <w:numFmt w:val="bullet"/>
      <w:lvlText w:val="•"/>
      <w:lvlJc w:val="left"/>
      <w:pPr>
        <w:ind w:left="6713" w:hanging="360"/>
      </w:pPr>
      <w:rPr>
        <w:rFonts w:hint="default"/>
        <w:lang w:val="en-US" w:eastAsia="en-US" w:bidi="ar-SA"/>
      </w:rPr>
    </w:lvl>
    <w:lvl w:ilvl="8" w:tplc="FFFFFFFF">
      <w:numFmt w:val="bullet"/>
      <w:lvlText w:val="•"/>
      <w:lvlJc w:val="left"/>
      <w:pPr>
        <w:ind w:left="7695" w:hanging="360"/>
      </w:pPr>
      <w:rPr>
        <w:rFonts w:hint="default"/>
        <w:lang w:val="en-US" w:eastAsia="en-US" w:bidi="ar-SA"/>
      </w:rPr>
    </w:lvl>
  </w:abstractNum>
  <w:abstractNum w:abstractNumId="6" w15:restartNumberingAfterBreak="0">
    <w:nsid w:val="375A2726"/>
    <w:multiLevelType w:val="hybridMultilevel"/>
    <w:tmpl w:val="1A603D30"/>
    <w:lvl w:ilvl="0" w:tplc="FC001048">
      <w:start w:val="4"/>
      <w:numFmt w:val="arabicAbjad"/>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E30AC"/>
    <w:multiLevelType w:val="hybridMultilevel"/>
    <w:tmpl w:val="C6C4F7B0"/>
    <w:lvl w:ilvl="0" w:tplc="91A638E6">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195406FE">
      <w:start w:val="1"/>
      <w:numFmt w:val="arabicAbjad"/>
      <w:lvlText w:val="%2."/>
      <w:lvlJc w:val="left"/>
      <w:pPr>
        <w:ind w:left="450" w:hanging="360"/>
      </w:pPr>
      <w:rPr>
        <w:rFonts w:hint="default"/>
      </w:rPr>
    </w:lvl>
    <w:lvl w:ilvl="2" w:tplc="BF9C3EEA">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45E53AE">
      <w:numFmt w:val="bullet"/>
      <w:lvlText w:val="•"/>
      <w:lvlJc w:val="left"/>
      <w:pPr>
        <w:ind w:left="2784" w:hanging="360"/>
      </w:pPr>
      <w:rPr>
        <w:rFonts w:hint="default"/>
        <w:lang w:val="en-US" w:eastAsia="en-US" w:bidi="ar-SA"/>
      </w:rPr>
    </w:lvl>
    <w:lvl w:ilvl="4" w:tplc="BCFE0704">
      <w:numFmt w:val="bullet"/>
      <w:lvlText w:val="•"/>
      <w:lvlJc w:val="left"/>
      <w:pPr>
        <w:ind w:left="3766" w:hanging="360"/>
      </w:pPr>
      <w:rPr>
        <w:rFonts w:hint="default"/>
        <w:lang w:val="en-US" w:eastAsia="en-US" w:bidi="ar-SA"/>
      </w:rPr>
    </w:lvl>
    <w:lvl w:ilvl="5" w:tplc="9B5EF4FC">
      <w:numFmt w:val="bullet"/>
      <w:lvlText w:val="•"/>
      <w:lvlJc w:val="left"/>
      <w:pPr>
        <w:ind w:left="4748" w:hanging="360"/>
      </w:pPr>
      <w:rPr>
        <w:rFonts w:hint="default"/>
        <w:lang w:val="en-US" w:eastAsia="en-US" w:bidi="ar-SA"/>
      </w:rPr>
    </w:lvl>
    <w:lvl w:ilvl="6" w:tplc="E95E3E24">
      <w:numFmt w:val="bullet"/>
      <w:lvlText w:val="•"/>
      <w:lvlJc w:val="left"/>
      <w:pPr>
        <w:ind w:left="5731" w:hanging="360"/>
      </w:pPr>
      <w:rPr>
        <w:rFonts w:hint="default"/>
        <w:lang w:val="en-US" w:eastAsia="en-US" w:bidi="ar-SA"/>
      </w:rPr>
    </w:lvl>
    <w:lvl w:ilvl="7" w:tplc="4A5C29B4">
      <w:numFmt w:val="bullet"/>
      <w:lvlText w:val="•"/>
      <w:lvlJc w:val="left"/>
      <w:pPr>
        <w:ind w:left="6713" w:hanging="360"/>
      </w:pPr>
      <w:rPr>
        <w:rFonts w:hint="default"/>
        <w:lang w:val="en-US" w:eastAsia="en-US" w:bidi="ar-SA"/>
      </w:rPr>
    </w:lvl>
    <w:lvl w:ilvl="8" w:tplc="290AB21E">
      <w:numFmt w:val="bullet"/>
      <w:lvlText w:val="•"/>
      <w:lvlJc w:val="left"/>
      <w:pPr>
        <w:ind w:left="7695" w:hanging="360"/>
      </w:pPr>
      <w:rPr>
        <w:rFonts w:hint="default"/>
        <w:lang w:val="en-US" w:eastAsia="en-US" w:bidi="ar-SA"/>
      </w:rPr>
    </w:lvl>
  </w:abstractNum>
  <w:abstractNum w:abstractNumId="8" w15:restartNumberingAfterBreak="0">
    <w:nsid w:val="41CC5FFF"/>
    <w:multiLevelType w:val="hybridMultilevel"/>
    <w:tmpl w:val="303268EC"/>
    <w:lvl w:ilvl="0" w:tplc="FFFFFFFF">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2E328860">
      <w:start w:val="1"/>
      <w:numFmt w:val="arabicAbjad"/>
      <w:lvlText w:val="%2."/>
      <w:lvlJc w:val="left"/>
      <w:pPr>
        <w:ind w:left="450" w:hanging="360"/>
      </w:pPr>
      <w:rPr>
        <w:rFonts w:hint="default"/>
      </w:rPr>
    </w:lvl>
    <w:lvl w:ilvl="2" w:tplc="FFFFFFFF">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FFFFFFF">
      <w:numFmt w:val="bullet"/>
      <w:lvlText w:val="•"/>
      <w:lvlJc w:val="left"/>
      <w:pPr>
        <w:ind w:left="2784" w:hanging="360"/>
      </w:pPr>
      <w:rPr>
        <w:rFonts w:hint="default"/>
        <w:lang w:val="en-US" w:eastAsia="en-US" w:bidi="ar-SA"/>
      </w:rPr>
    </w:lvl>
    <w:lvl w:ilvl="4" w:tplc="FFFFFFFF">
      <w:numFmt w:val="bullet"/>
      <w:lvlText w:val="•"/>
      <w:lvlJc w:val="left"/>
      <w:pPr>
        <w:ind w:left="3766" w:hanging="360"/>
      </w:pPr>
      <w:rPr>
        <w:rFonts w:hint="default"/>
        <w:lang w:val="en-US" w:eastAsia="en-US" w:bidi="ar-SA"/>
      </w:rPr>
    </w:lvl>
    <w:lvl w:ilvl="5" w:tplc="FFFFFFFF">
      <w:numFmt w:val="bullet"/>
      <w:lvlText w:val="•"/>
      <w:lvlJc w:val="left"/>
      <w:pPr>
        <w:ind w:left="4748" w:hanging="360"/>
      </w:pPr>
      <w:rPr>
        <w:rFonts w:hint="default"/>
        <w:lang w:val="en-US" w:eastAsia="en-US" w:bidi="ar-SA"/>
      </w:rPr>
    </w:lvl>
    <w:lvl w:ilvl="6" w:tplc="FFFFFFFF">
      <w:numFmt w:val="bullet"/>
      <w:lvlText w:val="•"/>
      <w:lvlJc w:val="left"/>
      <w:pPr>
        <w:ind w:left="5731" w:hanging="360"/>
      </w:pPr>
      <w:rPr>
        <w:rFonts w:hint="default"/>
        <w:lang w:val="en-US" w:eastAsia="en-US" w:bidi="ar-SA"/>
      </w:rPr>
    </w:lvl>
    <w:lvl w:ilvl="7" w:tplc="FFFFFFFF">
      <w:numFmt w:val="bullet"/>
      <w:lvlText w:val="•"/>
      <w:lvlJc w:val="left"/>
      <w:pPr>
        <w:ind w:left="6713" w:hanging="360"/>
      </w:pPr>
      <w:rPr>
        <w:rFonts w:hint="default"/>
        <w:lang w:val="en-US" w:eastAsia="en-US" w:bidi="ar-SA"/>
      </w:rPr>
    </w:lvl>
    <w:lvl w:ilvl="8" w:tplc="FFFFFFFF">
      <w:numFmt w:val="bullet"/>
      <w:lvlText w:val="•"/>
      <w:lvlJc w:val="left"/>
      <w:pPr>
        <w:ind w:left="7695" w:hanging="360"/>
      </w:pPr>
      <w:rPr>
        <w:rFonts w:hint="default"/>
        <w:lang w:val="en-US" w:eastAsia="en-US" w:bidi="ar-SA"/>
      </w:rPr>
    </w:lvl>
  </w:abstractNum>
  <w:abstractNum w:abstractNumId="9" w15:restartNumberingAfterBreak="0">
    <w:nsid w:val="44570E1D"/>
    <w:multiLevelType w:val="hybridMultilevel"/>
    <w:tmpl w:val="23781F90"/>
    <w:lvl w:ilvl="0" w:tplc="26865C8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5FB63628">
      <w:numFmt w:val="bullet"/>
      <w:lvlText w:val="•"/>
      <w:lvlJc w:val="left"/>
      <w:pPr>
        <w:ind w:left="1704" w:hanging="360"/>
      </w:pPr>
      <w:rPr>
        <w:rFonts w:hint="default"/>
        <w:lang w:val="en-US" w:eastAsia="en-US" w:bidi="ar-SA"/>
      </w:rPr>
    </w:lvl>
    <w:lvl w:ilvl="2" w:tplc="F6AA88D8">
      <w:numFmt w:val="bullet"/>
      <w:lvlText w:val="•"/>
      <w:lvlJc w:val="left"/>
      <w:pPr>
        <w:ind w:left="2588" w:hanging="360"/>
      </w:pPr>
      <w:rPr>
        <w:rFonts w:hint="default"/>
        <w:lang w:val="en-US" w:eastAsia="en-US" w:bidi="ar-SA"/>
      </w:rPr>
    </w:lvl>
    <w:lvl w:ilvl="3" w:tplc="572805E0">
      <w:numFmt w:val="bullet"/>
      <w:lvlText w:val="•"/>
      <w:lvlJc w:val="left"/>
      <w:pPr>
        <w:ind w:left="3472" w:hanging="360"/>
      </w:pPr>
      <w:rPr>
        <w:rFonts w:hint="default"/>
        <w:lang w:val="en-US" w:eastAsia="en-US" w:bidi="ar-SA"/>
      </w:rPr>
    </w:lvl>
    <w:lvl w:ilvl="4" w:tplc="D03C4254">
      <w:numFmt w:val="bullet"/>
      <w:lvlText w:val="•"/>
      <w:lvlJc w:val="left"/>
      <w:pPr>
        <w:ind w:left="4356" w:hanging="360"/>
      </w:pPr>
      <w:rPr>
        <w:rFonts w:hint="default"/>
        <w:lang w:val="en-US" w:eastAsia="en-US" w:bidi="ar-SA"/>
      </w:rPr>
    </w:lvl>
    <w:lvl w:ilvl="5" w:tplc="E0B625C0">
      <w:numFmt w:val="bullet"/>
      <w:lvlText w:val="•"/>
      <w:lvlJc w:val="left"/>
      <w:pPr>
        <w:ind w:left="5240" w:hanging="360"/>
      </w:pPr>
      <w:rPr>
        <w:rFonts w:hint="default"/>
        <w:lang w:val="en-US" w:eastAsia="en-US" w:bidi="ar-SA"/>
      </w:rPr>
    </w:lvl>
    <w:lvl w:ilvl="6" w:tplc="93EC544E">
      <w:numFmt w:val="bullet"/>
      <w:lvlText w:val="•"/>
      <w:lvlJc w:val="left"/>
      <w:pPr>
        <w:ind w:left="6124" w:hanging="360"/>
      </w:pPr>
      <w:rPr>
        <w:rFonts w:hint="default"/>
        <w:lang w:val="en-US" w:eastAsia="en-US" w:bidi="ar-SA"/>
      </w:rPr>
    </w:lvl>
    <w:lvl w:ilvl="7" w:tplc="AF4A5A02">
      <w:numFmt w:val="bullet"/>
      <w:lvlText w:val="•"/>
      <w:lvlJc w:val="left"/>
      <w:pPr>
        <w:ind w:left="7008" w:hanging="360"/>
      </w:pPr>
      <w:rPr>
        <w:rFonts w:hint="default"/>
        <w:lang w:val="en-US" w:eastAsia="en-US" w:bidi="ar-SA"/>
      </w:rPr>
    </w:lvl>
    <w:lvl w:ilvl="8" w:tplc="55227796">
      <w:numFmt w:val="bullet"/>
      <w:lvlText w:val="•"/>
      <w:lvlJc w:val="left"/>
      <w:pPr>
        <w:ind w:left="7892" w:hanging="360"/>
      </w:pPr>
      <w:rPr>
        <w:rFonts w:hint="default"/>
        <w:lang w:val="en-US" w:eastAsia="en-US" w:bidi="ar-SA"/>
      </w:rPr>
    </w:lvl>
  </w:abstractNum>
  <w:abstractNum w:abstractNumId="10" w15:restartNumberingAfterBreak="0">
    <w:nsid w:val="4775057B"/>
    <w:multiLevelType w:val="hybridMultilevel"/>
    <w:tmpl w:val="0DA0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94E082">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4409E4"/>
    <w:multiLevelType w:val="hybridMultilevel"/>
    <w:tmpl w:val="C986C706"/>
    <w:lvl w:ilvl="0" w:tplc="FFFFFFFF">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2E328860">
      <w:start w:val="1"/>
      <w:numFmt w:val="arabicAbjad"/>
      <w:lvlText w:val="%2."/>
      <w:lvlJc w:val="left"/>
      <w:pPr>
        <w:ind w:left="450" w:hanging="360"/>
      </w:pPr>
      <w:rPr>
        <w:rFonts w:hint="default"/>
      </w:rPr>
    </w:lvl>
    <w:lvl w:ilvl="2" w:tplc="FFFFFFFF">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FFFFFFF">
      <w:numFmt w:val="bullet"/>
      <w:lvlText w:val="•"/>
      <w:lvlJc w:val="left"/>
      <w:pPr>
        <w:ind w:left="2784" w:hanging="360"/>
      </w:pPr>
      <w:rPr>
        <w:rFonts w:hint="default"/>
        <w:lang w:val="en-US" w:eastAsia="en-US" w:bidi="ar-SA"/>
      </w:rPr>
    </w:lvl>
    <w:lvl w:ilvl="4" w:tplc="FFFFFFFF">
      <w:numFmt w:val="bullet"/>
      <w:lvlText w:val="•"/>
      <w:lvlJc w:val="left"/>
      <w:pPr>
        <w:ind w:left="3766" w:hanging="360"/>
      </w:pPr>
      <w:rPr>
        <w:rFonts w:hint="default"/>
        <w:lang w:val="en-US" w:eastAsia="en-US" w:bidi="ar-SA"/>
      </w:rPr>
    </w:lvl>
    <w:lvl w:ilvl="5" w:tplc="FFFFFFFF">
      <w:numFmt w:val="bullet"/>
      <w:lvlText w:val="•"/>
      <w:lvlJc w:val="left"/>
      <w:pPr>
        <w:ind w:left="4748" w:hanging="360"/>
      </w:pPr>
      <w:rPr>
        <w:rFonts w:hint="default"/>
        <w:lang w:val="en-US" w:eastAsia="en-US" w:bidi="ar-SA"/>
      </w:rPr>
    </w:lvl>
    <w:lvl w:ilvl="6" w:tplc="FFFFFFFF">
      <w:numFmt w:val="bullet"/>
      <w:lvlText w:val="•"/>
      <w:lvlJc w:val="left"/>
      <w:pPr>
        <w:ind w:left="5731" w:hanging="360"/>
      </w:pPr>
      <w:rPr>
        <w:rFonts w:hint="default"/>
        <w:lang w:val="en-US" w:eastAsia="en-US" w:bidi="ar-SA"/>
      </w:rPr>
    </w:lvl>
    <w:lvl w:ilvl="7" w:tplc="FFFFFFFF">
      <w:numFmt w:val="bullet"/>
      <w:lvlText w:val="•"/>
      <w:lvlJc w:val="left"/>
      <w:pPr>
        <w:ind w:left="6713" w:hanging="360"/>
      </w:pPr>
      <w:rPr>
        <w:rFonts w:hint="default"/>
        <w:lang w:val="en-US" w:eastAsia="en-US" w:bidi="ar-SA"/>
      </w:rPr>
    </w:lvl>
    <w:lvl w:ilvl="8" w:tplc="FFFFFFFF">
      <w:numFmt w:val="bullet"/>
      <w:lvlText w:val="•"/>
      <w:lvlJc w:val="left"/>
      <w:pPr>
        <w:ind w:left="7695" w:hanging="360"/>
      </w:pPr>
      <w:rPr>
        <w:rFonts w:hint="default"/>
        <w:lang w:val="en-US" w:eastAsia="en-US" w:bidi="ar-SA"/>
      </w:rPr>
    </w:lvl>
  </w:abstractNum>
  <w:abstractNum w:abstractNumId="12" w15:restartNumberingAfterBreak="0">
    <w:nsid w:val="49D6520C"/>
    <w:multiLevelType w:val="hybridMultilevel"/>
    <w:tmpl w:val="D8061564"/>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57F43"/>
    <w:multiLevelType w:val="hybridMultilevel"/>
    <w:tmpl w:val="ED7C5940"/>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87A05"/>
    <w:multiLevelType w:val="hybridMultilevel"/>
    <w:tmpl w:val="B120BBBA"/>
    <w:lvl w:ilvl="0" w:tplc="1E760D74">
      <w:start w:val="5"/>
      <w:numFmt w:val="arabicAbjad"/>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65E78"/>
    <w:multiLevelType w:val="hybridMultilevel"/>
    <w:tmpl w:val="86888356"/>
    <w:lvl w:ilvl="0" w:tplc="26865C8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BF9C3EEA">
      <w:numFmt w:val="bullet"/>
      <w:lvlText w:val=""/>
      <w:lvlJc w:val="left"/>
      <w:pPr>
        <w:ind w:left="1540" w:hanging="360"/>
      </w:pPr>
      <w:rPr>
        <w:rFonts w:ascii="Wingdings" w:eastAsia="Wingdings" w:hAnsi="Wingdings" w:cs="Wingdings" w:hint="default"/>
        <w:b w:val="0"/>
        <w:bCs w:val="0"/>
        <w:i w:val="0"/>
        <w:iCs w:val="0"/>
        <w:w w:val="100"/>
        <w:sz w:val="22"/>
        <w:szCs w:val="22"/>
        <w:lang w:val="en-US" w:eastAsia="en-US" w:bidi="ar-SA"/>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DC231B9"/>
    <w:multiLevelType w:val="hybridMultilevel"/>
    <w:tmpl w:val="3D147C9E"/>
    <w:lvl w:ilvl="0" w:tplc="FFFFFFFF">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2E328860">
      <w:start w:val="1"/>
      <w:numFmt w:val="arabicAbjad"/>
      <w:lvlText w:val="%2."/>
      <w:lvlJc w:val="left"/>
      <w:pPr>
        <w:ind w:left="450" w:hanging="360"/>
      </w:pPr>
      <w:rPr>
        <w:rFonts w:hint="default"/>
      </w:rPr>
    </w:lvl>
    <w:lvl w:ilvl="2" w:tplc="FFFFFFFF">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FFFFFFF">
      <w:numFmt w:val="bullet"/>
      <w:lvlText w:val="•"/>
      <w:lvlJc w:val="left"/>
      <w:pPr>
        <w:ind w:left="2784" w:hanging="360"/>
      </w:pPr>
      <w:rPr>
        <w:rFonts w:hint="default"/>
        <w:lang w:val="en-US" w:eastAsia="en-US" w:bidi="ar-SA"/>
      </w:rPr>
    </w:lvl>
    <w:lvl w:ilvl="4" w:tplc="FFFFFFFF">
      <w:numFmt w:val="bullet"/>
      <w:lvlText w:val="•"/>
      <w:lvlJc w:val="left"/>
      <w:pPr>
        <w:ind w:left="3766" w:hanging="360"/>
      </w:pPr>
      <w:rPr>
        <w:rFonts w:hint="default"/>
        <w:lang w:val="en-US" w:eastAsia="en-US" w:bidi="ar-SA"/>
      </w:rPr>
    </w:lvl>
    <w:lvl w:ilvl="5" w:tplc="FFFFFFFF">
      <w:numFmt w:val="bullet"/>
      <w:lvlText w:val="•"/>
      <w:lvlJc w:val="left"/>
      <w:pPr>
        <w:ind w:left="4748" w:hanging="360"/>
      </w:pPr>
      <w:rPr>
        <w:rFonts w:hint="default"/>
        <w:lang w:val="en-US" w:eastAsia="en-US" w:bidi="ar-SA"/>
      </w:rPr>
    </w:lvl>
    <w:lvl w:ilvl="6" w:tplc="FFFFFFFF">
      <w:numFmt w:val="bullet"/>
      <w:lvlText w:val="•"/>
      <w:lvlJc w:val="left"/>
      <w:pPr>
        <w:ind w:left="5731" w:hanging="360"/>
      </w:pPr>
      <w:rPr>
        <w:rFonts w:hint="default"/>
        <w:lang w:val="en-US" w:eastAsia="en-US" w:bidi="ar-SA"/>
      </w:rPr>
    </w:lvl>
    <w:lvl w:ilvl="7" w:tplc="FFFFFFFF">
      <w:numFmt w:val="bullet"/>
      <w:lvlText w:val="•"/>
      <w:lvlJc w:val="left"/>
      <w:pPr>
        <w:ind w:left="6713" w:hanging="360"/>
      </w:pPr>
      <w:rPr>
        <w:rFonts w:hint="default"/>
        <w:lang w:val="en-US" w:eastAsia="en-US" w:bidi="ar-SA"/>
      </w:rPr>
    </w:lvl>
    <w:lvl w:ilvl="8" w:tplc="FFFFFFFF">
      <w:numFmt w:val="bullet"/>
      <w:lvlText w:val="•"/>
      <w:lvlJc w:val="left"/>
      <w:pPr>
        <w:ind w:left="7695" w:hanging="360"/>
      </w:pPr>
      <w:rPr>
        <w:rFonts w:hint="default"/>
        <w:lang w:val="en-US" w:eastAsia="en-US" w:bidi="ar-SA"/>
      </w:rPr>
    </w:lvl>
  </w:abstractNum>
  <w:abstractNum w:abstractNumId="17" w15:restartNumberingAfterBreak="0">
    <w:nsid w:val="60B11FC2"/>
    <w:multiLevelType w:val="hybridMultilevel"/>
    <w:tmpl w:val="0CCAE93C"/>
    <w:lvl w:ilvl="0" w:tplc="830E2764">
      <w:start w:val="6"/>
      <w:numFmt w:val="arabicAbjad"/>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352DA"/>
    <w:multiLevelType w:val="hybridMultilevel"/>
    <w:tmpl w:val="8B769748"/>
    <w:lvl w:ilvl="0" w:tplc="FFFFFFFF">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2E328860">
      <w:start w:val="1"/>
      <w:numFmt w:val="arabicAbjad"/>
      <w:lvlText w:val="%2."/>
      <w:lvlJc w:val="left"/>
      <w:pPr>
        <w:ind w:left="450" w:hanging="360"/>
      </w:pPr>
      <w:rPr>
        <w:rFonts w:hint="default"/>
      </w:rPr>
    </w:lvl>
    <w:lvl w:ilvl="2" w:tplc="FFFFFFFF">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FFFFFFF">
      <w:numFmt w:val="bullet"/>
      <w:lvlText w:val="•"/>
      <w:lvlJc w:val="left"/>
      <w:pPr>
        <w:ind w:left="2784" w:hanging="360"/>
      </w:pPr>
      <w:rPr>
        <w:rFonts w:hint="default"/>
        <w:lang w:val="en-US" w:eastAsia="en-US" w:bidi="ar-SA"/>
      </w:rPr>
    </w:lvl>
    <w:lvl w:ilvl="4" w:tplc="FFFFFFFF">
      <w:numFmt w:val="bullet"/>
      <w:lvlText w:val="•"/>
      <w:lvlJc w:val="left"/>
      <w:pPr>
        <w:ind w:left="3766" w:hanging="360"/>
      </w:pPr>
      <w:rPr>
        <w:rFonts w:hint="default"/>
        <w:lang w:val="en-US" w:eastAsia="en-US" w:bidi="ar-SA"/>
      </w:rPr>
    </w:lvl>
    <w:lvl w:ilvl="5" w:tplc="FFFFFFFF">
      <w:numFmt w:val="bullet"/>
      <w:lvlText w:val="•"/>
      <w:lvlJc w:val="left"/>
      <w:pPr>
        <w:ind w:left="4748" w:hanging="360"/>
      </w:pPr>
      <w:rPr>
        <w:rFonts w:hint="default"/>
        <w:lang w:val="en-US" w:eastAsia="en-US" w:bidi="ar-SA"/>
      </w:rPr>
    </w:lvl>
    <w:lvl w:ilvl="6" w:tplc="FFFFFFFF">
      <w:numFmt w:val="bullet"/>
      <w:lvlText w:val="•"/>
      <w:lvlJc w:val="left"/>
      <w:pPr>
        <w:ind w:left="5731" w:hanging="360"/>
      </w:pPr>
      <w:rPr>
        <w:rFonts w:hint="default"/>
        <w:lang w:val="en-US" w:eastAsia="en-US" w:bidi="ar-SA"/>
      </w:rPr>
    </w:lvl>
    <w:lvl w:ilvl="7" w:tplc="FFFFFFFF">
      <w:numFmt w:val="bullet"/>
      <w:lvlText w:val="•"/>
      <w:lvlJc w:val="left"/>
      <w:pPr>
        <w:ind w:left="6713" w:hanging="360"/>
      </w:pPr>
      <w:rPr>
        <w:rFonts w:hint="default"/>
        <w:lang w:val="en-US" w:eastAsia="en-US" w:bidi="ar-SA"/>
      </w:rPr>
    </w:lvl>
    <w:lvl w:ilvl="8" w:tplc="FFFFFFFF">
      <w:numFmt w:val="bullet"/>
      <w:lvlText w:val="•"/>
      <w:lvlJc w:val="left"/>
      <w:pPr>
        <w:ind w:left="7695" w:hanging="360"/>
      </w:pPr>
      <w:rPr>
        <w:rFonts w:hint="default"/>
        <w:lang w:val="en-US" w:eastAsia="en-US" w:bidi="ar-SA"/>
      </w:rPr>
    </w:lvl>
  </w:abstractNum>
  <w:abstractNum w:abstractNumId="19" w15:restartNumberingAfterBreak="0">
    <w:nsid w:val="67126158"/>
    <w:multiLevelType w:val="hybridMultilevel"/>
    <w:tmpl w:val="58BC8162"/>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71425"/>
    <w:multiLevelType w:val="hybridMultilevel"/>
    <w:tmpl w:val="2474FC72"/>
    <w:lvl w:ilvl="0" w:tplc="C05C0F52">
      <w:start w:val="2"/>
      <w:numFmt w:val="arabicAbjad"/>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12"/>
  </w:num>
  <w:num w:numId="10">
    <w:abstractNumId w:val="19"/>
  </w:num>
  <w:num w:numId="11">
    <w:abstractNumId w:val="15"/>
  </w:num>
  <w:num w:numId="12">
    <w:abstractNumId w:val="5"/>
  </w:num>
  <w:num w:numId="13">
    <w:abstractNumId w:val="8"/>
  </w:num>
  <w:num w:numId="14">
    <w:abstractNumId w:val="20"/>
  </w:num>
  <w:num w:numId="15">
    <w:abstractNumId w:val="16"/>
  </w:num>
  <w:num w:numId="16">
    <w:abstractNumId w:val="2"/>
  </w:num>
  <w:num w:numId="17">
    <w:abstractNumId w:val="18"/>
  </w:num>
  <w:num w:numId="18">
    <w:abstractNumId w:val="6"/>
  </w:num>
  <w:num w:numId="19">
    <w:abstractNumId w:val="0"/>
  </w:num>
  <w:num w:numId="20">
    <w:abstractNumId w:val="14"/>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A3"/>
    <w:rsid w:val="0000093C"/>
    <w:rsid w:val="00004406"/>
    <w:rsid w:val="000048CB"/>
    <w:rsid w:val="00006181"/>
    <w:rsid w:val="000138A8"/>
    <w:rsid w:val="0001422F"/>
    <w:rsid w:val="00021087"/>
    <w:rsid w:val="00032B6F"/>
    <w:rsid w:val="000330C8"/>
    <w:rsid w:val="00044758"/>
    <w:rsid w:val="00054F8C"/>
    <w:rsid w:val="00079BF3"/>
    <w:rsid w:val="00080153"/>
    <w:rsid w:val="0008185F"/>
    <w:rsid w:val="00082FFC"/>
    <w:rsid w:val="00092B98"/>
    <w:rsid w:val="00096D77"/>
    <w:rsid w:val="000A0B93"/>
    <w:rsid w:val="000A5C89"/>
    <w:rsid w:val="000B0540"/>
    <w:rsid w:val="000B05F2"/>
    <w:rsid w:val="000B141E"/>
    <w:rsid w:val="000B2FC2"/>
    <w:rsid w:val="000B77BC"/>
    <w:rsid w:val="000C43DF"/>
    <w:rsid w:val="000C664A"/>
    <w:rsid w:val="000D1F12"/>
    <w:rsid w:val="000D333A"/>
    <w:rsid w:val="000D4C1F"/>
    <w:rsid w:val="000E0CB0"/>
    <w:rsid w:val="000F138D"/>
    <w:rsid w:val="000F1B94"/>
    <w:rsid w:val="000F2ABC"/>
    <w:rsid w:val="000F6BB7"/>
    <w:rsid w:val="00102335"/>
    <w:rsid w:val="00112004"/>
    <w:rsid w:val="001179A7"/>
    <w:rsid w:val="0013555C"/>
    <w:rsid w:val="00152B86"/>
    <w:rsid w:val="00156E3F"/>
    <w:rsid w:val="001610AF"/>
    <w:rsid w:val="001613E2"/>
    <w:rsid w:val="001712CA"/>
    <w:rsid w:val="001721C1"/>
    <w:rsid w:val="00174200"/>
    <w:rsid w:val="0018266A"/>
    <w:rsid w:val="00195916"/>
    <w:rsid w:val="001965C2"/>
    <w:rsid w:val="001A5EAF"/>
    <w:rsid w:val="001B0D16"/>
    <w:rsid w:val="001C0752"/>
    <w:rsid w:val="001D23C1"/>
    <w:rsid w:val="001D7473"/>
    <w:rsid w:val="001E6E9E"/>
    <w:rsid w:val="001F6598"/>
    <w:rsid w:val="00203292"/>
    <w:rsid w:val="00205C9F"/>
    <w:rsid w:val="00211D56"/>
    <w:rsid w:val="00211FC1"/>
    <w:rsid w:val="00216E73"/>
    <w:rsid w:val="00231E69"/>
    <w:rsid w:val="002429C2"/>
    <w:rsid w:val="002447F8"/>
    <w:rsid w:val="00244A20"/>
    <w:rsid w:val="00247659"/>
    <w:rsid w:val="002674C2"/>
    <w:rsid w:val="00276F57"/>
    <w:rsid w:val="00286E45"/>
    <w:rsid w:val="00296214"/>
    <w:rsid w:val="002965AA"/>
    <w:rsid w:val="00297510"/>
    <w:rsid w:val="002A0D27"/>
    <w:rsid w:val="002A646F"/>
    <w:rsid w:val="002B1462"/>
    <w:rsid w:val="002B4F8A"/>
    <w:rsid w:val="002C00E3"/>
    <w:rsid w:val="002C1899"/>
    <w:rsid w:val="002C1ED7"/>
    <w:rsid w:val="002D3558"/>
    <w:rsid w:val="002E58B4"/>
    <w:rsid w:val="002F3089"/>
    <w:rsid w:val="00305E61"/>
    <w:rsid w:val="0034269F"/>
    <w:rsid w:val="00360451"/>
    <w:rsid w:val="00363173"/>
    <w:rsid w:val="0036754D"/>
    <w:rsid w:val="00376854"/>
    <w:rsid w:val="003915D7"/>
    <w:rsid w:val="00393D2F"/>
    <w:rsid w:val="003A35EE"/>
    <w:rsid w:val="003A3B7B"/>
    <w:rsid w:val="003A7407"/>
    <w:rsid w:val="003C1DA3"/>
    <w:rsid w:val="003C5CA1"/>
    <w:rsid w:val="003C671D"/>
    <w:rsid w:val="003D01AB"/>
    <w:rsid w:val="003D3A57"/>
    <w:rsid w:val="003D5347"/>
    <w:rsid w:val="003E6AC9"/>
    <w:rsid w:val="00402ADC"/>
    <w:rsid w:val="00414461"/>
    <w:rsid w:val="004223D7"/>
    <w:rsid w:val="00424D84"/>
    <w:rsid w:val="004256E8"/>
    <w:rsid w:val="00431B2A"/>
    <w:rsid w:val="00433DBB"/>
    <w:rsid w:val="00434A10"/>
    <w:rsid w:val="00446522"/>
    <w:rsid w:val="00456E49"/>
    <w:rsid w:val="00457A6D"/>
    <w:rsid w:val="004606CA"/>
    <w:rsid w:val="004704A1"/>
    <w:rsid w:val="004743FA"/>
    <w:rsid w:val="00475E44"/>
    <w:rsid w:val="00484892"/>
    <w:rsid w:val="0048596F"/>
    <w:rsid w:val="004871CF"/>
    <w:rsid w:val="00487694"/>
    <w:rsid w:val="00493174"/>
    <w:rsid w:val="004A060D"/>
    <w:rsid w:val="004B30E8"/>
    <w:rsid w:val="004C2492"/>
    <w:rsid w:val="004C481F"/>
    <w:rsid w:val="004E44EE"/>
    <w:rsid w:val="004F3D10"/>
    <w:rsid w:val="00512DF2"/>
    <w:rsid w:val="0051320F"/>
    <w:rsid w:val="00525F0D"/>
    <w:rsid w:val="00530B4E"/>
    <w:rsid w:val="00535070"/>
    <w:rsid w:val="00535A8B"/>
    <w:rsid w:val="00535CF0"/>
    <w:rsid w:val="00551A53"/>
    <w:rsid w:val="00556BD6"/>
    <w:rsid w:val="00557E10"/>
    <w:rsid w:val="00561B0E"/>
    <w:rsid w:val="005639DD"/>
    <w:rsid w:val="005702A6"/>
    <w:rsid w:val="0057476E"/>
    <w:rsid w:val="00575BB1"/>
    <w:rsid w:val="00576A98"/>
    <w:rsid w:val="0058121F"/>
    <w:rsid w:val="00582B76"/>
    <w:rsid w:val="00585CDE"/>
    <w:rsid w:val="005864B0"/>
    <w:rsid w:val="00587287"/>
    <w:rsid w:val="0059589C"/>
    <w:rsid w:val="00597DE8"/>
    <w:rsid w:val="005A39D0"/>
    <w:rsid w:val="005A46CA"/>
    <w:rsid w:val="005A7EA6"/>
    <w:rsid w:val="005B31AE"/>
    <w:rsid w:val="005B38D6"/>
    <w:rsid w:val="005C0B62"/>
    <w:rsid w:val="005C2C12"/>
    <w:rsid w:val="005D6E60"/>
    <w:rsid w:val="00612B88"/>
    <w:rsid w:val="00627162"/>
    <w:rsid w:val="00630C62"/>
    <w:rsid w:val="00631B0C"/>
    <w:rsid w:val="00632ADD"/>
    <w:rsid w:val="00632BA0"/>
    <w:rsid w:val="0063781C"/>
    <w:rsid w:val="00637BBD"/>
    <w:rsid w:val="00642C4F"/>
    <w:rsid w:val="00644BDB"/>
    <w:rsid w:val="00650424"/>
    <w:rsid w:val="00657250"/>
    <w:rsid w:val="006660A9"/>
    <w:rsid w:val="00672AD7"/>
    <w:rsid w:val="00672C2E"/>
    <w:rsid w:val="00674C61"/>
    <w:rsid w:val="00690C3E"/>
    <w:rsid w:val="0069402A"/>
    <w:rsid w:val="006A11EA"/>
    <w:rsid w:val="006A1E7F"/>
    <w:rsid w:val="006B0F9D"/>
    <w:rsid w:val="006B5135"/>
    <w:rsid w:val="006C006E"/>
    <w:rsid w:val="006D75CD"/>
    <w:rsid w:val="006E78D2"/>
    <w:rsid w:val="006F09E4"/>
    <w:rsid w:val="006F4BDE"/>
    <w:rsid w:val="00700ED4"/>
    <w:rsid w:val="00701A80"/>
    <w:rsid w:val="00705375"/>
    <w:rsid w:val="0070622F"/>
    <w:rsid w:val="0070776F"/>
    <w:rsid w:val="007218C7"/>
    <w:rsid w:val="0072722E"/>
    <w:rsid w:val="0076069F"/>
    <w:rsid w:val="007658EF"/>
    <w:rsid w:val="00783910"/>
    <w:rsid w:val="00783F0A"/>
    <w:rsid w:val="007920FE"/>
    <w:rsid w:val="007A2E07"/>
    <w:rsid w:val="007A52C9"/>
    <w:rsid w:val="007B4B1D"/>
    <w:rsid w:val="007C503A"/>
    <w:rsid w:val="007D5338"/>
    <w:rsid w:val="007E1CEC"/>
    <w:rsid w:val="007F3637"/>
    <w:rsid w:val="007F48D0"/>
    <w:rsid w:val="007F6F70"/>
    <w:rsid w:val="00832C8B"/>
    <w:rsid w:val="00834B9E"/>
    <w:rsid w:val="0084077C"/>
    <w:rsid w:val="00841D10"/>
    <w:rsid w:val="008461D1"/>
    <w:rsid w:val="008516E8"/>
    <w:rsid w:val="00855A3D"/>
    <w:rsid w:val="00856C82"/>
    <w:rsid w:val="0085739D"/>
    <w:rsid w:val="00865DFB"/>
    <w:rsid w:val="00874E28"/>
    <w:rsid w:val="00883D0C"/>
    <w:rsid w:val="00886C89"/>
    <w:rsid w:val="008A0423"/>
    <w:rsid w:val="008B260B"/>
    <w:rsid w:val="008B6196"/>
    <w:rsid w:val="008B7D2A"/>
    <w:rsid w:val="008C248E"/>
    <w:rsid w:val="008D75C6"/>
    <w:rsid w:val="008E71E2"/>
    <w:rsid w:val="00912759"/>
    <w:rsid w:val="00915395"/>
    <w:rsid w:val="009226E4"/>
    <w:rsid w:val="00924DBA"/>
    <w:rsid w:val="009270D7"/>
    <w:rsid w:val="00933225"/>
    <w:rsid w:val="00940612"/>
    <w:rsid w:val="00945B65"/>
    <w:rsid w:val="00946A62"/>
    <w:rsid w:val="00946B1B"/>
    <w:rsid w:val="00947123"/>
    <w:rsid w:val="009526A0"/>
    <w:rsid w:val="0096152C"/>
    <w:rsid w:val="00980006"/>
    <w:rsid w:val="0098141F"/>
    <w:rsid w:val="00990A6E"/>
    <w:rsid w:val="009925CF"/>
    <w:rsid w:val="00997F7C"/>
    <w:rsid w:val="009B2821"/>
    <w:rsid w:val="009B37F5"/>
    <w:rsid w:val="009C116B"/>
    <w:rsid w:val="009E34E0"/>
    <w:rsid w:val="009E5913"/>
    <w:rsid w:val="00A03560"/>
    <w:rsid w:val="00A11BBF"/>
    <w:rsid w:val="00A1601D"/>
    <w:rsid w:val="00A264F8"/>
    <w:rsid w:val="00A30D1D"/>
    <w:rsid w:val="00A40CAF"/>
    <w:rsid w:val="00A4382C"/>
    <w:rsid w:val="00A440D7"/>
    <w:rsid w:val="00A547CB"/>
    <w:rsid w:val="00A60862"/>
    <w:rsid w:val="00A75F20"/>
    <w:rsid w:val="00A77E54"/>
    <w:rsid w:val="00A852A4"/>
    <w:rsid w:val="00A86251"/>
    <w:rsid w:val="00A97F09"/>
    <w:rsid w:val="00AA1425"/>
    <w:rsid w:val="00AA40CF"/>
    <w:rsid w:val="00AA5C14"/>
    <w:rsid w:val="00AC4608"/>
    <w:rsid w:val="00AD165D"/>
    <w:rsid w:val="00AD3800"/>
    <w:rsid w:val="00AD72CF"/>
    <w:rsid w:val="00AE058E"/>
    <w:rsid w:val="00AF428D"/>
    <w:rsid w:val="00B07C93"/>
    <w:rsid w:val="00B12C03"/>
    <w:rsid w:val="00B14991"/>
    <w:rsid w:val="00B16A86"/>
    <w:rsid w:val="00B21E19"/>
    <w:rsid w:val="00B24968"/>
    <w:rsid w:val="00B2796E"/>
    <w:rsid w:val="00B42C27"/>
    <w:rsid w:val="00B85C49"/>
    <w:rsid w:val="00B87E06"/>
    <w:rsid w:val="00B921C2"/>
    <w:rsid w:val="00B92ABB"/>
    <w:rsid w:val="00B93AC8"/>
    <w:rsid w:val="00B943F2"/>
    <w:rsid w:val="00B96B3C"/>
    <w:rsid w:val="00BA168E"/>
    <w:rsid w:val="00BC0EFE"/>
    <w:rsid w:val="00BC629E"/>
    <w:rsid w:val="00BD15DA"/>
    <w:rsid w:val="00BD3993"/>
    <w:rsid w:val="00BE1C1C"/>
    <w:rsid w:val="00BE7AC7"/>
    <w:rsid w:val="00BF632E"/>
    <w:rsid w:val="00C00786"/>
    <w:rsid w:val="00C031E0"/>
    <w:rsid w:val="00C105F1"/>
    <w:rsid w:val="00C1471E"/>
    <w:rsid w:val="00C15F7D"/>
    <w:rsid w:val="00C20E57"/>
    <w:rsid w:val="00C22B52"/>
    <w:rsid w:val="00C23E07"/>
    <w:rsid w:val="00C2673A"/>
    <w:rsid w:val="00C368D0"/>
    <w:rsid w:val="00C4006E"/>
    <w:rsid w:val="00C451DA"/>
    <w:rsid w:val="00C557BB"/>
    <w:rsid w:val="00C55DDD"/>
    <w:rsid w:val="00C5746F"/>
    <w:rsid w:val="00C639AF"/>
    <w:rsid w:val="00C704FA"/>
    <w:rsid w:val="00CA1F2E"/>
    <w:rsid w:val="00CA54F5"/>
    <w:rsid w:val="00CB3129"/>
    <w:rsid w:val="00CB58B3"/>
    <w:rsid w:val="00CC3E20"/>
    <w:rsid w:val="00CD0B4C"/>
    <w:rsid w:val="00CD69BB"/>
    <w:rsid w:val="00CE781B"/>
    <w:rsid w:val="00CF5FBF"/>
    <w:rsid w:val="00D023E8"/>
    <w:rsid w:val="00D05645"/>
    <w:rsid w:val="00D17176"/>
    <w:rsid w:val="00D174B8"/>
    <w:rsid w:val="00D254F9"/>
    <w:rsid w:val="00D50A0C"/>
    <w:rsid w:val="00D611D2"/>
    <w:rsid w:val="00D61661"/>
    <w:rsid w:val="00D65E39"/>
    <w:rsid w:val="00D70F0F"/>
    <w:rsid w:val="00D72403"/>
    <w:rsid w:val="00D813FA"/>
    <w:rsid w:val="00D8223B"/>
    <w:rsid w:val="00D85ABF"/>
    <w:rsid w:val="00DA0222"/>
    <w:rsid w:val="00DA0BB9"/>
    <w:rsid w:val="00DA1694"/>
    <w:rsid w:val="00DB6BB7"/>
    <w:rsid w:val="00DC1F57"/>
    <w:rsid w:val="00DCD7CF"/>
    <w:rsid w:val="00DD3C92"/>
    <w:rsid w:val="00DE42DF"/>
    <w:rsid w:val="00DF13D7"/>
    <w:rsid w:val="00DF4B80"/>
    <w:rsid w:val="00E06111"/>
    <w:rsid w:val="00E07D08"/>
    <w:rsid w:val="00E17441"/>
    <w:rsid w:val="00E32A60"/>
    <w:rsid w:val="00E3543D"/>
    <w:rsid w:val="00E43F0B"/>
    <w:rsid w:val="00E47649"/>
    <w:rsid w:val="00E50553"/>
    <w:rsid w:val="00E55081"/>
    <w:rsid w:val="00E56168"/>
    <w:rsid w:val="00E567E5"/>
    <w:rsid w:val="00E70B4C"/>
    <w:rsid w:val="00E773AB"/>
    <w:rsid w:val="00E81EB1"/>
    <w:rsid w:val="00EA6673"/>
    <w:rsid w:val="00EB6FE4"/>
    <w:rsid w:val="00EC6A94"/>
    <w:rsid w:val="00ED3703"/>
    <w:rsid w:val="00ED5AFF"/>
    <w:rsid w:val="00EF3E05"/>
    <w:rsid w:val="00EF45B5"/>
    <w:rsid w:val="00F01693"/>
    <w:rsid w:val="00F05F2C"/>
    <w:rsid w:val="00F117DF"/>
    <w:rsid w:val="00F15F62"/>
    <w:rsid w:val="00F23720"/>
    <w:rsid w:val="00F272FB"/>
    <w:rsid w:val="00F2730B"/>
    <w:rsid w:val="00F31215"/>
    <w:rsid w:val="00F34B58"/>
    <w:rsid w:val="00F34E09"/>
    <w:rsid w:val="00F61CBC"/>
    <w:rsid w:val="00F66DBE"/>
    <w:rsid w:val="00F75916"/>
    <w:rsid w:val="00F75C87"/>
    <w:rsid w:val="00F8173C"/>
    <w:rsid w:val="00F92F46"/>
    <w:rsid w:val="00F935C7"/>
    <w:rsid w:val="00F95AD0"/>
    <w:rsid w:val="00F9736E"/>
    <w:rsid w:val="00FA4374"/>
    <w:rsid w:val="00FA4E09"/>
    <w:rsid w:val="00FA5E29"/>
    <w:rsid w:val="00FB21B1"/>
    <w:rsid w:val="00FB306F"/>
    <w:rsid w:val="00FB65A8"/>
    <w:rsid w:val="00FD3267"/>
    <w:rsid w:val="00FE2463"/>
    <w:rsid w:val="00FE375C"/>
    <w:rsid w:val="00FE49A7"/>
    <w:rsid w:val="00FE4D7A"/>
    <w:rsid w:val="00FF46A1"/>
    <w:rsid w:val="01961CCB"/>
    <w:rsid w:val="01BF8494"/>
    <w:rsid w:val="025F7A46"/>
    <w:rsid w:val="032F7F56"/>
    <w:rsid w:val="038089BF"/>
    <w:rsid w:val="03FDF462"/>
    <w:rsid w:val="0420011C"/>
    <w:rsid w:val="048AB559"/>
    <w:rsid w:val="04ADBBD2"/>
    <w:rsid w:val="057E25BF"/>
    <w:rsid w:val="0599C4C3"/>
    <w:rsid w:val="05B1C429"/>
    <w:rsid w:val="0668516D"/>
    <w:rsid w:val="066D67B2"/>
    <w:rsid w:val="06778406"/>
    <w:rsid w:val="06EF26E4"/>
    <w:rsid w:val="07359524"/>
    <w:rsid w:val="07799ED2"/>
    <w:rsid w:val="09486C32"/>
    <w:rsid w:val="09746FDC"/>
    <w:rsid w:val="09820D31"/>
    <w:rsid w:val="09D74861"/>
    <w:rsid w:val="0A33BFD9"/>
    <w:rsid w:val="0A49D769"/>
    <w:rsid w:val="0B436CB5"/>
    <w:rsid w:val="0B635D45"/>
    <w:rsid w:val="0B82063F"/>
    <w:rsid w:val="0C78F5D5"/>
    <w:rsid w:val="0CD2E578"/>
    <w:rsid w:val="0DC4C427"/>
    <w:rsid w:val="0DE14598"/>
    <w:rsid w:val="0FA08EC4"/>
    <w:rsid w:val="0FD14358"/>
    <w:rsid w:val="10D9E3A8"/>
    <w:rsid w:val="10E44AF7"/>
    <w:rsid w:val="1103B6F8"/>
    <w:rsid w:val="115DC527"/>
    <w:rsid w:val="122BF497"/>
    <w:rsid w:val="1364A43D"/>
    <w:rsid w:val="13DEB953"/>
    <w:rsid w:val="1438AB2E"/>
    <w:rsid w:val="149BDAFB"/>
    <w:rsid w:val="153A3A32"/>
    <w:rsid w:val="1550AC78"/>
    <w:rsid w:val="15DF3290"/>
    <w:rsid w:val="16008CEE"/>
    <w:rsid w:val="1679A620"/>
    <w:rsid w:val="173BCE41"/>
    <w:rsid w:val="1784EEEB"/>
    <w:rsid w:val="17A1937A"/>
    <w:rsid w:val="17CCD24D"/>
    <w:rsid w:val="18DF0FCF"/>
    <w:rsid w:val="18FF4B1B"/>
    <w:rsid w:val="19150F1F"/>
    <w:rsid w:val="1953FBC1"/>
    <w:rsid w:val="1B87E3A9"/>
    <w:rsid w:val="1BF984B9"/>
    <w:rsid w:val="1CB2B3D5"/>
    <w:rsid w:val="1D6F68B0"/>
    <w:rsid w:val="1DDCC00D"/>
    <w:rsid w:val="1E641FC3"/>
    <w:rsid w:val="1E844D35"/>
    <w:rsid w:val="1EACABFF"/>
    <w:rsid w:val="1EDE7715"/>
    <w:rsid w:val="1F2803D8"/>
    <w:rsid w:val="1F6B9A5E"/>
    <w:rsid w:val="206A7B45"/>
    <w:rsid w:val="2079DDE6"/>
    <w:rsid w:val="211C9377"/>
    <w:rsid w:val="212345DE"/>
    <w:rsid w:val="2235910B"/>
    <w:rsid w:val="22EBF3AF"/>
    <w:rsid w:val="2350DA0F"/>
    <w:rsid w:val="24DFE589"/>
    <w:rsid w:val="25049EA1"/>
    <w:rsid w:val="258C5332"/>
    <w:rsid w:val="262A2879"/>
    <w:rsid w:val="26CBBD5D"/>
    <w:rsid w:val="29276E67"/>
    <w:rsid w:val="29D9A4EC"/>
    <w:rsid w:val="2A374C0D"/>
    <w:rsid w:val="2ABE32BE"/>
    <w:rsid w:val="2B09B173"/>
    <w:rsid w:val="2B604C29"/>
    <w:rsid w:val="2B9626D6"/>
    <w:rsid w:val="2BAC77E0"/>
    <w:rsid w:val="2BBC931B"/>
    <w:rsid w:val="2BE283A3"/>
    <w:rsid w:val="2C91FF2A"/>
    <w:rsid w:val="2CF22E30"/>
    <w:rsid w:val="2DC4D7F1"/>
    <w:rsid w:val="2F89AC3E"/>
    <w:rsid w:val="300EFCBA"/>
    <w:rsid w:val="30EED04D"/>
    <w:rsid w:val="31FDFE7B"/>
    <w:rsid w:val="32521C0E"/>
    <w:rsid w:val="32E6C2F7"/>
    <w:rsid w:val="32FAE069"/>
    <w:rsid w:val="3323595F"/>
    <w:rsid w:val="352C50F1"/>
    <w:rsid w:val="36375B17"/>
    <w:rsid w:val="3647B491"/>
    <w:rsid w:val="3689E2C5"/>
    <w:rsid w:val="370EDEA9"/>
    <w:rsid w:val="3731363B"/>
    <w:rsid w:val="38521918"/>
    <w:rsid w:val="38947160"/>
    <w:rsid w:val="39F48CBB"/>
    <w:rsid w:val="3A4A4628"/>
    <w:rsid w:val="3B01E2D2"/>
    <w:rsid w:val="3D47CFD1"/>
    <w:rsid w:val="3E036799"/>
    <w:rsid w:val="3EC9D0AE"/>
    <w:rsid w:val="3F5D469E"/>
    <w:rsid w:val="400A0ED0"/>
    <w:rsid w:val="40E2F142"/>
    <w:rsid w:val="41084639"/>
    <w:rsid w:val="41C2EE32"/>
    <w:rsid w:val="41E84287"/>
    <w:rsid w:val="4293C31B"/>
    <w:rsid w:val="43B230A6"/>
    <w:rsid w:val="43E5DB07"/>
    <w:rsid w:val="4439A89D"/>
    <w:rsid w:val="4475C0CA"/>
    <w:rsid w:val="44C34198"/>
    <w:rsid w:val="460F89A5"/>
    <w:rsid w:val="4624ACA1"/>
    <w:rsid w:val="472BC109"/>
    <w:rsid w:val="47357B52"/>
    <w:rsid w:val="474B6B55"/>
    <w:rsid w:val="4779E7EF"/>
    <w:rsid w:val="481F1D84"/>
    <w:rsid w:val="491631C3"/>
    <w:rsid w:val="4922077B"/>
    <w:rsid w:val="49379BA1"/>
    <w:rsid w:val="494911F5"/>
    <w:rsid w:val="4954B56D"/>
    <w:rsid w:val="4979765F"/>
    <w:rsid w:val="4A0CBBD7"/>
    <w:rsid w:val="4AEE7586"/>
    <w:rsid w:val="4B76A733"/>
    <w:rsid w:val="4BC90590"/>
    <w:rsid w:val="4C8579E7"/>
    <w:rsid w:val="4F340081"/>
    <w:rsid w:val="511D5BBA"/>
    <w:rsid w:val="515CC9B6"/>
    <w:rsid w:val="520E32A3"/>
    <w:rsid w:val="5298D8A5"/>
    <w:rsid w:val="52E91B9D"/>
    <w:rsid w:val="53C98E0E"/>
    <w:rsid w:val="53CA6068"/>
    <w:rsid w:val="558C549D"/>
    <w:rsid w:val="55AF7F9D"/>
    <w:rsid w:val="5666696B"/>
    <w:rsid w:val="56F4AF72"/>
    <w:rsid w:val="5700F8AF"/>
    <w:rsid w:val="576C5282"/>
    <w:rsid w:val="576EE255"/>
    <w:rsid w:val="57E587E6"/>
    <w:rsid w:val="58533C13"/>
    <w:rsid w:val="5A9D34CB"/>
    <w:rsid w:val="5AA4FB14"/>
    <w:rsid w:val="5AFA2527"/>
    <w:rsid w:val="5B07A158"/>
    <w:rsid w:val="5C7FE32D"/>
    <w:rsid w:val="5D357EF3"/>
    <w:rsid w:val="5EAD609E"/>
    <w:rsid w:val="5F27C69D"/>
    <w:rsid w:val="5F603280"/>
    <w:rsid w:val="600B343B"/>
    <w:rsid w:val="6092829E"/>
    <w:rsid w:val="6095347C"/>
    <w:rsid w:val="60C11E99"/>
    <w:rsid w:val="61568B42"/>
    <w:rsid w:val="616B65FB"/>
    <w:rsid w:val="61C5E57A"/>
    <w:rsid w:val="61E4C701"/>
    <w:rsid w:val="622C0FB7"/>
    <w:rsid w:val="634DA7D9"/>
    <w:rsid w:val="63769405"/>
    <w:rsid w:val="64A44EC7"/>
    <w:rsid w:val="64F37A8D"/>
    <w:rsid w:val="65E92EC9"/>
    <w:rsid w:val="664EEE9D"/>
    <w:rsid w:val="665EB8B2"/>
    <w:rsid w:val="671ECE12"/>
    <w:rsid w:val="67E14781"/>
    <w:rsid w:val="67EE43BC"/>
    <w:rsid w:val="686F4F2B"/>
    <w:rsid w:val="687CB43C"/>
    <w:rsid w:val="6955F316"/>
    <w:rsid w:val="6957213B"/>
    <w:rsid w:val="69A6A22F"/>
    <w:rsid w:val="6B70E82A"/>
    <w:rsid w:val="6BF302E3"/>
    <w:rsid w:val="6C82BEFF"/>
    <w:rsid w:val="6DE965C0"/>
    <w:rsid w:val="6E1F20AE"/>
    <w:rsid w:val="6E6C43FA"/>
    <w:rsid w:val="6EE5153E"/>
    <w:rsid w:val="6F4587CA"/>
    <w:rsid w:val="6FA38882"/>
    <w:rsid w:val="70601645"/>
    <w:rsid w:val="70EEAACA"/>
    <w:rsid w:val="7173EC51"/>
    <w:rsid w:val="717E672F"/>
    <w:rsid w:val="7194BAC7"/>
    <w:rsid w:val="71F6B89D"/>
    <w:rsid w:val="7339FF9C"/>
    <w:rsid w:val="73DA57AB"/>
    <w:rsid w:val="74513A3D"/>
    <w:rsid w:val="763AE82A"/>
    <w:rsid w:val="771783D3"/>
    <w:rsid w:val="7763E097"/>
    <w:rsid w:val="797FD093"/>
    <w:rsid w:val="798051EF"/>
    <w:rsid w:val="7A2C307E"/>
    <w:rsid w:val="7A539677"/>
    <w:rsid w:val="7AF309B2"/>
    <w:rsid w:val="7C37D971"/>
    <w:rsid w:val="7CEBE09F"/>
    <w:rsid w:val="7D2C87AB"/>
    <w:rsid w:val="7D5E1716"/>
    <w:rsid w:val="7D6B95DC"/>
    <w:rsid w:val="7D8D0504"/>
    <w:rsid w:val="7DB30AB7"/>
    <w:rsid w:val="7E478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E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Arial"/>
    </w:rPr>
  </w:style>
  <w:style w:type="paragraph" w:styleId="Heading1">
    <w:name w:val="heading 1"/>
    <w:basedOn w:val="Normal"/>
    <w:uiPriority w:val="9"/>
    <w:qFormat/>
    <w:pPr>
      <w:spacing w:before="61"/>
      <w:ind w:left="296" w:hanging="370"/>
      <w:outlineLvl w:val="0"/>
    </w:pPr>
    <w:rPr>
      <w:b/>
      <w:bCs/>
    </w:rPr>
  </w:style>
  <w:style w:type="paragraph" w:styleId="Heading2">
    <w:name w:val="heading 2"/>
    <w:basedOn w:val="Normal"/>
    <w:uiPriority w:val="9"/>
    <w:unhideWhenUsed/>
    <w:qFormat/>
    <w:pPr>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582" w:right="2740"/>
      <w:jc w:val="center"/>
    </w:pPr>
    <w:rPr>
      <w:b/>
      <w:bCs/>
      <w:sz w:val="24"/>
      <w:szCs w:val="24"/>
      <w:u w:val="single" w:color="000000"/>
    </w:rPr>
  </w:style>
  <w:style w:type="paragraph" w:styleId="ListParagraph">
    <w:name w:val="List Paragraph"/>
    <w:basedOn w:val="Normal"/>
    <w:uiPriority w:val="34"/>
    <w:qFormat/>
    <w:pPr>
      <w:spacing w:before="160"/>
      <w:ind w:left="820" w:hanging="361"/>
    </w:pPr>
  </w:style>
  <w:style w:type="paragraph" w:customStyle="1" w:styleId="TableParagraph">
    <w:name w:val="Table Paragraph"/>
    <w:basedOn w:val="Normal"/>
    <w:uiPriority w:val="1"/>
    <w:qFormat/>
    <w:pPr>
      <w:spacing w:line="232" w:lineRule="exact"/>
      <w:ind w:left="105"/>
    </w:pPr>
  </w:style>
  <w:style w:type="paragraph" w:styleId="Revision">
    <w:name w:val="Revision"/>
    <w:hidden/>
    <w:uiPriority w:val="99"/>
    <w:semiHidden/>
    <w:rsid w:val="006D75CD"/>
    <w:pPr>
      <w:widowControl/>
      <w:autoSpaceDE/>
      <w:autoSpaceDN/>
    </w:pPr>
    <w:rPr>
      <w:rFonts w:ascii="Times New Roman" w:eastAsia="Times New Roman" w:hAnsi="Times New Roman" w:cs="Arial"/>
    </w:rPr>
  </w:style>
  <w:style w:type="character" w:styleId="CommentReference">
    <w:name w:val="annotation reference"/>
    <w:basedOn w:val="DefaultParagraphFont"/>
    <w:uiPriority w:val="99"/>
    <w:semiHidden/>
    <w:unhideWhenUsed/>
    <w:rsid w:val="006D75CD"/>
    <w:rPr>
      <w:sz w:val="16"/>
      <w:szCs w:val="16"/>
    </w:rPr>
  </w:style>
  <w:style w:type="paragraph" w:styleId="CommentText">
    <w:name w:val="annotation text"/>
    <w:basedOn w:val="Normal"/>
    <w:link w:val="CommentTextChar"/>
    <w:uiPriority w:val="99"/>
    <w:semiHidden/>
    <w:unhideWhenUsed/>
    <w:rsid w:val="006D75CD"/>
    <w:rPr>
      <w:sz w:val="20"/>
      <w:szCs w:val="20"/>
    </w:rPr>
  </w:style>
  <w:style w:type="character" w:customStyle="1" w:styleId="CommentTextChar">
    <w:name w:val="Comment Text Char"/>
    <w:basedOn w:val="DefaultParagraphFont"/>
    <w:link w:val="CommentText"/>
    <w:uiPriority w:val="99"/>
    <w:semiHidden/>
    <w:rsid w:val="006D75CD"/>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6D75CD"/>
    <w:rPr>
      <w:b/>
      <w:bCs/>
    </w:rPr>
  </w:style>
  <w:style w:type="character" w:customStyle="1" w:styleId="CommentSubjectChar">
    <w:name w:val="Comment Subject Char"/>
    <w:basedOn w:val="CommentTextChar"/>
    <w:link w:val="CommentSubject"/>
    <w:uiPriority w:val="99"/>
    <w:semiHidden/>
    <w:rsid w:val="006D75CD"/>
    <w:rPr>
      <w:rFonts w:ascii="Times New Roman" w:eastAsia="Times New Roman" w:hAnsi="Times New Roman" w:cs="Arial"/>
      <w:b/>
      <w:bCs/>
      <w:sz w:val="20"/>
      <w:szCs w:val="20"/>
    </w:rPr>
  </w:style>
  <w:style w:type="paragraph" w:styleId="Header">
    <w:name w:val="header"/>
    <w:basedOn w:val="Normal"/>
    <w:link w:val="HeaderChar"/>
    <w:uiPriority w:val="99"/>
    <w:unhideWhenUsed/>
    <w:rsid w:val="00D70F0F"/>
    <w:pPr>
      <w:tabs>
        <w:tab w:val="center" w:pos="4680"/>
        <w:tab w:val="right" w:pos="9360"/>
      </w:tabs>
    </w:pPr>
  </w:style>
  <w:style w:type="character" w:customStyle="1" w:styleId="HeaderChar">
    <w:name w:val="Header Char"/>
    <w:basedOn w:val="DefaultParagraphFont"/>
    <w:link w:val="Header"/>
    <w:uiPriority w:val="99"/>
    <w:rsid w:val="00D70F0F"/>
    <w:rPr>
      <w:rFonts w:ascii="Times New Roman" w:eastAsia="Times New Roman" w:hAnsi="Times New Roman" w:cs="Arial"/>
    </w:rPr>
  </w:style>
  <w:style w:type="paragraph" w:styleId="Footer">
    <w:name w:val="footer"/>
    <w:basedOn w:val="Normal"/>
    <w:link w:val="FooterChar"/>
    <w:uiPriority w:val="99"/>
    <w:unhideWhenUsed/>
    <w:rsid w:val="00D70F0F"/>
    <w:pPr>
      <w:tabs>
        <w:tab w:val="center" w:pos="4680"/>
        <w:tab w:val="right" w:pos="9360"/>
      </w:tabs>
    </w:pPr>
  </w:style>
  <w:style w:type="character" w:customStyle="1" w:styleId="FooterChar">
    <w:name w:val="Footer Char"/>
    <w:basedOn w:val="DefaultParagraphFont"/>
    <w:link w:val="Footer"/>
    <w:uiPriority w:val="99"/>
    <w:rsid w:val="00D70F0F"/>
    <w:rPr>
      <w:rFonts w:ascii="Times New Roman" w:eastAsia="Times New Roman" w:hAnsi="Times New Roman" w:cs="Arial"/>
    </w:rPr>
  </w:style>
  <w:style w:type="character" w:styleId="Hyperlink">
    <w:name w:val="Hyperlink"/>
    <w:basedOn w:val="DefaultParagraphFont"/>
    <w:uiPriority w:val="99"/>
    <w:unhideWhenUsed/>
    <w:rsid w:val="006F4BDE"/>
    <w:rPr>
      <w:color w:val="0563C1"/>
      <w:u w:val="single"/>
    </w:rPr>
  </w:style>
  <w:style w:type="paragraph" w:styleId="FootnoteText">
    <w:name w:val="footnote text"/>
    <w:basedOn w:val="Normal"/>
    <w:link w:val="FootnoteTextChar"/>
    <w:uiPriority w:val="99"/>
    <w:semiHidden/>
    <w:unhideWhenUsed/>
    <w:rsid w:val="00650424"/>
    <w:rPr>
      <w:sz w:val="20"/>
      <w:szCs w:val="20"/>
    </w:rPr>
  </w:style>
  <w:style w:type="character" w:customStyle="1" w:styleId="FootnoteTextChar">
    <w:name w:val="Footnote Text Char"/>
    <w:basedOn w:val="DefaultParagraphFont"/>
    <w:link w:val="FootnoteText"/>
    <w:uiPriority w:val="99"/>
    <w:semiHidden/>
    <w:rsid w:val="00650424"/>
    <w:rPr>
      <w:rFonts w:ascii="Times New Roman" w:eastAsia="Times New Roman" w:hAnsi="Times New Roman" w:cs="Arial"/>
      <w:sz w:val="20"/>
      <w:szCs w:val="20"/>
    </w:rPr>
  </w:style>
  <w:style w:type="character" w:styleId="FootnoteReference">
    <w:name w:val="footnote reference"/>
    <w:basedOn w:val="DefaultParagraphFont"/>
    <w:uiPriority w:val="99"/>
    <w:semiHidden/>
    <w:unhideWhenUsed/>
    <w:rsid w:val="00650424"/>
    <w:rPr>
      <w:vertAlign w:val="superscript"/>
    </w:rPr>
  </w:style>
  <w:style w:type="character" w:customStyle="1" w:styleId="UnresolvedMention1">
    <w:name w:val="Unresolved Mention1"/>
    <w:basedOn w:val="DefaultParagraphFont"/>
    <w:uiPriority w:val="99"/>
    <w:unhideWhenUsed/>
    <w:rsid w:val="005A7EA6"/>
    <w:rPr>
      <w:color w:val="605E5C"/>
      <w:shd w:val="clear" w:color="auto" w:fill="E1DFDD"/>
    </w:rPr>
  </w:style>
  <w:style w:type="character" w:customStyle="1" w:styleId="Mention1">
    <w:name w:val="Mention1"/>
    <w:basedOn w:val="DefaultParagraphFont"/>
    <w:uiPriority w:val="99"/>
    <w:unhideWhenUsed/>
    <w:rsid w:val="005A7EA6"/>
    <w:rPr>
      <w:color w:val="2B579A"/>
      <w:shd w:val="clear" w:color="auto" w:fill="E1DFDD"/>
    </w:rPr>
  </w:style>
  <w:style w:type="character" w:styleId="UnresolvedMention">
    <w:name w:val="Unresolved Mention"/>
    <w:basedOn w:val="DefaultParagraphFont"/>
    <w:uiPriority w:val="99"/>
    <w:semiHidden/>
    <w:unhideWhenUsed/>
    <w:rsid w:val="005D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4207">
      <w:bodyDiv w:val="1"/>
      <w:marLeft w:val="0"/>
      <w:marRight w:val="0"/>
      <w:marTop w:val="0"/>
      <w:marBottom w:val="0"/>
      <w:divBdr>
        <w:top w:val="none" w:sz="0" w:space="0" w:color="auto"/>
        <w:left w:val="none" w:sz="0" w:space="0" w:color="auto"/>
        <w:bottom w:val="none" w:sz="0" w:space="0" w:color="auto"/>
        <w:right w:val="none" w:sz="0" w:space="0" w:color="auto"/>
      </w:divBdr>
    </w:div>
    <w:div w:id="201668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helpdesk.worldbank.org/knowledgebase/articles/906519-world-bank-country-and-lending-group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orldbank.org/en/programs/financial-intermediary-fund-for-pandemic-prevention-preparedness-and-response-ppr-fif" TargetMode="External"/><Relationship Id="rId17" Type="http://schemas.openxmlformats.org/officeDocument/2006/relationships/hyperlink" Target="https://worldbankgroup.zoom.us/meeting/register/tJYsc-2sqjooH9ThmDZKflIpA5FsPBI-br-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ldbankgroup.zoom.us/meeting/register/tJEtcOCpqTMrGtLPUF77TGBX3iQ6gv2OhCR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ndemicfundcfp@worldbank.org" TargetMode="External"/><Relationship Id="rId5" Type="http://schemas.openxmlformats.org/officeDocument/2006/relationships/numbering" Target="numbering.xml"/><Relationship Id="rId15" Type="http://schemas.openxmlformats.org/officeDocument/2006/relationships/hyperlink" Target="mailto:pandemicfundcfp@worldbank.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elpdesk.worldbank.org/knowledgebase/articles/906519-world-bank-country-and-lending-group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programs/financial-intermediary-fund-for-pandemic-prevention-preparedness-and-response-ppr-fif" TargetMode="External"/><Relationship Id="rId2" Type="http://schemas.openxmlformats.org/officeDocument/2006/relationships/hyperlink" Target="https://thedocs.worldbank.org/en/doc/eac1acfe37285a29942e9bb513a4fb43-0200022022/related/PPR-FIF-GOVERNANCE-FRAMEWORK-Sept-8-2022-FINAL.pdf" TargetMode="External"/><Relationship Id="rId1" Type="http://schemas.openxmlformats.org/officeDocument/2006/relationships/hyperlink" Target="https://thedocs.worldbank.org/en/doc/eac1acfe37285a29942e9bb513a4fb43-0200022022/original/PPR-FIF-Operations-Manual-Sept-8-2022-FINAL.pdf" TargetMode="External"/><Relationship Id="rId5" Type="http://schemas.openxmlformats.org/officeDocument/2006/relationships/hyperlink" Target="https://www.thelancet.com/pdfs/journals/lancet/PIIS0140-6736(21)01250-2.pdf" TargetMode="External"/><Relationship Id="rId4" Type="http://schemas.openxmlformats.org/officeDocument/2006/relationships/hyperlink" Target="https://www.thelancet.com/pdfs/journals/lancet/PIIS0140-6736(21)012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A04C0F9640A44F9EB81620CA767571" ma:contentTypeVersion="13" ma:contentTypeDescription="Create a new document." ma:contentTypeScope="" ma:versionID="b6af1b0d4febc95aed5cfcf63f71eadc">
  <xsd:schema xmlns:xsd="http://www.w3.org/2001/XMLSchema" xmlns:xs="http://www.w3.org/2001/XMLSchema" xmlns:p="http://schemas.microsoft.com/office/2006/metadata/properties" xmlns:ns3="48b7dc62-4dce-402a-9084-895bb0696ade" xmlns:ns4="eaa8eea4-0a17-412a-a44f-ef552f0adeff" targetNamespace="http://schemas.microsoft.com/office/2006/metadata/properties" ma:root="true" ma:fieldsID="6cd2a336892d6d31f93e34afd1dc4463" ns3:_="" ns4:_="">
    <xsd:import namespace="48b7dc62-4dce-402a-9084-895bb0696ade"/>
    <xsd:import namespace="eaa8eea4-0a17-412a-a44f-ef552f0ade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7dc62-4dce-402a-9084-895bb0696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eea4-0a17-412a-a44f-ef552f0ade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8b7dc62-4dce-402a-9084-895bb0696ade" xsi:nil="true"/>
  </documentManagement>
</p:properties>
</file>

<file path=customXml/itemProps1.xml><?xml version="1.0" encoding="utf-8"?>
<ds:datastoreItem xmlns:ds="http://schemas.openxmlformats.org/officeDocument/2006/customXml" ds:itemID="{10511178-E000-4593-9824-8EFA52CDA48A}">
  <ds:schemaRefs>
    <ds:schemaRef ds:uri="http://schemas.microsoft.com/sharepoint/v3/contenttype/forms"/>
  </ds:schemaRefs>
</ds:datastoreItem>
</file>

<file path=customXml/itemProps2.xml><?xml version="1.0" encoding="utf-8"?>
<ds:datastoreItem xmlns:ds="http://schemas.openxmlformats.org/officeDocument/2006/customXml" ds:itemID="{9151DFAC-D071-4B32-B97C-678E07E8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7dc62-4dce-402a-9084-895bb0696ade"/>
    <ds:schemaRef ds:uri="eaa8eea4-0a17-412a-a44f-ef552f0a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15994-1B63-4385-9937-58E0A607C326}">
  <ds:schemaRefs>
    <ds:schemaRef ds:uri="http://schemas.openxmlformats.org/officeDocument/2006/bibliography"/>
  </ds:schemaRefs>
</ds:datastoreItem>
</file>

<file path=customXml/itemProps4.xml><?xml version="1.0" encoding="utf-8"?>
<ds:datastoreItem xmlns:ds="http://schemas.openxmlformats.org/officeDocument/2006/customXml" ds:itemID="{4BAFCBD2-BAF4-4B73-ADA0-D8053125BB66}">
  <ds:schemaRefs>
    <ds:schemaRef ds:uri="http://schemas.microsoft.com/office/2006/metadata/properties"/>
    <ds:schemaRef ds:uri="http://schemas.microsoft.com/office/infopath/2007/PartnerControls"/>
    <ds:schemaRef ds:uri="48b7dc62-4dce-402a-9084-895bb0696a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Links>
    <vt:vector size="66" baseType="variant">
      <vt:variant>
        <vt:i4>524325</vt:i4>
      </vt:variant>
      <vt:variant>
        <vt:i4>18</vt:i4>
      </vt:variant>
      <vt:variant>
        <vt:i4>0</vt:i4>
      </vt:variant>
      <vt:variant>
        <vt:i4>5</vt:i4>
      </vt:variant>
      <vt:variant>
        <vt:lpwstr>mailto:pandemicfundcfp@worldbank.org</vt:lpwstr>
      </vt:variant>
      <vt:variant>
        <vt:lpwstr/>
      </vt:variant>
      <vt:variant>
        <vt:i4>5570571</vt:i4>
      </vt:variant>
      <vt:variant>
        <vt:i4>15</vt:i4>
      </vt:variant>
      <vt:variant>
        <vt:i4>0</vt:i4>
      </vt:variant>
      <vt:variant>
        <vt:i4>5</vt:i4>
      </vt:variant>
      <vt:variant>
        <vt:lpwstr>https://worldbankgroup.zoom.us/meeting/register/tJEsduqgrDstHtahtRBB6XXsXvZTFB-0OgYZ</vt:lpwstr>
      </vt:variant>
      <vt:variant>
        <vt:lpwstr/>
      </vt:variant>
      <vt:variant>
        <vt:i4>5767256</vt:i4>
      </vt:variant>
      <vt:variant>
        <vt:i4>12</vt:i4>
      </vt:variant>
      <vt:variant>
        <vt:i4>0</vt:i4>
      </vt:variant>
      <vt:variant>
        <vt:i4>5</vt:i4>
      </vt:variant>
      <vt:variant>
        <vt:lpwstr>https://worldbankgroup.zoom.us/meeting/register/tJcpduCorDMtGNINeVY4BUGUmXq0125Jip1n</vt:lpwstr>
      </vt:variant>
      <vt:variant>
        <vt:lpwstr/>
      </vt:variant>
      <vt:variant>
        <vt:i4>524325</vt:i4>
      </vt:variant>
      <vt:variant>
        <vt:i4>9</vt:i4>
      </vt:variant>
      <vt:variant>
        <vt:i4>0</vt:i4>
      </vt:variant>
      <vt:variant>
        <vt:i4>5</vt:i4>
      </vt:variant>
      <vt:variant>
        <vt:lpwstr>mailto:pandemicfundcfp@worldbank.org</vt:lpwstr>
      </vt:variant>
      <vt:variant>
        <vt:lpwstr/>
      </vt:variant>
      <vt:variant>
        <vt:i4>7274605</vt:i4>
      </vt:variant>
      <vt:variant>
        <vt:i4>6</vt:i4>
      </vt:variant>
      <vt:variant>
        <vt:i4>0</vt:i4>
      </vt:variant>
      <vt:variant>
        <vt:i4>5</vt:i4>
      </vt:variant>
      <vt:variant>
        <vt:lpwstr>https://datahelpdesk.worldbank.org/knowledgebase/articles/906519-world-bank-country-and-lending-groups</vt:lpwstr>
      </vt:variant>
      <vt:variant>
        <vt:lpwstr/>
      </vt:variant>
      <vt:variant>
        <vt:i4>7274605</vt:i4>
      </vt:variant>
      <vt:variant>
        <vt:i4>3</vt:i4>
      </vt:variant>
      <vt:variant>
        <vt:i4>0</vt:i4>
      </vt:variant>
      <vt:variant>
        <vt:i4>5</vt:i4>
      </vt:variant>
      <vt:variant>
        <vt:lpwstr>https://datahelpdesk.worldbank.org/knowledgebase/articles/906519-world-bank-country-and-lending-groups</vt:lpwstr>
      </vt:variant>
      <vt:variant>
        <vt:lpwstr/>
      </vt:variant>
      <vt:variant>
        <vt:i4>6357118</vt:i4>
      </vt:variant>
      <vt:variant>
        <vt:i4>0</vt:i4>
      </vt:variant>
      <vt:variant>
        <vt:i4>0</vt:i4>
      </vt:variant>
      <vt:variant>
        <vt:i4>5</vt:i4>
      </vt:variant>
      <vt:variant>
        <vt:lpwstr>https://www.worldbank.org/en/programs/financial-intermediary-fund-for-pandemic-prevention-preparedness-and-response-ppr-fif</vt:lpwstr>
      </vt:variant>
      <vt:variant>
        <vt:lpwstr/>
      </vt:variant>
      <vt:variant>
        <vt:i4>3342368</vt:i4>
      </vt:variant>
      <vt:variant>
        <vt:i4>9</vt:i4>
      </vt:variant>
      <vt:variant>
        <vt:i4>0</vt:i4>
      </vt:variant>
      <vt:variant>
        <vt:i4>5</vt:i4>
      </vt:variant>
      <vt:variant>
        <vt:lpwstr>https://www.thelancet.com/pdfs/journals/lancet/PIIS0140-6736(21)01250-2.pdf</vt:lpwstr>
      </vt:variant>
      <vt:variant>
        <vt:lpwstr/>
      </vt:variant>
      <vt:variant>
        <vt:i4>6357118</vt:i4>
      </vt:variant>
      <vt:variant>
        <vt:i4>6</vt:i4>
      </vt:variant>
      <vt:variant>
        <vt:i4>0</vt:i4>
      </vt:variant>
      <vt:variant>
        <vt:i4>5</vt:i4>
      </vt:variant>
      <vt:variant>
        <vt:lpwstr>https://www.worldbank.org/en/programs/financial-intermediary-fund-for-pandemic-prevention-preparedness-and-response-ppr-fif</vt:lpwstr>
      </vt:variant>
      <vt:variant>
        <vt:lpwstr/>
      </vt:variant>
      <vt:variant>
        <vt:i4>5505107</vt:i4>
      </vt:variant>
      <vt:variant>
        <vt:i4>3</vt:i4>
      </vt:variant>
      <vt:variant>
        <vt:i4>0</vt:i4>
      </vt:variant>
      <vt:variant>
        <vt:i4>5</vt:i4>
      </vt:variant>
      <vt:variant>
        <vt:lpwstr>https://thedocs.worldbank.org/en/doc/eac1acfe37285a29942e9bb513a4fb43-0200022022/original/PPR-FIF-Operations-Manual-Sept-8-2022-FINAL.pdf</vt:lpwstr>
      </vt:variant>
      <vt:variant>
        <vt:lpwstr/>
      </vt:variant>
      <vt:variant>
        <vt:i4>4063265</vt:i4>
      </vt:variant>
      <vt:variant>
        <vt:i4>0</vt:i4>
      </vt:variant>
      <vt:variant>
        <vt:i4>0</vt:i4>
      </vt:variant>
      <vt:variant>
        <vt:i4>5</vt:i4>
      </vt:variant>
      <vt:variant>
        <vt:lpwstr>https://thedocs.worldbank.org/en/doc/eac1acfe37285a29942e9bb513a4fb43-0200022022/related/PPR-FIF-GOVERNANCE-FRAMEWORK-Sept-8-2022-FINAL.pdf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2023-02-03T00:44:00Z</dcterms:created>
  <dcterms:modified xsi:type="dcterms:W3CDTF">2023-02-03T17:12:00Z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Word for Microsoft 365</vt:lpwstr>
  </property>
  <property fmtid="{D5CDD505-2E9C-101B-9397-08002B2CF9AE}" pid="3" name="LastSaved">
    <vt:filetime>2023-01-30T00:00:00Z</vt:filetime>
  </property>
  <property fmtid="{D5CDD505-2E9C-101B-9397-08002B2CF9AE}" pid="4" name="Created">
    <vt:filetime>2023-01-29T00:00:00Z</vt:filetime>
  </property>
  <property fmtid="{D5CDD505-2E9C-101B-9397-08002B2CF9AE}" pid="5" name="ContentTypeId">
    <vt:lpwstr>0x010100C3A04C0F9640A44F9EB81620CA767571</vt:lpwstr>
  </property>
  <property fmtid="{D5CDD505-2E9C-101B-9397-08002B2CF9AE}" pid="6" name="Creator">
    <vt:lpwstr>Microsoft® Word for Microsoft 365</vt:lpwstr>
  </property>
  <property fmtid="{D5CDD505-2E9C-101B-9397-08002B2CF9AE}" pid="7" name="_dlc_DocIdItemGuid">
    <vt:lpwstr>6f2c6be9-5711-4375-8357-c325518f4a25</vt:lpwstr>
  </property>
</Properties>
</file>