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D01F0C" w14:textId="4B457FB1" w:rsidR="00C168BE" w:rsidRDefault="00445DCA" w:rsidP="00C168BE">
      <w:bookmarkStart w:id="0" w:name="_GoBack"/>
      <w:bookmarkEnd w:id="0"/>
      <w:r>
        <w:rPr>
          <w:noProof/>
          <w:lang w:val="en-US"/>
        </w:rPr>
        <w:drawing>
          <wp:anchor distT="0" distB="0" distL="114300" distR="114300" simplePos="0" relativeHeight="251664384" behindDoc="1" locked="0" layoutInCell="1" allowOverlap="1" wp14:anchorId="4AF2BE5F" wp14:editId="3FE7C2C9">
            <wp:simplePos x="0" y="0"/>
            <wp:positionH relativeFrom="column">
              <wp:align>center</wp:align>
            </wp:positionH>
            <wp:positionV relativeFrom="paragraph">
              <wp:posOffset>0</wp:posOffset>
            </wp:positionV>
            <wp:extent cx="7772361" cy="10058350"/>
            <wp:effectExtent l="0" t="0" r="63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ovTT External Doc Template Design 2016-01.jpg"/>
                    <pic:cNvPicPr/>
                  </pic:nvPicPr>
                  <pic:blipFill>
                    <a:blip r:embed="rId11">
                      <a:extLst>
                        <a:ext uri="{28A0092B-C50C-407E-A947-70E740481C1C}">
                          <a14:useLocalDpi xmlns:a14="http://schemas.microsoft.com/office/drawing/2010/main" val="0"/>
                        </a:ext>
                      </a:extLst>
                    </a:blip>
                    <a:stretch>
                      <a:fillRect/>
                    </a:stretch>
                  </pic:blipFill>
                  <pic:spPr>
                    <a:xfrm>
                      <a:off x="0" y="0"/>
                      <a:ext cx="7772361" cy="100583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x1="http://schemas.microsoft.com/office/drawing/2015/9/8/chartex"/>
                      </a:ext>
                    </a:extLst>
                  </pic:spPr>
                </pic:pic>
              </a:graphicData>
            </a:graphic>
            <wp14:sizeRelH relativeFrom="page">
              <wp14:pctWidth>0</wp14:pctWidth>
            </wp14:sizeRelH>
            <wp14:sizeRelV relativeFrom="page">
              <wp14:pctHeight>0</wp14:pctHeight>
            </wp14:sizeRelV>
          </wp:anchor>
        </w:drawing>
      </w:r>
    </w:p>
    <w:p w14:paraId="2E43D724" w14:textId="77777777" w:rsidR="00C168BE" w:rsidRDefault="00C168BE" w:rsidP="00C168BE"/>
    <w:p w14:paraId="7BA15A5D" w14:textId="77777777" w:rsidR="00C168BE" w:rsidRDefault="00C168BE" w:rsidP="00C168BE"/>
    <w:p w14:paraId="78149D44" w14:textId="77777777" w:rsidR="00C168BE" w:rsidRDefault="00C168BE" w:rsidP="00C168BE"/>
    <w:p w14:paraId="49E220BB" w14:textId="77777777" w:rsidR="00EF4227" w:rsidRDefault="00EF4227"/>
    <w:p w14:paraId="030E767C" w14:textId="5BF76B3A" w:rsidR="005E018A" w:rsidRPr="00811869" w:rsidRDefault="00A97BD1" w:rsidP="005E018A">
      <w:pPr>
        <w:rPr>
          <w:rFonts w:eastAsia="MS Gothic"/>
          <w:b/>
          <w:bCs/>
          <w:color w:val="943634"/>
          <w:sz w:val="36"/>
          <w:szCs w:val="28"/>
          <w:lang w:val="en-TT"/>
        </w:rPr>
      </w:pPr>
      <w:r>
        <w:rPr>
          <w:noProof/>
          <w:lang w:val="en-US"/>
        </w:rPr>
        <mc:AlternateContent>
          <mc:Choice Requires="wps">
            <w:drawing>
              <wp:anchor distT="0" distB="0" distL="114300" distR="114300" simplePos="0" relativeHeight="251663360" behindDoc="0" locked="0" layoutInCell="1" allowOverlap="1" wp14:anchorId="13D3D91A" wp14:editId="0A50E1E9">
                <wp:simplePos x="0" y="0"/>
                <wp:positionH relativeFrom="column">
                  <wp:posOffset>561340</wp:posOffset>
                </wp:positionH>
                <wp:positionV relativeFrom="paragraph">
                  <wp:posOffset>5796280</wp:posOffset>
                </wp:positionV>
                <wp:extent cx="5124450" cy="59055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59055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cx1="http://schemas.microsoft.com/office/drawing/2015/9/8/chartex">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cx1="http://schemas.microsoft.com/office/drawing/2015/9/8/chartex" w="9525">
                              <a:solidFill>
                                <a:srgbClr val="000000"/>
                              </a:solidFill>
                              <a:miter lim="800000"/>
                              <a:headEnd/>
                              <a:tailEnd/>
                            </a14:hiddenLine>
                          </a:ext>
                        </a:extLst>
                      </wps:spPr>
                      <wps:txbx>
                        <w:txbxContent>
                          <w:p w14:paraId="78D3C064" w14:textId="71A72720" w:rsidR="000F06F2" w:rsidRPr="00811869" w:rsidRDefault="000F06F2" w:rsidP="005E018A">
                            <w:pPr>
                              <w:jc w:val="right"/>
                              <w:rPr>
                                <w:color w:val="FFFFFF"/>
                                <w:sz w:val="44"/>
                                <w:szCs w:val="56"/>
                                <w:lang w:val="en-TT"/>
                              </w:rPr>
                            </w:pPr>
                            <w:r w:rsidRPr="00811869">
                              <w:rPr>
                                <w:color w:val="FFFFFF"/>
                                <w:sz w:val="44"/>
                                <w:szCs w:val="56"/>
                                <w:lang w:val="en-TT"/>
                              </w:rPr>
                              <w:t xml:space="preserve">Date: </w:t>
                            </w:r>
                            <w:r w:rsidR="00566C33">
                              <w:rPr>
                                <w:rStyle w:val="PlaceholderText"/>
                              </w:rPr>
                              <w:t xml:space="preserve">18 </w:t>
                            </w:r>
                            <w:r w:rsidR="00A97BD1">
                              <w:rPr>
                                <w:rStyle w:val="PlaceholderText"/>
                              </w:rPr>
                              <w:t>May</w:t>
                            </w:r>
                            <w:r w:rsidR="00566C33">
                              <w:rPr>
                                <w:rStyle w:val="PlaceholderText"/>
                              </w:rPr>
                              <w:t xml:space="preserve"> 2022</w:t>
                            </w:r>
                            <w:r w:rsidRPr="009A087A">
                              <w:rPr>
                                <w:rStyle w:val="PlaceholderTex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13D3D91A" id="_x0000_t202" coordsize="21600,21600" o:spt="202" path="m,l,21600r21600,l21600,xe">
                <v:stroke joinstyle="miter"/>
                <v:path gradientshapeok="t" o:connecttype="rect"/>
              </v:shapetype>
              <v:shape id="Text Box 2" o:spid="_x0000_s1026" type="#_x0000_t202" style="position:absolute;margin-left:44.2pt;margin-top:456.4pt;width:403.5pt;height: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" filled="f" stroked="f">
                <v:textbox>
                  <w:txbxContent>
                    <w:p w14:paraId="78D3C064" w14:textId="71A72720" w:rsidR="000F06F2" w:rsidRPr="00811869" w:rsidRDefault="000F06F2" w:rsidP="005E018A">
                      <w:pPr>
                        <w:jc w:val="right"/>
                        <w:rPr>
                          <w:color w:val="FFFFFF"/>
                          <w:sz w:val="44"/>
                          <w:szCs w:val="56"/>
                          <w:lang w:val="en-TT"/>
                        </w:rPr>
                      </w:pPr>
                      <w:r w:rsidRPr="00811869">
                        <w:rPr>
                          <w:color w:val="FFFFFF"/>
                          <w:sz w:val="44"/>
                          <w:szCs w:val="56"/>
                          <w:lang w:val="en-TT"/>
                        </w:rPr>
                        <w:t xml:space="preserve">Date: </w:t>
                      </w:r>
                      <w:r w:rsidR="00566C33">
                        <w:rPr>
                          <w:rStyle w:val="PlaceholderText"/>
                        </w:rPr>
                        <w:t xml:space="preserve">18 </w:t>
                      </w:r>
                      <w:r w:rsidR="00A97BD1">
                        <w:rPr>
                          <w:rStyle w:val="PlaceholderText"/>
                        </w:rPr>
                        <w:t>May</w:t>
                      </w:r>
                      <w:r w:rsidR="00566C33">
                        <w:rPr>
                          <w:rStyle w:val="PlaceholderText"/>
                        </w:rPr>
                        <w:t xml:space="preserve"> 2022</w:t>
                      </w:r>
                      <w:r w:rsidRPr="009A087A">
                        <w:rPr>
                          <w:rStyle w:val="PlaceholderText"/>
                        </w:rPr>
                        <w:t>.</w:t>
                      </w:r>
                    </w:p>
                  </w:txbxContent>
                </v:textbox>
              </v:shape>
            </w:pict>
          </mc:Fallback>
        </mc:AlternateContent>
      </w:r>
    </w:p>
    <w:p w14:paraId="5CE430A3" w14:textId="2B558993" w:rsidR="005E018A" w:rsidRPr="00811869" w:rsidRDefault="00A97BD1">
      <w:pPr>
        <w:rPr>
          <w:rFonts w:eastAsia="MS Gothic"/>
          <w:b/>
          <w:bCs/>
          <w:color w:val="943634"/>
          <w:sz w:val="36"/>
          <w:szCs w:val="28"/>
          <w:lang w:val="en-TT"/>
        </w:rPr>
      </w:pPr>
      <w:r>
        <w:rPr>
          <w:noProof/>
          <w:lang w:val="en-US"/>
        </w:rPr>
        <mc:AlternateContent>
          <mc:Choice Requires="wps">
            <w:drawing>
              <wp:anchor distT="0" distB="0" distL="114300" distR="114300" simplePos="0" relativeHeight="251661312" behindDoc="0" locked="0" layoutInCell="1" allowOverlap="1" wp14:anchorId="413C7A96" wp14:editId="0519015A">
                <wp:simplePos x="0" y="0"/>
                <wp:positionH relativeFrom="column">
                  <wp:posOffset>-114300</wp:posOffset>
                </wp:positionH>
                <wp:positionV relativeFrom="paragraph">
                  <wp:posOffset>679450</wp:posOffset>
                </wp:positionV>
                <wp:extent cx="6162675" cy="4924425"/>
                <wp:effectExtent l="0" t="0" r="0" b="9525"/>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492442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cx1="http://schemas.microsoft.com/office/drawing/2015/9/8/chartex">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cx1="http://schemas.microsoft.com/office/drawing/2015/9/8/chartex" w="9525">
                              <a:solidFill>
                                <a:srgbClr val="000000"/>
                              </a:solidFill>
                              <a:miter lim="800000"/>
                              <a:headEnd/>
                              <a:tailEnd/>
                            </a14:hiddenLine>
                          </a:ext>
                        </a:extLst>
                      </wps:spPr>
                      <wps:txbx>
                        <w:txbxContent>
                          <w:p w14:paraId="0D5C8EAD" w14:textId="77777777" w:rsidR="000F06F2" w:rsidRPr="00904E2A" w:rsidRDefault="000F06F2" w:rsidP="00300C66">
                            <w:pPr>
                              <w:spacing w:line="240" w:lineRule="auto"/>
                              <w:jc w:val="center"/>
                              <w:rPr>
                                <w:rFonts w:ascii="Century Gothic" w:hAnsi="Century Gothic"/>
                                <w:b/>
                                <w:color w:val="FF0000"/>
                                <w:sz w:val="64"/>
                                <w:szCs w:val="64"/>
                                <w:lang w:val="en-TT"/>
                              </w:rPr>
                            </w:pPr>
                            <w:r w:rsidRPr="00904E2A">
                              <w:rPr>
                                <w:rFonts w:ascii="Century Gothic" w:hAnsi="Century Gothic"/>
                                <w:b/>
                                <w:color w:val="FF0000"/>
                                <w:sz w:val="64"/>
                                <w:szCs w:val="64"/>
                                <w:lang w:val="en-TT"/>
                              </w:rPr>
                              <w:t>National Information and Communication Technology Company Limited</w:t>
                            </w:r>
                          </w:p>
                          <w:p w14:paraId="32DA38B9" w14:textId="77777777" w:rsidR="000F06F2" w:rsidRPr="00811869" w:rsidRDefault="000F06F2" w:rsidP="00300C66">
                            <w:pPr>
                              <w:spacing w:line="240" w:lineRule="auto"/>
                              <w:jc w:val="center"/>
                              <w:rPr>
                                <w:color w:val="FFFFFF"/>
                                <w:sz w:val="72"/>
                                <w:szCs w:val="72"/>
                                <w:lang w:val="en-TT"/>
                              </w:rPr>
                            </w:pPr>
                          </w:p>
                          <w:p w14:paraId="78BEDBAF" w14:textId="46757D0F" w:rsidR="000F06F2" w:rsidRPr="00904E2A" w:rsidRDefault="00566C33" w:rsidP="00300C66">
                            <w:pPr>
                              <w:spacing w:line="240" w:lineRule="auto"/>
                              <w:jc w:val="center"/>
                              <w:rPr>
                                <w:rFonts w:ascii="Century Gothic" w:hAnsi="Century Gothic"/>
                                <w:color w:val="365F91" w:themeColor="accent1" w:themeShade="BF"/>
                                <w:sz w:val="56"/>
                                <w:szCs w:val="56"/>
                                <w:lang w:val="en-TT"/>
                              </w:rPr>
                            </w:pPr>
                            <w:r w:rsidRPr="00566C33">
                              <w:rPr>
                                <w:rFonts w:ascii="Century Gothic" w:hAnsi="Century Gothic"/>
                                <w:color w:val="365F91" w:themeColor="accent1" w:themeShade="BF"/>
                                <w:sz w:val="56"/>
                                <w:szCs w:val="56"/>
                                <w:lang w:val="en-TT"/>
                              </w:rPr>
                              <w:t>GovTech Maturity Index Survey 2022 (GTMI 2022)</w:t>
                            </w:r>
                          </w:p>
                          <w:p w14:paraId="4CFEB78B" w14:textId="4070104D" w:rsidR="000F06F2" w:rsidRPr="00904E2A" w:rsidRDefault="00566C33" w:rsidP="00300C66">
                            <w:pPr>
                              <w:spacing w:line="240" w:lineRule="auto"/>
                              <w:jc w:val="center"/>
                              <w:rPr>
                                <w:rFonts w:ascii="Century Gothic" w:hAnsi="Century Gothic"/>
                                <w:color w:val="365F91" w:themeColor="accent1" w:themeShade="BF"/>
                                <w:sz w:val="56"/>
                                <w:szCs w:val="56"/>
                                <w:lang w:val="en-TT"/>
                              </w:rPr>
                            </w:pPr>
                            <w:r>
                              <w:rPr>
                                <w:rFonts w:ascii="Century Gothic" w:hAnsi="Century Gothic"/>
                                <w:color w:val="365F91" w:themeColor="accent1" w:themeShade="BF"/>
                                <w:sz w:val="56"/>
                                <w:szCs w:val="56"/>
                                <w:lang w:val="en-TT"/>
                              </w:rPr>
                              <w:t>Responses from iGovTT</w:t>
                            </w:r>
                          </w:p>
                          <w:p w14:paraId="62D429C8" w14:textId="77777777" w:rsidR="000F06F2" w:rsidRPr="00811869" w:rsidRDefault="000F06F2" w:rsidP="00300C66">
                            <w:pPr>
                              <w:spacing w:line="240" w:lineRule="auto"/>
                              <w:jc w:val="center"/>
                              <w:rPr>
                                <w:color w:val="FFFFFF"/>
                                <w:sz w:val="72"/>
                                <w:szCs w:val="72"/>
                                <w:lang w:val="en-TT"/>
                              </w:rPr>
                            </w:pPr>
                          </w:p>
                          <w:p w14:paraId="0053D924" w14:textId="77777777" w:rsidR="000F06F2" w:rsidRPr="00811869" w:rsidRDefault="000F06F2" w:rsidP="00300C66">
                            <w:pPr>
                              <w:spacing w:line="240" w:lineRule="auto"/>
                              <w:jc w:val="center"/>
                              <w:rPr>
                                <w:color w:val="FFFFFF"/>
                                <w:sz w:val="72"/>
                                <w:szCs w:val="72"/>
                                <w:lang w:val="en-T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13C7A96" id="Text Box 3" o:spid="_x0000_s1027" type="#_x0000_t202" style="position:absolute;margin-left:-9pt;margin-top:53.5pt;width:485.25pt;height:3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" filled="f" stroked="f">
                <v:textbox>
                  <w:txbxContent>
                    <w:p w14:paraId="0D5C8EAD" w14:textId="77777777" w:rsidR="000F06F2" w:rsidRPr="00904E2A" w:rsidRDefault="000F06F2" w:rsidP="00300C66">
                      <w:pPr>
                        <w:spacing w:line="240" w:lineRule="auto"/>
                        <w:jc w:val="center"/>
                        <w:rPr>
                          <w:rFonts w:ascii="Century Gothic" w:hAnsi="Century Gothic"/>
                          <w:b/>
                          <w:color w:val="FF0000"/>
                          <w:sz w:val="64"/>
                          <w:szCs w:val="64"/>
                          <w:lang w:val="en-TT"/>
                        </w:rPr>
                      </w:pPr>
                      <w:r w:rsidRPr="00904E2A">
                        <w:rPr>
                          <w:rFonts w:ascii="Century Gothic" w:hAnsi="Century Gothic"/>
                          <w:b/>
                          <w:color w:val="FF0000"/>
                          <w:sz w:val="64"/>
                          <w:szCs w:val="64"/>
                          <w:lang w:val="en-TT"/>
                        </w:rPr>
                        <w:t>National Information and Communication Technology Company Limited</w:t>
                      </w:r>
                    </w:p>
                    <w:p w14:paraId="32DA38B9" w14:textId="77777777" w:rsidR="000F06F2" w:rsidRPr="00811869" w:rsidRDefault="000F06F2" w:rsidP="00300C66">
                      <w:pPr>
                        <w:spacing w:line="240" w:lineRule="auto"/>
                        <w:jc w:val="center"/>
                        <w:rPr>
                          <w:color w:val="FFFFFF"/>
                          <w:sz w:val="72"/>
                          <w:szCs w:val="72"/>
                          <w:lang w:val="en-TT"/>
                        </w:rPr>
                      </w:pPr>
                    </w:p>
                    <w:p w14:paraId="78BEDBAF" w14:textId="46757D0F" w:rsidR="000F06F2" w:rsidRPr="00904E2A" w:rsidRDefault="00566C33" w:rsidP="00300C66">
                      <w:pPr>
                        <w:spacing w:line="240" w:lineRule="auto"/>
                        <w:jc w:val="center"/>
                        <w:rPr>
                          <w:rFonts w:ascii="Century Gothic" w:hAnsi="Century Gothic"/>
                          <w:color w:val="365F91" w:themeColor="accent1" w:themeShade="BF"/>
                          <w:sz w:val="56"/>
                          <w:szCs w:val="56"/>
                          <w:lang w:val="en-TT"/>
                        </w:rPr>
                      </w:pPr>
                      <w:r w:rsidRPr="00566C33">
                        <w:rPr>
                          <w:rFonts w:ascii="Century Gothic" w:hAnsi="Century Gothic"/>
                          <w:color w:val="365F91" w:themeColor="accent1" w:themeShade="BF"/>
                          <w:sz w:val="56"/>
                          <w:szCs w:val="56"/>
                          <w:lang w:val="en-TT"/>
                        </w:rPr>
                        <w:t>GovTech Maturity Index Survey 2022 (GTMI 2022)</w:t>
                      </w:r>
                    </w:p>
                    <w:p w14:paraId="4CFEB78B" w14:textId="4070104D" w:rsidR="000F06F2" w:rsidRPr="00904E2A" w:rsidRDefault="00566C33" w:rsidP="00300C66">
                      <w:pPr>
                        <w:spacing w:line="240" w:lineRule="auto"/>
                        <w:jc w:val="center"/>
                        <w:rPr>
                          <w:rFonts w:ascii="Century Gothic" w:hAnsi="Century Gothic"/>
                          <w:color w:val="365F91" w:themeColor="accent1" w:themeShade="BF"/>
                          <w:sz w:val="56"/>
                          <w:szCs w:val="56"/>
                          <w:lang w:val="en-TT"/>
                        </w:rPr>
                      </w:pPr>
                      <w:r>
                        <w:rPr>
                          <w:rFonts w:ascii="Century Gothic" w:hAnsi="Century Gothic"/>
                          <w:color w:val="365F91" w:themeColor="accent1" w:themeShade="BF"/>
                          <w:sz w:val="56"/>
                          <w:szCs w:val="56"/>
                          <w:lang w:val="en-TT"/>
                        </w:rPr>
                        <w:t>Responses from iGovTT</w:t>
                      </w:r>
                    </w:p>
                    <w:p w14:paraId="62D429C8" w14:textId="77777777" w:rsidR="000F06F2" w:rsidRPr="00811869" w:rsidRDefault="000F06F2" w:rsidP="00300C66">
                      <w:pPr>
                        <w:spacing w:line="240" w:lineRule="auto"/>
                        <w:jc w:val="center"/>
                        <w:rPr>
                          <w:color w:val="FFFFFF"/>
                          <w:sz w:val="72"/>
                          <w:szCs w:val="72"/>
                          <w:lang w:val="en-TT"/>
                        </w:rPr>
                      </w:pPr>
                    </w:p>
                    <w:p w14:paraId="0053D924" w14:textId="77777777" w:rsidR="000F06F2" w:rsidRPr="00811869" w:rsidRDefault="000F06F2" w:rsidP="00300C66">
                      <w:pPr>
                        <w:spacing w:line="240" w:lineRule="auto"/>
                        <w:jc w:val="center"/>
                        <w:rPr>
                          <w:color w:val="FFFFFF"/>
                          <w:sz w:val="72"/>
                          <w:szCs w:val="72"/>
                          <w:lang w:val="en-TT"/>
                        </w:rPr>
                      </w:pPr>
                    </w:p>
                  </w:txbxContent>
                </v:textbox>
              </v:shape>
            </w:pict>
          </mc:Fallback>
        </mc:AlternateContent>
      </w:r>
      <w:r w:rsidR="005E018A" w:rsidRPr="00811869">
        <w:rPr>
          <w:rFonts w:eastAsia="MS Gothic"/>
          <w:b/>
          <w:bCs/>
          <w:color w:val="943634"/>
          <w:sz w:val="36"/>
          <w:szCs w:val="28"/>
          <w:lang w:val="en-TT"/>
        </w:rPr>
        <w:br w:type="page"/>
      </w:r>
    </w:p>
    <w:p w14:paraId="0EA4A838" w14:textId="190D5B43" w:rsidR="00566C33" w:rsidRDefault="00566C33" w:rsidP="00566C33">
      <w:pPr>
        <w:pStyle w:val="Heading1"/>
      </w:pPr>
      <w:r>
        <w:lastRenderedPageBreak/>
        <w:t>Sections with Questions and Submitted Answers</w:t>
      </w:r>
    </w:p>
    <w:p w14:paraId="3072CB3E" w14:textId="2EDDB268" w:rsidR="00A97BD1" w:rsidRPr="00A97BD1" w:rsidRDefault="00A97BD1" w:rsidP="00A97BD1">
      <w:pPr>
        <w:jc w:val="both"/>
        <w:rPr>
          <w:lang w:val="en-US"/>
        </w:rPr>
      </w:pPr>
      <w:r>
        <w:rPr>
          <w:lang w:val="en-US"/>
        </w:rPr>
        <w:t xml:space="preserve">As requested, the </w:t>
      </w:r>
      <w:hyperlink r:id="rId12" w:history="1">
        <w:r>
          <w:rPr>
            <w:rStyle w:val="Hyperlink"/>
            <w:lang w:val="en-US"/>
          </w:rPr>
          <w:t>2022 GovTech Maturity Index (GTMI)</w:t>
        </w:r>
      </w:hyperlink>
      <w:r>
        <w:rPr>
          <w:lang w:val="en-US"/>
        </w:rPr>
        <w:t xml:space="preserve"> online survey with specific parts to be completed by iGovTT have been completed. Please see below for same. </w:t>
      </w:r>
    </w:p>
    <w:p w14:paraId="4CEAA0C0" w14:textId="689DDB16" w:rsidR="00566C33" w:rsidRDefault="004F09A3" w:rsidP="00566C33">
      <w:pPr>
        <w:numPr>
          <w:ilvl w:val="0"/>
          <w:numId w:val="40"/>
        </w:numPr>
        <w:spacing w:after="0" w:line="240" w:lineRule="auto"/>
        <w:jc w:val="both"/>
        <w:rPr>
          <w:rFonts w:eastAsia="Times New Roman"/>
          <w:b/>
          <w:bCs/>
          <w:lang w:val="en-US"/>
        </w:rPr>
      </w:pPr>
      <w:hyperlink r:id="rId13" w:history="1">
        <w:r w:rsidR="00566C33" w:rsidRPr="000E0760">
          <w:rPr>
            <w:rFonts w:eastAsia="Times New Roman"/>
            <w:b/>
            <w:bCs/>
            <w:color w:val="0563C1"/>
            <w:u w:val="single"/>
            <w:lang w:val="en-US"/>
          </w:rPr>
          <w:t>Citizen Participation, Citizen Feedback – Sub-indicators &amp; Government Responsiveness: Questions 1-30 to 1-32  </w:t>
        </w:r>
      </w:hyperlink>
    </w:p>
    <w:p w14:paraId="0AEAC0AC" w14:textId="77777777" w:rsidR="00566C33" w:rsidRPr="00566C33" w:rsidRDefault="00566C33" w:rsidP="00566C33">
      <w:pPr>
        <w:spacing w:after="0" w:line="240" w:lineRule="auto"/>
        <w:ind w:left="720"/>
        <w:jc w:val="both"/>
        <w:rPr>
          <w:rFonts w:eastAsia="Times New Roman"/>
          <w:b/>
          <w:bCs/>
          <w:lang w:val="en-US"/>
        </w:rPr>
      </w:pPr>
    </w:p>
    <w:tbl>
      <w:tblPr>
        <w:tblStyle w:val="TableGrid"/>
        <w:tblW w:w="9918" w:type="dxa"/>
        <w:tblLook w:val="04A0" w:firstRow="1" w:lastRow="0" w:firstColumn="1" w:lastColumn="0" w:noHBand="0" w:noVBand="1"/>
      </w:tblPr>
      <w:tblGrid>
        <w:gridCol w:w="2547"/>
        <w:gridCol w:w="7371"/>
      </w:tblGrid>
      <w:tr w:rsidR="00566C33" w14:paraId="29D69849" w14:textId="77777777" w:rsidTr="001D7C85">
        <w:tc>
          <w:tcPr>
            <w:tcW w:w="2547" w:type="dxa"/>
          </w:tcPr>
          <w:p w14:paraId="6025D0D2" w14:textId="77777777" w:rsidR="00566C33" w:rsidRPr="00F01A98" w:rsidRDefault="00566C33" w:rsidP="001D7C85">
            <w:pPr>
              <w:jc w:val="center"/>
            </w:pPr>
            <w:r>
              <w:t xml:space="preserve">Questions </w:t>
            </w:r>
          </w:p>
        </w:tc>
        <w:tc>
          <w:tcPr>
            <w:tcW w:w="7371" w:type="dxa"/>
          </w:tcPr>
          <w:p w14:paraId="25C8F7C9" w14:textId="77777777" w:rsidR="00566C33" w:rsidRDefault="00566C33" w:rsidP="001D7C85">
            <w:pPr>
              <w:jc w:val="center"/>
            </w:pPr>
            <w:r>
              <w:t xml:space="preserve">Answers </w:t>
            </w:r>
          </w:p>
        </w:tc>
      </w:tr>
      <w:tr w:rsidR="00566C33" w14:paraId="4D853EC0" w14:textId="77777777" w:rsidTr="001D7C85">
        <w:tc>
          <w:tcPr>
            <w:tcW w:w="2547" w:type="dxa"/>
          </w:tcPr>
          <w:p w14:paraId="2D451185" w14:textId="77777777" w:rsidR="00566C33" w:rsidRPr="00930276" w:rsidRDefault="00566C33" w:rsidP="001D7C85">
            <w:pPr>
              <w:jc w:val="both"/>
              <w:rPr>
                <w:rFonts w:asciiTheme="minorHAnsi" w:hAnsiTheme="minorHAnsi" w:cstheme="minorHAnsi"/>
              </w:rPr>
            </w:pPr>
            <w:r w:rsidRPr="00B57EF4">
              <w:rPr>
                <w:rFonts w:asciiTheme="minorHAnsi" w:hAnsiTheme="minorHAnsi" w:cstheme="minorHAnsi"/>
              </w:rPr>
              <w:t>I-30 Are there national platforms that allow citizens to participate in policy decision-making?</w:t>
            </w:r>
          </w:p>
        </w:tc>
        <w:tc>
          <w:tcPr>
            <w:tcW w:w="7371" w:type="dxa"/>
          </w:tcPr>
          <w:p w14:paraId="4DBDDA1B" w14:textId="77777777" w:rsidR="00566C33" w:rsidRDefault="00566C33" w:rsidP="001D7C85">
            <w:pPr>
              <w:jc w:val="center"/>
            </w:pPr>
            <w:r>
              <w:t>No</w:t>
            </w:r>
          </w:p>
          <w:p w14:paraId="07651FE5" w14:textId="77777777" w:rsidR="00566C33" w:rsidRDefault="00566C33" w:rsidP="001D7C85">
            <w:pPr>
              <w:jc w:val="center"/>
            </w:pPr>
          </w:p>
        </w:tc>
      </w:tr>
      <w:tr w:rsidR="00566C33" w14:paraId="073CF1D1" w14:textId="77777777" w:rsidTr="001D7C85">
        <w:tc>
          <w:tcPr>
            <w:tcW w:w="2547" w:type="dxa"/>
          </w:tcPr>
          <w:p w14:paraId="0BC52C30" w14:textId="77777777" w:rsidR="00566C33" w:rsidRPr="00930276" w:rsidRDefault="00566C33" w:rsidP="001D7C85">
            <w:pPr>
              <w:jc w:val="both"/>
              <w:rPr>
                <w:rFonts w:asciiTheme="minorHAnsi" w:hAnsiTheme="minorHAnsi" w:cstheme="minorHAnsi"/>
              </w:rPr>
            </w:pPr>
            <w:r w:rsidRPr="00B57EF4">
              <w:rPr>
                <w:rFonts w:asciiTheme="minorHAnsi" w:hAnsiTheme="minorHAnsi" w:cstheme="minorHAnsi"/>
              </w:rPr>
              <w:t>I-31 Are there government platforms that allow citizens to provide feedback (e.g., complements, complaints, suggestions, info requests) on service delivery?</w:t>
            </w:r>
          </w:p>
        </w:tc>
        <w:tc>
          <w:tcPr>
            <w:tcW w:w="7371" w:type="dxa"/>
          </w:tcPr>
          <w:p w14:paraId="263CD826" w14:textId="77777777" w:rsidR="00566C33" w:rsidRDefault="00566C33" w:rsidP="001D7C85">
            <w:pPr>
              <w:jc w:val="center"/>
            </w:pPr>
            <w:r>
              <w:t xml:space="preserve">Yes, there are government platform that provide citizens with access for compliments and complaints on service delivery. These locations are at </w:t>
            </w:r>
            <w:hyperlink r:id="rId14" w:history="1">
              <w:r w:rsidRPr="00471CC2">
                <w:rPr>
                  <w:rStyle w:val="Hyperlink"/>
                </w:rPr>
                <w:t>www.ttconnect.gov.tt</w:t>
              </w:r>
            </w:hyperlink>
            <w:r>
              <w:t xml:space="preserve"> and </w:t>
            </w:r>
            <w:hyperlink r:id="rId15" w:history="1">
              <w:r w:rsidRPr="00471CC2">
                <w:rPr>
                  <w:rStyle w:val="Hyperlink"/>
                </w:rPr>
                <w:t>www.tatt.gov.tt</w:t>
              </w:r>
            </w:hyperlink>
            <w:r>
              <w:t xml:space="preserve"> </w:t>
            </w:r>
          </w:p>
        </w:tc>
      </w:tr>
      <w:tr w:rsidR="00566C33" w14:paraId="2B3371BC" w14:textId="77777777" w:rsidTr="001D7C85">
        <w:tc>
          <w:tcPr>
            <w:tcW w:w="2547" w:type="dxa"/>
          </w:tcPr>
          <w:p w14:paraId="7C11C872" w14:textId="679278E8" w:rsidR="00566C33" w:rsidRPr="00930276" w:rsidRDefault="00566C33" w:rsidP="001D7C85">
            <w:pPr>
              <w:jc w:val="both"/>
              <w:rPr>
                <w:rFonts w:asciiTheme="minorHAnsi" w:hAnsiTheme="minorHAnsi" w:cstheme="minorHAnsi"/>
              </w:rPr>
            </w:pPr>
            <w:r w:rsidRPr="00B57EF4">
              <w:rPr>
                <w:rFonts w:asciiTheme="minorHAnsi" w:hAnsiTheme="minorHAnsi" w:cstheme="minorHAnsi"/>
              </w:rPr>
              <w:t>I-31.1 Citizen feedback/GRM portal URL Grievance Redress Management  </w:t>
            </w:r>
          </w:p>
        </w:tc>
        <w:tc>
          <w:tcPr>
            <w:tcW w:w="7371" w:type="dxa"/>
          </w:tcPr>
          <w:p w14:paraId="5143A590" w14:textId="77777777" w:rsidR="00566C33" w:rsidRDefault="00566C33" w:rsidP="001D7C85">
            <w:pPr>
              <w:jc w:val="center"/>
            </w:pPr>
            <w:r>
              <w:t>No</w:t>
            </w:r>
          </w:p>
        </w:tc>
      </w:tr>
      <w:tr w:rsidR="00566C33" w14:paraId="439741B9" w14:textId="77777777" w:rsidTr="001D7C85">
        <w:tc>
          <w:tcPr>
            <w:tcW w:w="2547" w:type="dxa"/>
          </w:tcPr>
          <w:p w14:paraId="6F9F0CC4" w14:textId="77777777" w:rsidR="00566C33" w:rsidRPr="00930276" w:rsidRDefault="00566C33" w:rsidP="001D7C85">
            <w:pPr>
              <w:jc w:val="both"/>
              <w:rPr>
                <w:rFonts w:asciiTheme="minorHAnsi" w:hAnsiTheme="minorHAnsi" w:cstheme="minorHAnsi"/>
              </w:rPr>
            </w:pPr>
            <w:r w:rsidRPr="006D10E8">
              <w:rPr>
                <w:rFonts w:asciiTheme="minorHAnsi" w:hAnsiTheme="minorHAnsi" w:cstheme="minorHAnsi"/>
              </w:rPr>
              <w:t>I-31.2 Does the government make the service standards (e.g., response times and procedures) available to the public?</w:t>
            </w:r>
          </w:p>
        </w:tc>
        <w:tc>
          <w:tcPr>
            <w:tcW w:w="7371" w:type="dxa"/>
          </w:tcPr>
          <w:p w14:paraId="43B9A261" w14:textId="77777777" w:rsidR="00566C33" w:rsidRDefault="00566C33" w:rsidP="001D7C85">
            <w:pPr>
              <w:jc w:val="center"/>
            </w:pPr>
            <w:r>
              <w:t xml:space="preserve">No </w:t>
            </w:r>
          </w:p>
        </w:tc>
      </w:tr>
      <w:tr w:rsidR="00566C33" w14:paraId="63D0798F" w14:textId="77777777" w:rsidTr="001D7C85">
        <w:tc>
          <w:tcPr>
            <w:tcW w:w="2547" w:type="dxa"/>
          </w:tcPr>
          <w:p w14:paraId="1CC131EC" w14:textId="77777777" w:rsidR="00566C33" w:rsidRPr="00930276" w:rsidRDefault="00566C33" w:rsidP="001D7C85">
            <w:pPr>
              <w:jc w:val="both"/>
              <w:rPr>
                <w:rFonts w:asciiTheme="minorHAnsi" w:hAnsiTheme="minorHAnsi" w:cstheme="minorHAnsi"/>
              </w:rPr>
            </w:pPr>
            <w:r w:rsidRPr="006D10E8">
              <w:rPr>
                <w:rFonts w:asciiTheme="minorHAnsi" w:hAnsiTheme="minorHAnsi" w:cstheme="minorHAnsi"/>
              </w:rPr>
              <w:t>I-31.3 Are these platforms universally accessible or provide support for users with disabilities (e.g., e-services, availability of voice commands)?</w:t>
            </w:r>
          </w:p>
        </w:tc>
        <w:tc>
          <w:tcPr>
            <w:tcW w:w="7371" w:type="dxa"/>
          </w:tcPr>
          <w:p w14:paraId="3AA4EACC" w14:textId="77777777" w:rsidR="00566C33" w:rsidRDefault="00566C33" w:rsidP="001D7C85">
            <w:pPr>
              <w:jc w:val="center"/>
            </w:pPr>
            <w:r>
              <w:t xml:space="preserve">No </w:t>
            </w:r>
          </w:p>
        </w:tc>
      </w:tr>
      <w:tr w:rsidR="00566C33" w14:paraId="21A2C8C7" w14:textId="77777777" w:rsidTr="001D7C85">
        <w:tc>
          <w:tcPr>
            <w:tcW w:w="2547" w:type="dxa"/>
          </w:tcPr>
          <w:p w14:paraId="4FD460E7" w14:textId="77777777" w:rsidR="00566C33" w:rsidRPr="00930276" w:rsidRDefault="00566C33" w:rsidP="001D7C85">
            <w:pPr>
              <w:jc w:val="both"/>
              <w:rPr>
                <w:rFonts w:asciiTheme="minorHAnsi" w:hAnsiTheme="minorHAnsi" w:cstheme="minorHAnsi"/>
              </w:rPr>
            </w:pPr>
            <w:r w:rsidRPr="006D10E8">
              <w:rPr>
                <w:rFonts w:asciiTheme="minorHAnsi" w:hAnsiTheme="minorHAnsi" w:cstheme="minorHAnsi"/>
              </w:rPr>
              <w:lastRenderedPageBreak/>
              <w:t xml:space="preserve">I-31.4 Is there any advanced technology (e.g., </w:t>
            </w:r>
            <w:proofErr w:type="spellStart"/>
            <w:r w:rsidRPr="006D10E8">
              <w:rPr>
                <w:rFonts w:asciiTheme="minorHAnsi" w:hAnsiTheme="minorHAnsi" w:cstheme="minorHAnsi"/>
              </w:rPr>
              <w:t>chatbots</w:t>
            </w:r>
            <w:proofErr w:type="spellEnd"/>
            <w:r w:rsidRPr="006D10E8">
              <w:rPr>
                <w:rFonts w:asciiTheme="minorHAnsi" w:hAnsiTheme="minorHAnsi" w:cstheme="minorHAnsi"/>
              </w:rPr>
              <w:t xml:space="preserve"> or AI-enabled discussion forums) used to improve citizen engagement?</w:t>
            </w:r>
          </w:p>
        </w:tc>
        <w:tc>
          <w:tcPr>
            <w:tcW w:w="7371" w:type="dxa"/>
          </w:tcPr>
          <w:p w14:paraId="219664B9" w14:textId="77777777" w:rsidR="00566C33" w:rsidRDefault="00566C33" w:rsidP="001D7C85">
            <w:pPr>
              <w:jc w:val="center"/>
            </w:pPr>
            <w:r>
              <w:t xml:space="preserve">Yes </w:t>
            </w:r>
          </w:p>
        </w:tc>
      </w:tr>
      <w:tr w:rsidR="00566C33" w14:paraId="0D528CFF" w14:textId="77777777" w:rsidTr="001D7C85">
        <w:tc>
          <w:tcPr>
            <w:tcW w:w="2547" w:type="dxa"/>
          </w:tcPr>
          <w:p w14:paraId="7CFD3D47" w14:textId="77777777" w:rsidR="00566C33" w:rsidRPr="00930276" w:rsidRDefault="00566C33" w:rsidP="001D7C85">
            <w:pPr>
              <w:jc w:val="both"/>
              <w:rPr>
                <w:rFonts w:asciiTheme="minorHAnsi" w:hAnsiTheme="minorHAnsi" w:cstheme="minorHAnsi"/>
              </w:rPr>
            </w:pPr>
            <w:r w:rsidRPr="006D10E8">
              <w:rPr>
                <w:rFonts w:asciiTheme="minorHAnsi" w:hAnsiTheme="minorHAnsi" w:cstheme="minorHAnsi"/>
              </w:rPr>
              <w:t>I-31.5 Universal accessibility (</w:t>
            </w:r>
            <w:proofErr w:type="spellStart"/>
            <w:r w:rsidRPr="006D10E8">
              <w:rPr>
                <w:rFonts w:asciiTheme="minorHAnsi" w:hAnsiTheme="minorHAnsi" w:cstheme="minorHAnsi"/>
              </w:rPr>
              <w:t>omnichannel</w:t>
            </w:r>
            <w:proofErr w:type="spellEnd"/>
            <w:r w:rsidRPr="006D10E8">
              <w:rPr>
                <w:rFonts w:asciiTheme="minorHAnsi" w:hAnsiTheme="minorHAnsi" w:cstheme="minorHAnsi"/>
              </w:rPr>
              <w:t xml:space="preserve"> access)?</w:t>
            </w:r>
          </w:p>
        </w:tc>
        <w:tc>
          <w:tcPr>
            <w:tcW w:w="7371" w:type="dxa"/>
          </w:tcPr>
          <w:p w14:paraId="1A24B578" w14:textId="77777777" w:rsidR="00566C33" w:rsidRDefault="00566C33" w:rsidP="001D7C85">
            <w:pPr>
              <w:jc w:val="center"/>
            </w:pPr>
            <w:r>
              <w:t xml:space="preserve">Yes </w:t>
            </w:r>
          </w:p>
        </w:tc>
      </w:tr>
      <w:tr w:rsidR="00566C33" w14:paraId="303E6A39" w14:textId="77777777" w:rsidTr="001D7C85">
        <w:tc>
          <w:tcPr>
            <w:tcW w:w="2547" w:type="dxa"/>
          </w:tcPr>
          <w:p w14:paraId="32F7C24B" w14:textId="77777777" w:rsidR="00566C33" w:rsidRPr="00930276" w:rsidRDefault="00566C33" w:rsidP="001D7C85">
            <w:pPr>
              <w:jc w:val="both"/>
              <w:rPr>
                <w:rFonts w:asciiTheme="minorHAnsi" w:hAnsiTheme="minorHAnsi" w:cstheme="minorHAnsi"/>
              </w:rPr>
            </w:pPr>
            <w:r w:rsidRPr="006D10E8">
              <w:rPr>
                <w:rFonts w:asciiTheme="minorHAnsi" w:hAnsiTheme="minorHAnsi" w:cstheme="minorHAnsi"/>
              </w:rPr>
              <w:t xml:space="preserve">I-31.6 Does the </w:t>
            </w:r>
            <w:proofErr w:type="spellStart"/>
            <w:r w:rsidRPr="006D10E8">
              <w:rPr>
                <w:rFonts w:asciiTheme="minorHAnsi" w:hAnsiTheme="minorHAnsi" w:cstheme="minorHAnsi"/>
              </w:rPr>
              <w:t>Gov</w:t>
            </w:r>
            <w:proofErr w:type="spellEnd"/>
            <w:r w:rsidRPr="006D10E8">
              <w:rPr>
                <w:rFonts w:asciiTheme="minorHAnsi" w:hAnsiTheme="minorHAnsi" w:cstheme="minorHAnsi"/>
              </w:rPr>
              <w:t xml:space="preserve"> respond to citizen feedback? (how the </w:t>
            </w:r>
            <w:proofErr w:type="spellStart"/>
            <w:r w:rsidRPr="006D10E8">
              <w:rPr>
                <w:rFonts w:asciiTheme="minorHAnsi" w:hAnsiTheme="minorHAnsi" w:cstheme="minorHAnsi"/>
              </w:rPr>
              <w:t>Gov</w:t>
            </w:r>
            <w:proofErr w:type="spellEnd"/>
            <w:r w:rsidRPr="006D10E8">
              <w:rPr>
                <w:rFonts w:asciiTheme="minorHAnsi" w:hAnsiTheme="minorHAnsi" w:cstheme="minorHAnsi"/>
              </w:rPr>
              <w:t xml:space="preserve"> has updated their services in response to citizen feedback)</w:t>
            </w:r>
          </w:p>
        </w:tc>
        <w:tc>
          <w:tcPr>
            <w:tcW w:w="7371" w:type="dxa"/>
          </w:tcPr>
          <w:p w14:paraId="65E57ECD" w14:textId="77777777" w:rsidR="00566C33" w:rsidRDefault="00566C33" w:rsidP="001D7C85">
            <w:pPr>
              <w:jc w:val="center"/>
            </w:pPr>
            <w:r>
              <w:t xml:space="preserve">Yes </w:t>
            </w:r>
          </w:p>
        </w:tc>
      </w:tr>
      <w:tr w:rsidR="00566C33" w14:paraId="7AEBA932" w14:textId="77777777" w:rsidTr="001D7C85">
        <w:tc>
          <w:tcPr>
            <w:tcW w:w="2547" w:type="dxa"/>
          </w:tcPr>
          <w:p w14:paraId="657DC7D3" w14:textId="77777777" w:rsidR="00566C33" w:rsidRPr="00930276" w:rsidRDefault="00566C33" w:rsidP="001D7C85">
            <w:pPr>
              <w:ind w:firstLine="720"/>
              <w:jc w:val="both"/>
              <w:rPr>
                <w:rFonts w:asciiTheme="minorHAnsi" w:hAnsiTheme="minorHAnsi" w:cstheme="minorHAnsi"/>
              </w:rPr>
            </w:pPr>
            <w:r w:rsidRPr="006D10E8">
              <w:rPr>
                <w:rFonts w:asciiTheme="minorHAnsi" w:hAnsiTheme="minorHAnsi" w:cstheme="minorHAnsi"/>
              </w:rPr>
              <w:t>I-31.6.1 If Yes &gt; Supporting document (report/URL)</w:t>
            </w:r>
          </w:p>
        </w:tc>
        <w:tc>
          <w:tcPr>
            <w:tcW w:w="7371" w:type="dxa"/>
          </w:tcPr>
          <w:p w14:paraId="1A9255A0" w14:textId="5BAB3515" w:rsidR="00566C33" w:rsidRDefault="00566C33" w:rsidP="00566C33">
            <w:pPr>
              <w:jc w:val="center"/>
            </w:pPr>
            <w:r>
              <w:t xml:space="preserve">Yes. Through agencies such as iGovTT through its </w:t>
            </w:r>
            <w:proofErr w:type="spellStart"/>
            <w:r>
              <w:t>ttconnect</w:t>
            </w:r>
            <w:proofErr w:type="spellEnd"/>
            <w:r>
              <w:t xml:space="preserve"> unit at </w:t>
            </w:r>
            <w:hyperlink r:id="rId16" w:history="1">
              <w:r w:rsidRPr="00471CC2">
                <w:rPr>
                  <w:rStyle w:val="Hyperlink"/>
                </w:rPr>
                <w:t>www.ttconnect.gov.tt</w:t>
              </w:r>
            </w:hyperlink>
            <w:r>
              <w:t xml:space="preserve">, the Telecommunications Authority of Trinidad and Tobago at </w:t>
            </w:r>
            <w:hyperlink r:id="rId17" w:history="1">
              <w:r w:rsidRPr="00471CC2">
                <w:rPr>
                  <w:rStyle w:val="Hyperlink"/>
                </w:rPr>
                <w:t>www.tatt.org.tt</w:t>
              </w:r>
            </w:hyperlink>
            <w:r>
              <w:t xml:space="preserve"> and other government Ministries such as the Office of the Prime Minister at </w:t>
            </w:r>
            <w:hyperlink r:id="rId18" w:history="1">
              <w:r w:rsidRPr="00471CC2">
                <w:rPr>
                  <w:rStyle w:val="Hyperlink"/>
                </w:rPr>
                <w:t>www.opm.gov.tt</w:t>
              </w:r>
            </w:hyperlink>
            <w:r>
              <w:t xml:space="preserve"> and </w:t>
            </w:r>
            <w:hyperlink r:id="rId19" w:history="1">
              <w:r w:rsidRPr="00471CC2">
                <w:rPr>
                  <w:rStyle w:val="Hyperlink"/>
                </w:rPr>
                <w:t>www.moc.gov.tt</w:t>
              </w:r>
            </w:hyperlink>
            <w:r>
              <w:t xml:space="preserve"> </w:t>
            </w:r>
          </w:p>
        </w:tc>
      </w:tr>
      <w:tr w:rsidR="00566C33" w14:paraId="17F36C77" w14:textId="77777777" w:rsidTr="001D7C85">
        <w:tc>
          <w:tcPr>
            <w:tcW w:w="2547" w:type="dxa"/>
          </w:tcPr>
          <w:p w14:paraId="3DC6EDB5" w14:textId="77777777" w:rsidR="00566C33" w:rsidRPr="00930276" w:rsidRDefault="00566C33" w:rsidP="001D7C85">
            <w:pPr>
              <w:jc w:val="both"/>
              <w:rPr>
                <w:rFonts w:asciiTheme="minorHAnsi" w:hAnsiTheme="minorHAnsi" w:cstheme="minorHAnsi"/>
              </w:rPr>
            </w:pPr>
            <w:r w:rsidRPr="000E0760">
              <w:rPr>
                <w:rFonts w:asciiTheme="minorHAnsi" w:hAnsiTheme="minorHAnsi" w:cstheme="minorHAnsi"/>
              </w:rPr>
              <w:t>I-32 Does the government publish its citizen engagement statistics and performance regularly?</w:t>
            </w:r>
          </w:p>
        </w:tc>
        <w:tc>
          <w:tcPr>
            <w:tcW w:w="7371" w:type="dxa"/>
          </w:tcPr>
          <w:p w14:paraId="139A0D0D" w14:textId="77777777" w:rsidR="00566C33" w:rsidRDefault="00566C33" w:rsidP="001D7C85">
            <w:pPr>
              <w:jc w:val="center"/>
            </w:pPr>
            <w:r>
              <w:t xml:space="preserve">MPA will provide feedback. </w:t>
            </w:r>
          </w:p>
        </w:tc>
      </w:tr>
      <w:tr w:rsidR="00566C33" w14:paraId="131A63A4" w14:textId="77777777" w:rsidTr="001D7C85">
        <w:tc>
          <w:tcPr>
            <w:tcW w:w="2547" w:type="dxa"/>
          </w:tcPr>
          <w:p w14:paraId="7094C24E" w14:textId="77777777" w:rsidR="00566C33" w:rsidRPr="00930276" w:rsidRDefault="00566C33" w:rsidP="001D7C85">
            <w:pPr>
              <w:jc w:val="both"/>
              <w:rPr>
                <w:rFonts w:asciiTheme="minorHAnsi" w:hAnsiTheme="minorHAnsi" w:cstheme="minorHAnsi"/>
              </w:rPr>
            </w:pPr>
          </w:p>
        </w:tc>
        <w:tc>
          <w:tcPr>
            <w:tcW w:w="7371" w:type="dxa"/>
          </w:tcPr>
          <w:p w14:paraId="15EF2991" w14:textId="77777777" w:rsidR="00566C33" w:rsidRDefault="00566C33" w:rsidP="001D7C85">
            <w:pPr>
              <w:jc w:val="center"/>
            </w:pPr>
          </w:p>
        </w:tc>
      </w:tr>
    </w:tbl>
    <w:p w14:paraId="766D3463" w14:textId="77777777" w:rsidR="00566C33" w:rsidRDefault="00566C33" w:rsidP="00566C33"/>
    <w:p w14:paraId="567FA171" w14:textId="77777777" w:rsidR="00566C33" w:rsidRDefault="00566C33" w:rsidP="00566C33"/>
    <w:p w14:paraId="7961400B" w14:textId="706BC144" w:rsidR="00566C33" w:rsidRDefault="00566C33" w:rsidP="00566C33"/>
    <w:p w14:paraId="70E23B8C" w14:textId="77777777" w:rsidR="00566C33" w:rsidRDefault="00566C33" w:rsidP="00566C33"/>
    <w:p w14:paraId="4AB60269" w14:textId="2C6926C6" w:rsidR="00566C33" w:rsidRDefault="00566C33" w:rsidP="00566C33"/>
    <w:p w14:paraId="590143E2" w14:textId="32C73669" w:rsidR="00566C33" w:rsidRDefault="00566C33" w:rsidP="00566C33"/>
    <w:p w14:paraId="1F7F3BB4" w14:textId="77777777" w:rsidR="00566C33" w:rsidRDefault="00566C33" w:rsidP="00566C33"/>
    <w:p w14:paraId="05DC78A4" w14:textId="6C7179E8" w:rsidR="00566C33" w:rsidRDefault="00566C33" w:rsidP="00566C33"/>
    <w:p w14:paraId="585EACD2" w14:textId="77777777" w:rsidR="00566C33" w:rsidRDefault="00566C33" w:rsidP="00566C33"/>
    <w:p w14:paraId="73757D6A" w14:textId="7C7DDA9C" w:rsidR="00566C33" w:rsidRDefault="004F09A3" w:rsidP="00566C33">
      <w:pPr>
        <w:numPr>
          <w:ilvl w:val="0"/>
          <w:numId w:val="40"/>
        </w:numPr>
        <w:spacing w:after="0" w:line="240" w:lineRule="auto"/>
        <w:rPr>
          <w:lang w:val="en-US"/>
        </w:rPr>
      </w:pPr>
      <w:hyperlink r:id="rId20" w:history="1">
        <w:r w:rsidR="00566C33" w:rsidRPr="000E0760">
          <w:rPr>
            <w:rStyle w:val="Hyperlink"/>
            <w:b/>
            <w:bCs/>
            <w:lang w:val="en-US"/>
          </w:rPr>
          <w:t>Online Public Service Portal</w:t>
        </w:r>
        <w:r w:rsidR="00566C33" w:rsidRPr="000E0760">
          <w:rPr>
            <w:rStyle w:val="Hyperlink"/>
            <w:lang w:val="en-US"/>
          </w:rPr>
          <w:t xml:space="preserve">: </w:t>
        </w:r>
        <w:r w:rsidR="00566C33" w:rsidRPr="000E0760">
          <w:rPr>
            <w:rStyle w:val="Hyperlink"/>
            <w:b/>
            <w:bCs/>
            <w:lang w:val="en-US"/>
          </w:rPr>
          <w:t>Questions 1-19</w:t>
        </w:r>
        <w:r w:rsidR="00566C33" w:rsidRPr="000E0760">
          <w:rPr>
            <w:rStyle w:val="Hyperlink"/>
            <w:lang w:val="en-US"/>
          </w:rPr>
          <w:t xml:space="preserve"> </w:t>
        </w:r>
        <w:r w:rsidR="00566C33" w:rsidRPr="000E0760">
          <w:rPr>
            <w:rStyle w:val="Hyperlink"/>
            <w:b/>
            <w:bCs/>
            <w:lang w:val="en-US"/>
          </w:rPr>
          <w:t>to 1-19.7.1</w:t>
        </w:r>
      </w:hyperlink>
      <w:r w:rsidR="00566C33" w:rsidRPr="000E0760">
        <w:rPr>
          <w:lang w:val="en-US"/>
        </w:rPr>
        <w:t xml:space="preserve"> </w:t>
      </w:r>
    </w:p>
    <w:p w14:paraId="033899EC" w14:textId="77777777" w:rsidR="00566C33" w:rsidRPr="00566C33" w:rsidRDefault="00566C33" w:rsidP="00566C33">
      <w:pPr>
        <w:spacing w:after="0" w:line="240" w:lineRule="auto"/>
        <w:ind w:left="720"/>
        <w:rPr>
          <w:lang w:val="en-US"/>
        </w:rPr>
      </w:pPr>
    </w:p>
    <w:tbl>
      <w:tblPr>
        <w:tblStyle w:val="TableGrid"/>
        <w:tblW w:w="9918" w:type="dxa"/>
        <w:tblLook w:val="04A0" w:firstRow="1" w:lastRow="0" w:firstColumn="1" w:lastColumn="0" w:noHBand="0" w:noVBand="1"/>
      </w:tblPr>
      <w:tblGrid>
        <w:gridCol w:w="2547"/>
        <w:gridCol w:w="7371"/>
      </w:tblGrid>
      <w:tr w:rsidR="00566C33" w14:paraId="01927633" w14:textId="77777777" w:rsidTr="001D7C85">
        <w:tc>
          <w:tcPr>
            <w:tcW w:w="2547" w:type="dxa"/>
          </w:tcPr>
          <w:p w14:paraId="7D59493C" w14:textId="77777777" w:rsidR="00566C33" w:rsidRPr="00F01A98" w:rsidRDefault="00566C33" w:rsidP="001D7C85">
            <w:pPr>
              <w:jc w:val="center"/>
            </w:pPr>
            <w:r>
              <w:t xml:space="preserve">Questions </w:t>
            </w:r>
          </w:p>
        </w:tc>
        <w:tc>
          <w:tcPr>
            <w:tcW w:w="7371" w:type="dxa"/>
          </w:tcPr>
          <w:p w14:paraId="655B7B34" w14:textId="77777777" w:rsidR="00566C33" w:rsidRDefault="00566C33" w:rsidP="001D7C85">
            <w:pPr>
              <w:jc w:val="center"/>
            </w:pPr>
            <w:r>
              <w:t xml:space="preserve">Answers </w:t>
            </w:r>
          </w:p>
        </w:tc>
      </w:tr>
      <w:tr w:rsidR="00566C33" w14:paraId="56D4DF91" w14:textId="77777777" w:rsidTr="001D7C85">
        <w:tc>
          <w:tcPr>
            <w:tcW w:w="2547" w:type="dxa"/>
          </w:tcPr>
          <w:p w14:paraId="101B7110" w14:textId="77777777" w:rsidR="00566C33" w:rsidRDefault="00566C33" w:rsidP="001D7C85">
            <w:r w:rsidRPr="000E0760">
              <w:t>I-19 Is there an online public service portal? (also called "One-Stop Shop" or similar) </w:t>
            </w:r>
          </w:p>
          <w:p w14:paraId="07CD2325" w14:textId="77777777" w:rsidR="00566C33" w:rsidRPr="000E0760" w:rsidRDefault="00566C33" w:rsidP="001D7C85">
            <w:pPr>
              <w:rPr>
                <w:sz w:val="16"/>
                <w:szCs w:val="16"/>
              </w:rPr>
            </w:pPr>
            <w:r>
              <w:rPr>
                <w:sz w:val="16"/>
                <w:szCs w:val="16"/>
              </w:rPr>
              <w:t>o</w:t>
            </w:r>
            <w:r w:rsidRPr="000E0760">
              <w:rPr>
                <w:sz w:val="16"/>
                <w:szCs w:val="16"/>
              </w:rPr>
              <w:t>nline public service portal, also called "One-Stop Shop" or similar, providing access to all available services including Government to Citizens (G2C), Government to Businesses (G2B), Government to Employees (G2E) and more. Level 1 or 2 is mostly information/forms and some online transactions. Level 3 or 4 is mostly transactional, including single sign-on. Transactional services refer to the requests that can be submitted online after a secure sign in process, ideally with no paper submission or electronic document upload, and it can be processed and completed online. The connected government systems handle the interchange of administrative documents (e.g., filing of administrative forms, delivery and cross-checking of administrative certificates, between end users and service providers) and pull necessary data from relevant registries and databases to complete the service request. </w:t>
            </w:r>
          </w:p>
        </w:tc>
        <w:tc>
          <w:tcPr>
            <w:tcW w:w="7371" w:type="dxa"/>
          </w:tcPr>
          <w:p w14:paraId="63C9FBFC" w14:textId="77777777" w:rsidR="00566C33" w:rsidRDefault="00566C33" w:rsidP="001D7C85">
            <w:pPr>
              <w:jc w:val="center"/>
            </w:pPr>
            <w:r>
              <w:t xml:space="preserve">Yes, Transactional: (Level 3 or 4) </w:t>
            </w:r>
          </w:p>
        </w:tc>
      </w:tr>
      <w:tr w:rsidR="00566C33" w14:paraId="49025EFC" w14:textId="77777777" w:rsidTr="001D7C85">
        <w:tc>
          <w:tcPr>
            <w:tcW w:w="2547" w:type="dxa"/>
          </w:tcPr>
          <w:p w14:paraId="3F91A288" w14:textId="77777777" w:rsidR="00566C33" w:rsidRDefault="00566C33" w:rsidP="001D7C85">
            <w:r w:rsidRPr="004F3D75">
              <w:t>I-19.1 Online service (e-Service) portal URL</w:t>
            </w:r>
          </w:p>
        </w:tc>
        <w:tc>
          <w:tcPr>
            <w:tcW w:w="7371" w:type="dxa"/>
          </w:tcPr>
          <w:p w14:paraId="5115019D" w14:textId="77777777" w:rsidR="00566C33" w:rsidRDefault="004F09A3" w:rsidP="001D7C85">
            <w:pPr>
              <w:jc w:val="center"/>
            </w:pPr>
            <w:hyperlink r:id="rId21" w:history="1">
              <w:r w:rsidR="00566C33" w:rsidRPr="00471CC2">
                <w:rPr>
                  <w:rStyle w:val="Hyperlink"/>
                </w:rPr>
                <w:t>www.ttconnect.gov.tt</w:t>
              </w:r>
            </w:hyperlink>
          </w:p>
          <w:p w14:paraId="2DEBC572" w14:textId="77777777" w:rsidR="00566C33" w:rsidRDefault="00566C33" w:rsidP="001D7C85">
            <w:pPr>
              <w:jc w:val="center"/>
            </w:pPr>
          </w:p>
        </w:tc>
      </w:tr>
      <w:tr w:rsidR="00566C33" w14:paraId="40A46AEB" w14:textId="77777777" w:rsidTr="001D7C85">
        <w:tc>
          <w:tcPr>
            <w:tcW w:w="2547" w:type="dxa"/>
          </w:tcPr>
          <w:p w14:paraId="7B02C8B4" w14:textId="77777777" w:rsidR="00566C33" w:rsidRDefault="00566C33" w:rsidP="001D7C85">
            <w:r w:rsidRPr="004F3D75">
              <w:t>I-19.2 Are citizens/businesses involved in the design of e-Services (user-centric design)?</w:t>
            </w:r>
          </w:p>
        </w:tc>
        <w:tc>
          <w:tcPr>
            <w:tcW w:w="7371" w:type="dxa"/>
          </w:tcPr>
          <w:p w14:paraId="34DA9575" w14:textId="77777777" w:rsidR="00566C33" w:rsidRDefault="00566C33" w:rsidP="001D7C85">
            <w:pPr>
              <w:jc w:val="center"/>
            </w:pPr>
            <w:r>
              <w:t>No</w:t>
            </w:r>
          </w:p>
        </w:tc>
      </w:tr>
      <w:tr w:rsidR="00566C33" w14:paraId="4E5A6A4B" w14:textId="77777777" w:rsidTr="001D7C85">
        <w:tc>
          <w:tcPr>
            <w:tcW w:w="2547" w:type="dxa"/>
          </w:tcPr>
          <w:p w14:paraId="7EA682CC" w14:textId="77777777" w:rsidR="00566C33" w:rsidRDefault="00566C33" w:rsidP="001D7C85">
            <w:r w:rsidRPr="004F3D75">
              <w:lastRenderedPageBreak/>
              <w:t>I-19.3 Universal accessibility (</w:t>
            </w:r>
            <w:proofErr w:type="spellStart"/>
            <w:r w:rsidRPr="004F3D75">
              <w:t>omnichannel</w:t>
            </w:r>
            <w:proofErr w:type="spellEnd"/>
            <w:r w:rsidRPr="004F3D75">
              <w:t xml:space="preserve"> access)?</w:t>
            </w:r>
          </w:p>
        </w:tc>
        <w:tc>
          <w:tcPr>
            <w:tcW w:w="7371" w:type="dxa"/>
          </w:tcPr>
          <w:p w14:paraId="54F4CC9C" w14:textId="77777777" w:rsidR="00566C33" w:rsidRDefault="00566C33" w:rsidP="001D7C85">
            <w:pPr>
              <w:jc w:val="center"/>
            </w:pPr>
            <w:r>
              <w:t>Yes</w:t>
            </w:r>
          </w:p>
        </w:tc>
      </w:tr>
      <w:tr w:rsidR="00566C33" w14:paraId="4A32F9C4" w14:textId="77777777" w:rsidTr="001D7C85">
        <w:tc>
          <w:tcPr>
            <w:tcW w:w="2547" w:type="dxa"/>
          </w:tcPr>
          <w:p w14:paraId="7DAC8F1E" w14:textId="77777777" w:rsidR="00566C33" w:rsidRDefault="00566C33" w:rsidP="001D7C85">
            <w:r w:rsidRPr="004F3D75">
              <w:t>I-19.4 Has the government released any mobile app for the citizens' access to public services?</w:t>
            </w:r>
          </w:p>
        </w:tc>
        <w:tc>
          <w:tcPr>
            <w:tcW w:w="7371" w:type="dxa"/>
          </w:tcPr>
          <w:p w14:paraId="5FFB63DD" w14:textId="77777777" w:rsidR="00566C33" w:rsidRDefault="00566C33" w:rsidP="001D7C85">
            <w:pPr>
              <w:jc w:val="center"/>
            </w:pPr>
            <w:r>
              <w:t>No</w:t>
            </w:r>
          </w:p>
        </w:tc>
      </w:tr>
      <w:tr w:rsidR="00566C33" w14:paraId="7FB16404" w14:textId="77777777" w:rsidTr="001D7C85">
        <w:tc>
          <w:tcPr>
            <w:tcW w:w="2547" w:type="dxa"/>
          </w:tcPr>
          <w:p w14:paraId="20A49DEF" w14:textId="77777777" w:rsidR="00566C33" w:rsidRDefault="00566C33" w:rsidP="001D7C85">
            <w:r w:rsidRPr="0044247E">
              <w:t>I-19.5 Can residents start a business through online service portal?</w:t>
            </w:r>
          </w:p>
        </w:tc>
        <w:tc>
          <w:tcPr>
            <w:tcW w:w="7371" w:type="dxa"/>
          </w:tcPr>
          <w:p w14:paraId="664BA979" w14:textId="77777777" w:rsidR="00566C33" w:rsidRDefault="00566C33" w:rsidP="001D7C85">
            <w:pPr>
              <w:jc w:val="center"/>
            </w:pPr>
            <w:r>
              <w:t>Yes</w:t>
            </w:r>
          </w:p>
        </w:tc>
      </w:tr>
      <w:tr w:rsidR="00566C33" w14:paraId="4E3BD82C" w14:textId="77777777" w:rsidTr="001D7C85">
        <w:tc>
          <w:tcPr>
            <w:tcW w:w="2547" w:type="dxa"/>
          </w:tcPr>
          <w:p w14:paraId="5356DE38" w14:textId="77777777" w:rsidR="00566C33" w:rsidRDefault="00566C33" w:rsidP="001D7C85">
            <w:r>
              <w:rPr>
                <w:rFonts w:ascii="Helvetica" w:hAnsi="Helvetica" w:cs="Helvetica"/>
                <w:color w:val="212121"/>
                <w:sz w:val="21"/>
                <w:szCs w:val="21"/>
              </w:rPr>
              <w:t>I-19.6 Can individuals establish an e-residency through online service portal?</w:t>
            </w:r>
          </w:p>
        </w:tc>
        <w:tc>
          <w:tcPr>
            <w:tcW w:w="7371" w:type="dxa"/>
          </w:tcPr>
          <w:p w14:paraId="4697F26B" w14:textId="77777777" w:rsidR="00566C33" w:rsidRDefault="00566C33" w:rsidP="001D7C85">
            <w:pPr>
              <w:jc w:val="center"/>
            </w:pPr>
            <w:r>
              <w:t>No</w:t>
            </w:r>
          </w:p>
        </w:tc>
      </w:tr>
      <w:tr w:rsidR="00566C33" w14:paraId="4FE45A2D" w14:textId="77777777" w:rsidTr="001D7C85">
        <w:tc>
          <w:tcPr>
            <w:tcW w:w="2547" w:type="dxa"/>
          </w:tcPr>
          <w:p w14:paraId="68E10000" w14:textId="77777777" w:rsidR="00566C33" w:rsidRDefault="00566C33" w:rsidP="001D7C85">
            <w:r w:rsidRPr="0044247E">
              <w:t>I-19.7 Publishing of online service delivery performance/user experience?</w:t>
            </w:r>
          </w:p>
        </w:tc>
        <w:tc>
          <w:tcPr>
            <w:tcW w:w="7371" w:type="dxa"/>
          </w:tcPr>
          <w:p w14:paraId="1AC9EF0C" w14:textId="77777777" w:rsidR="00566C33" w:rsidRDefault="00566C33" w:rsidP="001D7C85">
            <w:pPr>
              <w:jc w:val="center"/>
            </w:pPr>
            <w:r>
              <w:t>No</w:t>
            </w:r>
          </w:p>
        </w:tc>
      </w:tr>
      <w:tr w:rsidR="00566C33" w14:paraId="57F2BDA6" w14:textId="77777777" w:rsidTr="001D7C85">
        <w:tc>
          <w:tcPr>
            <w:tcW w:w="2547" w:type="dxa"/>
          </w:tcPr>
          <w:p w14:paraId="066460BE" w14:textId="77777777" w:rsidR="00566C33" w:rsidRDefault="00566C33" w:rsidP="001D7C85"/>
        </w:tc>
        <w:tc>
          <w:tcPr>
            <w:tcW w:w="7371" w:type="dxa"/>
          </w:tcPr>
          <w:p w14:paraId="53E01E2E" w14:textId="77777777" w:rsidR="00566C33" w:rsidRDefault="00566C33" w:rsidP="001D7C85">
            <w:pPr>
              <w:jc w:val="center"/>
            </w:pPr>
          </w:p>
        </w:tc>
      </w:tr>
    </w:tbl>
    <w:p w14:paraId="16627B93" w14:textId="77777777" w:rsidR="00566C33" w:rsidRDefault="00566C33" w:rsidP="00566C33"/>
    <w:p w14:paraId="5B2B69F4" w14:textId="30BD48C0" w:rsidR="00566C33" w:rsidRDefault="00566C33" w:rsidP="00566C33"/>
    <w:p w14:paraId="689CC4E4" w14:textId="77777777" w:rsidR="00A97BD1" w:rsidRDefault="00A97BD1" w:rsidP="00566C33"/>
    <w:p w14:paraId="2B8C8E48" w14:textId="24CC7EAF" w:rsidR="00566C33" w:rsidRDefault="00566C33" w:rsidP="00566C33"/>
    <w:p w14:paraId="5424D84A" w14:textId="7E16105B" w:rsidR="00566C33" w:rsidRDefault="00566C33" w:rsidP="00566C33"/>
    <w:p w14:paraId="2F7E6A59" w14:textId="7B16AD77" w:rsidR="00566C33" w:rsidRDefault="00566C33" w:rsidP="00566C33"/>
    <w:p w14:paraId="3009AD89" w14:textId="466EF0CB" w:rsidR="00566C33" w:rsidRDefault="00566C33" w:rsidP="00566C33"/>
    <w:p w14:paraId="2918719E" w14:textId="39E0347E" w:rsidR="00566C33" w:rsidRDefault="00566C33" w:rsidP="00566C33"/>
    <w:p w14:paraId="694A8FCD" w14:textId="3FA30745" w:rsidR="00566C33" w:rsidRDefault="00566C33" w:rsidP="00566C33"/>
    <w:p w14:paraId="6C5AB755" w14:textId="45A91567" w:rsidR="00566C33" w:rsidRDefault="00566C33" w:rsidP="00566C33"/>
    <w:p w14:paraId="02A6F2BA" w14:textId="221C8C8A" w:rsidR="00566C33" w:rsidRDefault="00566C33" w:rsidP="00566C33"/>
    <w:p w14:paraId="6C4B1639" w14:textId="073390E1" w:rsidR="00566C33" w:rsidRDefault="00566C33" w:rsidP="00566C33"/>
    <w:p w14:paraId="4A3B356D" w14:textId="77777777" w:rsidR="00566C33" w:rsidRPr="00915B6C" w:rsidRDefault="004F09A3" w:rsidP="00566C33">
      <w:pPr>
        <w:pStyle w:val="ListParagraph"/>
        <w:numPr>
          <w:ilvl w:val="0"/>
          <w:numId w:val="41"/>
        </w:numPr>
        <w:spacing w:after="0" w:line="240" w:lineRule="auto"/>
        <w:contextualSpacing w:val="0"/>
        <w:jc w:val="left"/>
        <w:rPr>
          <w:color w:val="1F497D"/>
          <w:lang w:val="en-US"/>
        </w:rPr>
      </w:pPr>
      <w:hyperlink r:id="rId22" w:history="1">
        <w:r w:rsidR="00566C33">
          <w:rPr>
            <w:rStyle w:val="Hyperlink"/>
            <w:b/>
            <w:bCs/>
            <w:lang w:val="en-US"/>
          </w:rPr>
          <w:t>E-payment: Questions</w:t>
        </w:r>
        <w:r w:rsidR="00566C33">
          <w:rPr>
            <w:rStyle w:val="Hyperlink"/>
            <w:lang w:val="en-US"/>
          </w:rPr>
          <w:t xml:space="preserve"> </w:t>
        </w:r>
        <w:r w:rsidR="00566C33">
          <w:rPr>
            <w:rStyle w:val="Hyperlink"/>
            <w:b/>
            <w:bCs/>
            <w:lang w:val="en-US"/>
          </w:rPr>
          <w:t>1-22 to 1-22.4</w:t>
        </w:r>
      </w:hyperlink>
      <w:r w:rsidR="00566C33">
        <w:rPr>
          <w:lang w:val="en-US"/>
        </w:rPr>
        <w:t xml:space="preserve"> </w:t>
      </w:r>
    </w:p>
    <w:p w14:paraId="5C7D6532" w14:textId="77777777" w:rsidR="00566C33" w:rsidRDefault="00566C33" w:rsidP="00566C33"/>
    <w:tbl>
      <w:tblPr>
        <w:tblStyle w:val="TableGrid"/>
        <w:tblW w:w="9918" w:type="dxa"/>
        <w:tblLook w:val="04A0" w:firstRow="1" w:lastRow="0" w:firstColumn="1" w:lastColumn="0" w:noHBand="0" w:noVBand="1"/>
      </w:tblPr>
      <w:tblGrid>
        <w:gridCol w:w="2547"/>
        <w:gridCol w:w="7371"/>
      </w:tblGrid>
      <w:tr w:rsidR="00566C33" w14:paraId="2210EF60" w14:textId="77777777" w:rsidTr="001D7C85">
        <w:tc>
          <w:tcPr>
            <w:tcW w:w="2547" w:type="dxa"/>
          </w:tcPr>
          <w:p w14:paraId="51A01DC2" w14:textId="77777777" w:rsidR="00566C33" w:rsidRPr="00F01A98" w:rsidRDefault="00566C33" w:rsidP="001D7C85">
            <w:pPr>
              <w:jc w:val="center"/>
            </w:pPr>
            <w:r>
              <w:t xml:space="preserve">Questions </w:t>
            </w:r>
          </w:p>
        </w:tc>
        <w:tc>
          <w:tcPr>
            <w:tcW w:w="7371" w:type="dxa"/>
          </w:tcPr>
          <w:p w14:paraId="06A27937" w14:textId="77777777" w:rsidR="00566C33" w:rsidRDefault="00566C33" w:rsidP="001D7C85">
            <w:pPr>
              <w:jc w:val="center"/>
            </w:pPr>
            <w:r>
              <w:t xml:space="preserve">Answers </w:t>
            </w:r>
          </w:p>
        </w:tc>
      </w:tr>
      <w:tr w:rsidR="00566C33" w14:paraId="6826EC0D" w14:textId="77777777" w:rsidTr="001D7C85">
        <w:tc>
          <w:tcPr>
            <w:tcW w:w="2547" w:type="dxa"/>
          </w:tcPr>
          <w:p w14:paraId="52BDA421" w14:textId="77777777" w:rsidR="00566C33" w:rsidRPr="00966300" w:rsidRDefault="00566C33" w:rsidP="001D7C85">
            <w:pPr>
              <w:rPr>
                <w:rFonts w:asciiTheme="minorHAnsi" w:hAnsiTheme="minorHAnsi" w:cstheme="minorHAnsi"/>
              </w:rPr>
            </w:pPr>
            <w:r w:rsidRPr="00966300">
              <w:rPr>
                <w:rFonts w:asciiTheme="minorHAnsi" w:hAnsiTheme="minorHAnsi" w:cstheme="minorHAnsi"/>
                <w:color w:val="212121"/>
                <w:shd w:val="clear" w:color="auto" w:fill="F9FAFE"/>
              </w:rPr>
              <w:t>I-22 Are e-Payment services available?</w:t>
            </w:r>
          </w:p>
        </w:tc>
        <w:tc>
          <w:tcPr>
            <w:tcW w:w="7371" w:type="dxa"/>
          </w:tcPr>
          <w:p w14:paraId="504E5530" w14:textId="77777777" w:rsidR="00566C33" w:rsidRDefault="00566C33" w:rsidP="001D7C85">
            <w:pPr>
              <w:jc w:val="center"/>
            </w:pPr>
            <w:r>
              <w:t xml:space="preserve">Yes (in use) </w:t>
            </w:r>
          </w:p>
        </w:tc>
      </w:tr>
      <w:tr w:rsidR="00566C33" w14:paraId="5B3E8AB7" w14:textId="77777777" w:rsidTr="001D7C85">
        <w:tc>
          <w:tcPr>
            <w:tcW w:w="2547" w:type="dxa"/>
          </w:tcPr>
          <w:p w14:paraId="383A91DB" w14:textId="77777777" w:rsidR="00566C33" w:rsidRPr="00966300" w:rsidRDefault="00566C33" w:rsidP="001D7C85">
            <w:pPr>
              <w:rPr>
                <w:rFonts w:asciiTheme="minorHAnsi" w:hAnsiTheme="minorHAnsi" w:cstheme="minorHAnsi"/>
              </w:rPr>
            </w:pPr>
            <w:r w:rsidRPr="00966300">
              <w:rPr>
                <w:rFonts w:asciiTheme="minorHAnsi" w:hAnsiTheme="minorHAnsi" w:cstheme="minorHAnsi"/>
              </w:rPr>
              <w:t>I-22.1 e-Payment service URL (or explanation / report)</w:t>
            </w:r>
          </w:p>
        </w:tc>
        <w:tc>
          <w:tcPr>
            <w:tcW w:w="7371" w:type="dxa"/>
          </w:tcPr>
          <w:p w14:paraId="39FA3DF3" w14:textId="77777777" w:rsidR="00566C33" w:rsidRDefault="00566C33" w:rsidP="001D7C85">
            <w:pPr>
              <w:jc w:val="center"/>
            </w:pPr>
            <w:r w:rsidRPr="00966300">
              <w:t>Yes, an e-payment service is available. It is branded GovPayTT. It is available at participating government agencies.  Please see one (1) example of a gove</w:t>
            </w:r>
            <w:r>
              <w:t>rnment Ministry that uses it.</w:t>
            </w:r>
          </w:p>
          <w:p w14:paraId="24F80E05" w14:textId="3D9C9365" w:rsidR="00566C33" w:rsidRDefault="004F09A3" w:rsidP="00566C33">
            <w:pPr>
              <w:jc w:val="center"/>
            </w:pPr>
            <w:hyperlink r:id="rId23" w:history="1">
              <w:r w:rsidR="00566C33" w:rsidRPr="00966300">
                <w:rPr>
                  <w:rStyle w:val="Hyperlink"/>
                </w:rPr>
                <w:t>ONLINE SERVICES – Ministry of the AGLA</w:t>
              </w:r>
            </w:hyperlink>
            <w:r w:rsidR="00566C33" w:rsidRPr="00966300">
              <w:cr/>
            </w:r>
            <w:r w:rsidR="00566C33">
              <w:t xml:space="preserve"> </w:t>
            </w:r>
          </w:p>
        </w:tc>
      </w:tr>
      <w:tr w:rsidR="00566C33" w14:paraId="1C6F8DF1" w14:textId="77777777" w:rsidTr="001D7C85">
        <w:tc>
          <w:tcPr>
            <w:tcW w:w="2547" w:type="dxa"/>
          </w:tcPr>
          <w:p w14:paraId="095C7177" w14:textId="77777777" w:rsidR="00566C33" w:rsidRPr="00966300" w:rsidRDefault="00566C33" w:rsidP="001D7C85">
            <w:pPr>
              <w:rPr>
                <w:rFonts w:asciiTheme="minorHAnsi" w:hAnsiTheme="minorHAnsi" w:cstheme="minorHAnsi"/>
              </w:rPr>
            </w:pPr>
            <w:r w:rsidRPr="00966300">
              <w:rPr>
                <w:rFonts w:asciiTheme="minorHAnsi" w:hAnsiTheme="minorHAnsi" w:cstheme="minorHAnsi"/>
              </w:rPr>
              <w:t>I-22.2 Type of e-Payment service</w:t>
            </w:r>
          </w:p>
        </w:tc>
        <w:tc>
          <w:tcPr>
            <w:tcW w:w="7371" w:type="dxa"/>
          </w:tcPr>
          <w:p w14:paraId="3A7993AF" w14:textId="77777777" w:rsidR="00566C33" w:rsidRDefault="00566C33" w:rsidP="001D7C85">
            <w:pPr>
              <w:jc w:val="center"/>
            </w:pPr>
            <w:r>
              <w:t>Fragmented systems;</w:t>
            </w:r>
          </w:p>
          <w:p w14:paraId="652375EA" w14:textId="77777777" w:rsidR="00566C33" w:rsidRDefault="00566C33" w:rsidP="001D7C85">
            <w:pPr>
              <w:jc w:val="center"/>
            </w:pPr>
            <w:r>
              <w:t>Multiple platforms</w:t>
            </w:r>
          </w:p>
        </w:tc>
      </w:tr>
      <w:tr w:rsidR="00566C33" w14:paraId="332E72C1" w14:textId="77777777" w:rsidTr="001D7C85">
        <w:tc>
          <w:tcPr>
            <w:tcW w:w="2547" w:type="dxa"/>
          </w:tcPr>
          <w:p w14:paraId="7EA51AA8" w14:textId="77777777" w:rsidR="00566C33" w:rsidRPr="00966300" w:rsidRDefault="00566C33" w:rsidP="001D7C85">
            <w:pPr>
              <w:rPr>
                <w:rFonts w:asciiTheme="minorHAnsi" w:hAnsiTheme="minorHAnsi" w:cstheme="minorHAnsi"/>
              </w:rPr>
            </w:pPr>
            <w:r w:rsidRPr="00966300">
              <w:rPr>
                <w:rFonts w:asciiTheme="minorHAnsi" w:hAnsiTheme="minorHAnsi" w:cstheme="minorHAnsi"/>
              </w:rPr>
              <w:t>I-22.3 Available e-Payment methods?</w:t>
            </w:r>
          </w:p>
        </w:tc>
        <w:tc>
          <w:tcPr>
            <w:tcW w:w="7371" w:type="dxa"/>
          </w:tcPr>
          <w:p w14:paraId="5D196B18" w14:textId="2BEF2DF6" w:rsidR="00566C33" w:rsidRDefault="00566C33" w:rsidP="00566C33">
            <w:pPr>
              <w:jc w:val="center"/>
            </w:pPr>
            <w:r>
              <w:t>Note that there are no answers without Bank Transfers (BT): The service that GovPayTT provides is aligned to Credit Cards and Debit Cards.</w:t>
            </w:r>
          </w:p>
        </w:tc>
      </w:tr>
      <w:tr w:rsidR="00566C33" w14:paraId="27B85538" w14:textId="77777777" w:rsidTr="001D7C85">
        <w:tc>
          <w:tcPr>
            <w:tcW w:w="2547" w:type="dxa"/>
          </w:tcPr>
          <w:p w14:paraId="17F51355" w14:textId="77777777" w:rsidR="00566C33" w:rsidRPr="00966300" w:rsidRDefault="00566C33" w:rsidP="001D7C85">
            <w:pPr>
              <w:rPr>
                <w:rFonts w:asciiTheme="minorHAnsi" w:hAnsiTheme="minorHAnsi" w:cstheme="minorHAnsi"/>
              </w:rPr>
            </w:pPr>
            <w:r w:rsidRPr="00966300">
              <w:rPr>
                <w:rFonts w:asciiTheme="minorHAnsi" w:hAnsiTheme="minorHAnsi" w:cstheme="minorHAnsi"/>
              </w:rPr>
              <w:t>I-22.4 e-Payment service for government/treasury payments?</w:t>
            </w:r>
          </w:p>
        </w:tc>
        <w:tc>
          <w:tcPr>
            <w:tcW w:w="7371" w:type="dxa"/>
          </w:tcPr>
          <w:p w14:paraId="2FF366B7" w14:textId="77777777" w:rsidR="00566C33" w:rsidRDefault="00566C33" w:rsidP="001D7C85">
            <w:pPr>
              <w:jc w:val="center"/>
            </w:pPr>
            <w:r>
              <w:t>No</w:t>
            </w:r>
          </w:p>
        </w:tc>
      </w:tr>
      <w:tr w:rsidR="00566C33" w14:paraId="1DD0B3A3" w14:textId="77777777" w:rsidTr="001D7C85">
        <w:tc>
          <w:tcPr>
            <w:tcW w:w="2547" w:type="dxa"/>
          </w:tcPr>
          <w:p w14:paraId="65AA1DE8" w14:textId="77777777" w:rsidR="00566C33" w:rsidRDefault="00566C33" w:rsidP="001D7C85"/>
        </w:tc>
        <w:tc>
          <w:tcPr>
            <w:tcW w:w="7371" w:type="dxa"/>
          </w:tcPr>
          <w:p w14:paraId="4A4A41F2" w14:textId="77777777" w:rsidR="00566C33" w:rsidRDefault="00566C33" w:rsidP="001D7C85">
            <w:pPr>
              <w:jc w:val="center"/>
            </w:pPr>
          </w:p>
        </w:tc>
      </w:tr>
    </w:tbl>
    <w:p w14:paraId="6A883C12" w14:textId="77777777" w:rsidR="00566C33" w:rsidRDefault="00566C33" w:rsidP="00566C33"/>
    <w:p w14:paraId="07755FCD" w14:textId="77777777" w:rsidR="00566C33" w:rsidRDefault="00566C33" w:rsidP="00566C33"/>
    <w:p w14:paraId="3CE8E61B" w14:textId="77777777" w:rsidR="00566C33" w:rsidRDefault="00566C33" w:rsidP="00566C33"/>
    <w:p w14:paraId="4DD08136" w14:textId="77777777" w:rsidR="00566C33" w:rsidRPr="002A73C6" w:rsidRDefault="00566C33" w:rsidP="00566C33">
      <w:pPr>
        <w:rPr>
          <w:rFonts w:asciiTheme="minorHAnsi" w:hAnsiTheme="minorHAnsi" w:cstheme="minorHAnsi"/>
        </w:rPr>
      </w:pPr>
    </w:p>
    <w:p w14:paraId="4B6C742D" w14:textId="77777777" w:rsidR="00566C33" w:rsidRPr="005E018A" w:rsidRDefault="00566C33" w:rsidP="00D57978">
      <w:pPr>
        <w:rPr>
          <w:lang w:val="en-TT"/>
        </w:rPr>
      </w:pPr>
    </w:p>
    <w:sectPr w:rsidR="00566C33" w:rsidRPr="005E018A" w:rsidSect="000F06F2">
      <w:headerReference w:type="default" r:id="rId24"/>
      <w:footerReference w:type="default" r:id="rId25"/>
      <w:pgSz w:w="12240" w:h="15840"/>
      <w:pgMar w:top="0" w:right="1440" w:bottom="1440" w:left="1440" w:header="993"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7561EC" w14:textId="77777777" w:rsidR="004F09A3" w:rsidRDefault="004F09A3" w:rsidP="005E018A">
      <w:pPr>
        <w:spacing w:after="0" w:line="240" w:lineRule="auto"/>
      </w:pPr>
      <w:r>
        <w:separator/>
      </w:r>
    </w:p>
  </w:endnote>
  <w:endnote w:type="continuationSeparator" w:id="0">
    <w:p w14:paraId="6B48DE09" w14:textId="77777777" w:rsidR="004F09A3" w:rsidRDefault="004F09A3" w:rsidP="005E01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Mincho">
    <w:altName w:val="Yu Gothic UI"/>
    <w:panose1 w:val="020206090402050803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3444390"/>
      <w:docPartObj>
        <w:docPartGallery w:val="Page Numbers (Bottom of Page)"/>
        <w:docPartUnique/>
      </w:docPartObj>
    </w:sdtPr>
    <w:sdtEndPr>
      <w:rPr>
        <w:color w:val="7F7F7F" w:themeColor="background1" w:themeShade="7F"/>
        <w:spacing w:val="60"/>
      </w:rPr>
    </w:sdtEndPr>
    <w:sdtContent>
      <w:p w14:paraId="2518CFAB" w14:textId="0162ECB2" w:rsidR="00566C33" w:rsidRDefault="00566C33">
        <w:pPr>
          <w:pStyle w:val="Footer"/>
          <w:pBdr>
            <w:top w:val="single" w:sz="4" w:space="1" w:color="D9D9D9" w:themeColor="background1" w:themeShade="D9"/>
          </w:pBdr>
          <w:jc w:val="right"/>
        </w:pPr>
        <w:r>
          <w:fldChar w:fldCharType="begin"/>
        </w:r>
        <w:r>
          <w:instrText xml:space="preserve"> PAGE   \* MERGEFORMAT </w:instrText>
        </w:r>
        <w:r>
          <w:fldChar w:fldCharType="separate"/>
        </w:r>
        <w:r w:rsidR="00F821F6">
          <w:rPr>
            <w:noProof/>
          </w:rPr>
          <w:t>2</w:t>
        </w:r>
        <w:r>
          <w:rPr>
            <w:noProof/>
          </w:rPr>
          <w:fldChar w:fldCharType="end"/>
        </w:r>
        <w:r>
          <w:t xml:space="preserve"> | </w:t>
        </w:r>
        <w:r>
          <w:rPr>
            <w:color w:val="7F7F7F" w:themeColor="background1" w:themeShade="7F"/>
            <w:spacing w:val="60"/>
          </w:rPr>
          <w:t>Page</w:t>
        </w:r>
      </w:p>
    </w:sdtContent>
  </w:sdt>
  <w:p w14:paraId="571500E0" w14:textId="77777777" w:rsidR="000F06F2" w:rsidRDefault="000F06F2" w:rsidP="005E018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086A57" w14:textId="77777777" w:rsidR="004F09A3" w:rsidRDefault="004F09A3" w:rsidP="005E018A">
      <w:pPr>
        <w:spacing w:after="0" w:line="240" w:lineRule="auto"/>
      </w:pPr>
      <w:r>
        <w:separator/>
      </w:r>
    </w:p>
  </w:footnote>
  <w:footnote w:type="continuationSeparator" w:id="0">
    <w:p w14:paraId="143F081C" w14:textId="77777777" w:rsidR="004F09A3" w:rsidRDefault="004F09A3" w:rsidP="005E01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21D41" w14:textId="54E41AFF" w:rsidR="000F06F2" w:rsidRPr="004C6052" w:rsidRDefault="00A97BD1" w:rsidP="004C6052">
    <w:pPr>
      <w:pStyle w:val="Header"/>
    </w:pPr>
    <w:r>
      <w:rPr>
        <w:noProof/>
        <w:lang w:val="en-US"/>
      </w:rPr>
      <mc:AlternateContent>
        <mc:Choice Requires="wpg">
          <w:drawing>
            <wp:anchor distT="0" distB="0" distL="114300" distR="114300" simplePos="0" relativeHeight="251659264" behindDoc="0" locked="0" layoutInCell="0" allowOverlap="1" wp14:anchorId="1E63E1A2" wp14:editId="68B07778">
              <wp:simplePos x="0" y="0"/>
              <wp:positionH relativeFrom="page">
                <wp:posOffset>173990</wp:posOffset>
              </wp:positionH>
              <wp:positionV relativeFrom="page">
                <wp:posOffset>1196340</wp:posOffset>
              </wp:positionV>
              <wp:extent cx="605155" cy="1902460"/>
              <wp:effectExtent l="0" t="0" r="4445" b="2540"/>
              <wp:wrapNone/>
              <wp:docPr id="67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05155" cy="1902460"/>
                        <a:chOff x="405" y="11415"/>
                        <a:chExt cx="1033" cy="2996"/>
                      </a:xfrm>
                    </wpg:grpSpPr>
                    <wps:wsp>
                      <wps:cNvPr id="680" name="Rectangle 8"/>
                      <wps:cNvSpPr>
                        <a:spLocks noChangeArrowheads="1"/>
                      </wps:cNvSpPr>
                      <wps:spPr bwMode="auto">
                        <a:xfrm flipV="1">
                          <a:off x="894" y="14340"/>
                          <a:ext cx="529" cy="71"/>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682" name="Rectangle 10"/>
                      <wps:cNvSpPr>
                        <a:spLocks noChangeArrowheads="1"/>
                      </wps:cNvSpPr>
                      <wps:spPr bwMode="auto">
                        <a:xfrm>
                          <a:off x="405" y="11415"/>
                          <a:ext cx="1033" cy="2805"/>
                        </a:xfrm>
                        <a:prstGeom prst="rect">
                          <a:avLst/>
                        </a:prstGeom>
                        <a:solidFill>
                          <a:srgbClr val="FFFFFF"/>
                        </a:solidFill>
                        <a:ln w="9525">
                          <a:noFill/>
                          <a:miter lim="800000"/>
                          <a:headEnd/>
                          <a:tailEnd/>
                        </a:ln>
                        <a:extLst/>
                      </wps:spPr>
                      <wps:txbx>
                        <w:txbxContent>
                          <w:p w14:paraId="39B0C282" w14:textId="6D92E73B" w:rsidR="000F06F2" w:rsidRPr="00A97BD1" w:rsidRDefault="000F06F2" w:rsidP="004C6052">
                            <w:pPr>
                              <w:pStyle w:val="NoSpacing"/>
                              <w:rPr>
                                <w:outline/>
                                <w:color w:val="FF0000"/>
                                <w14:textOutline w14:w="9525" w14:cap="flat" w14:cmpd="sng" w14:algn="ctr">
                                  <w14:solidFill>
                                    <w14:srgbClr w14:val="FF0000"/>
                                  </w14:solidFill>
                                  <w14:prstDash w14:val="solid"/>
                                  <w14:round/>
                                </w14:textOutline>
                                <w14:textFill>
                                  <w14:noFill/>
                                </w14:textFill>
                              </w:rPr>
                            </w:pPr>
                            <w:r w:rsidRPr="00A97BD1">
                              <w:fldChar w:fldCharType="begin"/>
                            </w:r>
                            <w:r w:rsidRPr="00811869">
                              <w:instrText xml:space="preserve"> PAGE    \* MERGEFORMAT </w:instrText>
                            </w:r>
                            <w:r w:rsidRPr="00A97BD1">
                              <w:fldChar w:fldCharType="separate"/>
                            </w:r>
                            <w:r w:rsidR="00F821F6" w:rsidRPr="00F821F6">
                              <w:rPr>
                                <w:b/>
                                <w:bCs/>
                                <w:outline/>
                                <w:noProof/>
                                <w:color w:val="FF0000"/>
                                <w:sz w:val="52"/>
                                <w:szCs w:val="52"/>
                                <w14:textOutline w14:w="9525" w14:cap="flat" w14:cmpd="sng" w14:algn="ctr">
                                  <w14:solidFill>
                                    <w14:srgbClr w14:val="FF0000"/>
                                  </w14:solidFill>
                                  <w14:prstDash w14:val="solid"/>
                                  <w14:round/>
                                </w14:textOutline>
                                <w14:textFill>
                                  <w14:noFill/>
                                </w14:textFill>
                              </w:rPr>
                              <w:t>2</w:t>
                            </w:r>
                            <w:r w:rsidRPr="00A97BD1">
                              <w:rPr>
                                <w:b/>
                                <w:bCs/>
                                <w:outline/>
                                <w:noProof/>
                                <w:color w:val="FF0000"/>
                                <w:sz w:val="52"/>
                                <w:szCs w:val="52"/>
                                <w14:textOutline w14:w="9525" w14:cap="flat" w14:cmpd="sng" w14:algn="ctr">
                                  <w14:solidFill>
                                    <w14:srgbClr w14:val="FF0000"/>
                                  </w14:solidFill>
                                  <w14:prstDash w14:val="solid"/>
                                  <w14:round/>
                                </w14:textOutline>
                                <w14:textFill>
                                  <w14:noFill/>
                                </w14:textFill>
                              </w:rPr>
                              <w:fldChar w:fldCharType="end"/>
                            </w:r>
                          </w:p>
                        </w:txbxContent>
                      </wps:txbx>
                      <wps:bodyPr rot="0" vert="vert" wrap="square" lIns="0" tIns="0" rIns="0" bIns="0" anchor="t" anchorCtr="0" upright="1">
                        <a:noAutofit/>
                      </wps:bodyPr>
                    </wps:wsp>
                  </wpg:wgp>
                </a:graphicData>
              </a:graphic>
              <wp14:sizeRelH relativeFrom="leftMargin">
                <wp14:pctWidth>0</wp14:pctWidth>
              </wp14:sizeRelH>
              <wp14:sizeRelV relativeFrom="page">
                <wp14:pctHeight>0</wp14:pctHeight>
              </wp14:sizeRelV>
            </wp:anchor>
          </w:drawing>
        </mc:Choice>
        <mc:Fallback>
          <w:pict>
            <v:group w14:anchorId="1E63E1A2" id="Group 6" o:spid="_x0000_s1028" style="position:absolute;left:0;text-align:left;margin-left:13.7pt;margin-top:94.2pt;width:47.65pt;height:149.8pt;flip:y;z-index:251659264;mso-position-horizontal-relative:page;mso-position-vertical-relative:page;mso-width-relative:left-margin-area" coordorigin="405,11415" coordsize="1033,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" o:allowincell="f">
              <v:rect id="Rectangle 8" o:spid="_x0000_s1029" style="position:absolute;left:894;top:14340;width:529;height:7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" fillcolor="red" strokecolor="red"/>
              <v:rect id="Rectangle 10" o:spid="_x0000_s1030" style="position:absolute;left:405;top:11415;width:1033;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" stroked="f">
                <v:textbox style="layout-flow:vertical" inset="0,0,0,0">
                  <w:txbxContent>
                    <w:p w14:paraId="39B0C282" w14:textId="6D92E73B" w:rsidR="000F06F2" w:rsidRPr="00A97BD1" w:rsidRDefault="000F06F2" w:rsidP="004C6052">
                      <w:pPr>
                        <w:pStyle w:val="NoSpacing"/>
                        <w:rPr>
                          <w:outline/>
                          <w:color w:val="FF0000"/>
                          <w14:textOutline w14:w="9525" w14:cap="flat" w14:cmpd="sng" w14:algn="ctr">
                            <w14:solidFill>
                              <w14:srgbClr w14:val="FF0000"/>
                            </w14:solidFill>
                            <w14:prstDash w14:val="solid"/>
                            <w14:round/>
                          </w14:textOutline>
                          <w14:textFill>
                            <w14:noFill/>
                          </w14:textFill>
                        </w:rPr>
                      </w:pPr>
                      <w:r w:rsidRPr="00A97BD1">
                        <w:fldChar w:fldCharType="begin"/>
                      </w:r>
                      <w:r w:rsidRPr="00811869">
                        <w:instrText xml:space="preserve"> PAGE    \* MERGEFORMAT </w:instrText>
                      </w:r>
                      <w:r w:rsidRPr="00A97BD1">
                        <w:fldChar w:fldCharType="separate"/>
                      </w:r>
                      <w:r w:rsidR="00F821F6" w:rsidRPr="00F821F6">
                        <w:rPr>
                          <w:b/>
                          <w:bCs/>
                          <w:outline/>
                          <w:noProof/>
                          <w:color w:val="FF0000"/>
                          <w:sz w:val="52"/>
                          <w:szCs w:val="52"/>
                          <w14:textOutline w14:w="9525" w14:cap="flat" w14:cmpd="sng" w14:algn="ctr">
                            <w14:solidFill>
                              <w14:srgbClr w14:val="FF0000"/>
                            </w14:solidFill>
                            <w14:prstDash w14:val="solid"/>
                            <w14:round/>
                          </w14:textOutline>
                          <w14:textFill>
                            <w14:noFill/>
                          </w14:textFill>
                        </w:rPr>
                        <w:t>2</w:t>
                      </w:r>
                      <w:r w:rsidRPr="00A97BD1">
                        <w:rPr>
                          <w:b/>
                          <w:bCs/>
                          <w:outline/>
                          <w:noProof/>
                          <w:color w:val="FF0000"/>
                          <w:sz w:val="52"/>
                          <w:szCs w:val="52"/>
                          <w14:textOutline w14:w="9525" w14:cap="flat" w14:cmpd="sng" w14:algn="ctr">
                            <w14:solidFill>
                              <w14:srgbClr w14:val="FF0000"/>
                            </w14:solidFill>
                            <w14:prstDash w14:val="solid"/>
                            <w14:round/>
                          </w14:textOutline>
                          <w14:textFill>
                            <w14:noFill/>
                          </w14:textFill>
                        </w:rPr>
                        <w:fldChar w:fldCharType="end"/>
                      </w:r>
                    </w:p>
                  </w:txbxContent>
                </v:textbox>
              </v:rect>
              <w10:wrap anchorx="page" anchory="page"/>
            </v:group>
          </w:pict>
        </mc:Fallback>
      </mc:AlternateContent>
    </w:r>
    <w:r w:rsidR="00566C33">
      <w:t>IGovTT responses to GovTech Maturity Index Survey</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538C"/>
    <w:multiLevelType w:val="hybridMultilevel"/>
    <w:tmpl w:val="E1F2AA1A"/>
    <w:lvl w:ilvl="0" w:tplc="BC9AE36E">
      <w:start w:val="1"/>
      <w:numFmt w:val="decimal"/>
      <w:lvlText w:val="(BO%1)"/>
      <w:lvlJc w:val="left"/>
      <w:pPr>
        <w:ind w:left="720" w:hanging="360"/>
      </w:pPr>
      <w:rPr>
        <w:rFonts w:ascii="Calibri" w:hAnsi="Calibri" w:hint="default"/>
        <w:b/>
        <w:i w:val="0"/>
        <w:color w:val="auto"/>
        <w:sz w:val="20"/>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 w15:restartNumberingAfterBreak="0">
    <w:nsid w:val="058D221E"/>
    <w:multiLevelType w:val="multilevel"/>
    <w:tmpl w:val="5A587B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4."/>
      <w:lvlJc w:val="left"/>
      <w:pPr>
        <w:ind w:left="1728" w:hanging="648"/>
      </w:pPr>
    </w:lvl>
    <w:lvl w:ilvl="4">
      <w:start w:val="1"/>
      <w:numFmt w:val="decimal"/>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837545C"/>
    <w:multiLevelType w:val="multilevel"/>
    <w:tmpl w:val="E5687D3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605D5A"/>
    <w:multiLevelType w:val="hybridMultilevel"/>
    <w:tmpl w:val="7F56658A"/>
    <w:lvl w:ilvl="0" w:tplc="F2EAA0E4">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173267"/>
    <w:multiLevelType w:val="hybridMultilevel"/>
    <w:tmpl w:val="8DC2B754"/>
    <w:lvl w:ilvl="0" w:tplc="0BF63AEA">
      <w:start w:val="1"/>
      <w:numFmt w:val="decimal"/>
      <w:lvlText w:val="(FE%1)"/>
      <w:lvlJc w:val="left"/>
      <w:pPr>
        <w:ind w:left="720" w:hanging="360"/>
      </w:pPr>
      <w:rPr>
        <w:rFonts w:ascii="Calibri" w:hAnsi="Calibri" w:hint="default"/>
        <w:b/>
        <w:i w:val="0"/>
        <w:color w:val="auto"/>
        <w:sz w:val="20"/>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5" w15:restartNumberingAfterBreak="0">
    <w:nsid w:val="142E5F68"/>
    <w:multiLevelType w:val="hybridMultilevel"/>
    <w:tmpl w:val="B904676E"/>
    <w:lvl w:ilvl="0" w:tplc="E9980E26">
      <w:start w:val="8"/>
      <w:numFmt w:val="decimal"/>
      <w:lvlText w:val="(IN%1)"/>
      <w:lvlJc w:val="left"/>
      <w:pPr>
        <w:ind w:left="720" w:hanging="360"/>
      </w:pPr>
      <w:rPr>
        <w:rFonts w:ascii="Calibri" w:hAnsi="Calibri" w:hint="default"/>
        <w:b/>
        <w:i w:val="0"/>
        <w:color w:val="auto"/>
        <w:sz w:val="20"/>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6" w15:restartNumberingAfterBreak="0">
    <w:nsid w:val="172D4BF6"/>
    <w:multiLevelType w:val="hybridMultilevel"/>
    <w:tmpl w:val="D738276E"/>
    <w:lvl w:ilvl="0" w:tplc="F6663516">
      <w:start w:val="1"/>
      <w:numFmt w:val="bullet"/>
      <w:lvlText w:val=""/>
      <w:lvlJc w:val="left"/>
      <w:pPr>
        <w:tabs>
          <w:tab w:val="num" w:pos="720"/>
        </w:tabs>
        <w:ind w:left="720" w:hanging="360"/>
      </w:pPr>
      <w:rPr>
        <w:rFonts w:ascii="Wingdings" w:hAnsi="Wingdings" w:hint="default"/>
        <w:color w:val="auto"/>
      </w:rPr>
    </w:lvl>
    <w:lvl w:ilvl="1" w:tplc="2DD0D150" w:tentative="1">
      <w:start w:val="1"/>
      <w:numFmt w:val="bullet"/>
      <w:lvlText w:val="•"/>
      <w:lvlJc w:val="left"/>
      <w:pPr>
        <w:tabs>
          <w:tab w:val="num" w:pos="1440"/>
        </w:tabs>
        <w:ind w:left="1440" w:hanging="360"/>
      </w:pPr>
      <w:rPr>
        <w:rFonts w:ascii="Arial" w:hAnsi="Arial" w:hint="default"/>
      </w:rPr>
    </w:lvl>
    <w:lvl w:ilvl="2" w:tplc="7C8CA660" w:tentative="1">
      <w:start w:val="1"/>
      <w:numFmt w:val="bullet"/>
      <w:lvlText w:val="•"/>
      <w:lvlJc w:val="left"/>
      <w:pPr>
        <w:tabs>
          <w:tab w:val="num" w:pos="2160"/>
        </w:tabs>
        <w:ind w:left="2160" w:hanging="360"/>
      </w:pPr>
      <w:rPr>
        <w:rFonts w:ascii="Arial" w:hAnsi="Arial" w:hint="default"/>
      </w:rPr>
    </w:lvl>
    <w:lvl w:ilvl="3" w:tplc="57E41FD4" w:tentative="1">
      <w:start w:val="1"/>
      <w:numFmt w:val="bullet"/>
      <w:lvlText w:val="•"/>
      <w:lvlJc w:val="left"/>
      <w:pPr>
        <w:tabs>
          <w:tab w:val="num" w:pos="2880"/>
        </w:tabs>
        <w:ind w:left="2880" w:hanging="360"/>
      </w:pPr>
      <w:rPr>
        <w:rFonts w:ascii="Arial" w:hAnsi="Arial" w:hint="default"/>
      </w:rPr>
    </w:lvl>
    <w:lvl w:ilvl="4" w:tplc="80DABA86" w:tentative="1">
      <w:start w:val="1"/>
      <w:numFmt w:val="bullet"/>
      <w:lvlText w:val="•"/>
      <w:lvlJc w:val="left"/>
      <w:pPr>
        <w:tabs>
          <w:tab w:val="num" w:pos="3600"/>
        </w:tabs>
        <w:ind w:left="3600" w:hanging="360"/>
      </w:pPr>
      <w:rPr>
        <w:rFonts w:ascii="Arial" w:hAnsi="Arial" w:hint="default"/>
      </w:rPr>
    </w:lvl>
    <w:lvl w:ilvl="5" w:tplc="1884D6C6" w:tentative="1">
      <w:start w:val="1"/>
      <w:numFmt w:val="bullet"/>
      <w:lvlText w:val="•"/>
      <w:lvlJc w:val="left"/>
      <w:pPr>
        <w:tabs>
          <w:tab w:val="num" w:pos="4320"/>
        </w:tabs>
        <w:ind w:left="4320" w:hanging="360"/>
      </w:pPr>
      <w:rPr>
        <w:rFonts w:ascii="Arial" w:hAnsi="Arial" w:hint="default"/>
      </w:rPr>
    </w:lvl>
    <w:lvl w:ilvl="6" w:tplc="031EEBDE" w:tentative="1">
      <w:start w:val="1"/>
      <w:numFmt w:val="bullet"/>
      <w:lvlText w:val="•"/>
      <w:lvlJc w:val="left"/>
      <w:pPr>
        <w:tabs>
          <w:tab w:val="num" w:pos="5040"/>
        </w:tabs>
        <w:ind w:left="5040" w:hanging="360"/>
      </w:pPr>
      <w:rPr>
        <w:rFonts w:ascii="Arial" w:hAnsi="Arial" w:hint="default"/>
      </w:rPr>
    </w:lvl>
    <w:lvl w:ilvl="7" w:tplc="37901EFC" w:tentative="1">
      <w:start w:val="1"/>
      <w:numFmt w:val="bullet"/>
      <w:lvlText w:val="•"/>
      <w:lvlJc w:val="left"/>
      <w:pPr>
        <w:tabs>
          <w:tab w:val="num" w:pos="5760"/>
        </w:tabs>
        <w:ind w:left="5760" w:hanging="360"/>
      </w:pPr>
      <w:rPr>
        <w:rFonts w:ascii="Arial" w:hAnsi="Arial" w:hint="default"/>
      </w:rPr>
    </w:lvl>
    <w:lvl w:ilvl="8" w:tplc="07408CF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9CF4E58"/>
    <w:multiLevelType w:val="hybridMultilevel"/>
    <w:tmpl w:val="2ACE8E84"/>
    <w:lvl w:ilvl="0" w:tplc="4656AE60">
      <w:start w:val="1"/>
      <w:numFmt w:val="decimal"/>
      <w:lvlText w:val="(IN%1)"/>
      <w:lvlJc w:val="left"/>
      <w:pPr>
        <w:ind w:left="720" w:hanging="360"/>
      </w:pPr>
      <w:rPr>
        <w:rFonts w:ascii="Calibri" w:hAnsi="Calibri" w:hint="default"/>
        <w:b/>
        <w:i w:val="0"/>
        <w:color w:val="auto"/>
        <w:sz w:val="20"/>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8" w15:restartNumberingAfterBreak="0">
    <w:nsid w:val="1BF35FAE"/>
    <w:multiLevelType w:val="multilevel"/>
    <w:tmpl w:val="E5687D3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C220B38"/>
    <w:multiLevelType w:val="hybridMultilevel"/>
    <w:tmpl w:val="3AD8E7F4"/>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0" w15:restartNumberingAfterBreak="0">
    <w:nsid w:val="236F1AFF"/>
    <w:multiLevelType w:val="multilevel"/>
    <w:tmpl w:val="5A587B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4."/>
      <w:lvlJc w:val="left"/>
      <w:pPr>
        <w:ind w:left="1728" w:hanging="648"/>
      </w:pPr>
    </w:lvl>
    <w:lvl w:ilvl="4">
      <w:start w:val="1"/>
      <w:numFmt w:val="decimal"/>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3C32D75"/>
    <w:multiLevelType w:val="hybridMultilevel"/>
    <w:tmpl w:val="29CCCE94"/>
    <w:lvl w:ilvl="0" w:tplc="3D542888">
      <w:start w:val="8"/>
      <w:numFmt w:val="decimal"/>
      <w:lvlText w:val="(IN%1)"/>
      <w:lvlJc w:val="left"/>
      <w:pPr>
        <w:ind w:left="720" w:hanging="360"/>
      </w:pPr>
      <w:rPr>
        <w:rFonts w:ascii="Calibri" w:hAnsi="Calibri" w:hint="default"/>
        <w:b/>
        <w:i w:val="0"/>
        <w:color w:val="auto"/>
        <w:sz w:val="20"/>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2" w15:restartNumberingAfterBreak="0">
    <w:nsid w:val="25381A6F"/>
    <w:multiLevelType w:val="multilevel"/>
    <w:tmpl w:val="E5687D3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61E7C3E"/>
    <w:multiLevelType w:val="hybridMultilevel"/>
    <w:tmpl w:val="D480D99A"/>
    <w:lvl w:ilvl="0" w:tplc="6C6CC9B2">
      <w:start w:val="1"/>
      <w:numFmt w:val="bullet"/>
      <w:lvlText w:val="•"/>
      <w:lvlJc w:val="left"/>
      <w:pPr>
        <w:tabs>
          <w:tab w:val="num" w:pos="720"/>
        </w:tabs>
        <w:ind w:left="720" w:hanging="360"/>
      </w:pPr>
      <w:rPr>
        <w:rFonts w:ascii="Arial" w:hAnsi="Arial" w:hint="default"/>
      </w:rPr>
    </w:lvl>
    <w:lvl w:ilvl="1" w:tplc="2DD0D150" w:tentative="1">
      <w:start w:val="1"/>
      <w:numFmt w:val="bullet"/>
      <w:lvlText w:val="•"/>
      <w:lvlJc w:val="left"/>
      <w:pPr>
        <w:tabs>
          <w:tab w:val="num" w:pos="1440"/>
        </w:tabs>
        <w:ind w:left="1440" w:hanging="360"/>
      </w:pPr>
      <w:rPr>
        <w:rFonts w:ascii="Arial" w:hAnsi="Arial" w:hint="default"/>
      </w:rPr>
    </w:lvl>
    <w:lvl w:ilvl="2" w:tplc="7C8CA660" w:tentative="1">
      <w:start w:val="1"/>
      <w:numFmt w:val="bullet"/>
      <w:lvlText w:val="•"/>
      <w:lvlJc w:val="left"/>
      <w:pPr>
        <w:tabs>
          <w:tab w:val="num" w:pos="2160"/>
        </w:tabs>
        <w:ind w:left="2160" w:hanging="360"/>
      </w:pPr>
      <w:rPr>
        <w:rFonts w:ascii="Arial" w:hAnsi="Arial" w:hint="default"/>
      </w:rPr>
    </w:lvl>
    <w:lvl w:ilvl="3" w:tplc="57E41FD4" w:tentative="1">
      <w:start w:val="1"/>
      <w:numFmt w:val="bullet"/>
      <w:lvlText w:val="•"/>
      <w:lvlJc w:val="left"/>
      <w:pPr>
        <w:tabs>
          <w:tab w:val="num" w:pos="2880"/>
        </w:tabs>
        <w:ind w:left="2880" w:hanging="360"/>
      </w:pPr>
      <w:rPr>
        <w:rFonts w:ascii="Arial" w:hAnsi="Arial" w:hint="default"/>
      </w:rPr>
    </w:lvl>
    <w:lvl w:ilvl="4" w:tplc="80DABA86" w:tentative="1">
      <w:start w:val="1"/>
      <w:numFmt w:val="bullet"/>
      <w:lvlText w:val="•"/>
      <w:lvlJc w:val="left"/>
      <w:pPr>
        <w:tabs>
          <w:tab w:val="num" w:pos="3600"/>
        </w:tabs>
        <w:ind w:left="3600" w:hanging="360"/>
      </w:pPr>
      <w:rPr>
        <w:rFonts w:ascii="Arial" w:hAnsi="Arial" w:hint="default"/>
      </w:rPr>
    </w:lvl>
    <w:lvl w:ilvl="5" w:tplc="1884D6C6" w:tentative="1">
      <w:start w:val="1"/>
      <w:numFmt w:val="bullet"/>
      <w:lvlText w:val="•"/>
      <w:lvlJc w:val="left"/>
      <w:pPr>
        <w:tabs>
          <w:tab w:val="num" w:pos="4320"/>
        </w:tabs>
        <w:ind w:left="4320" w:hanging="360"/>
      </w:pPr>
      <w:rPr>
        <w:rFonts w:ascii="Arial" w:hAnsi="Arial" w:hint="default"/>
      </w:rPr>
    </w:lvl>
    <w:lvl w:ilvl="6" w:tplc="031EEBDE" w:tentative="1">
      <w:start w:val="1"/>
      <w:numFmt w:val="bullet"/>
      <w:lvlText w:val="•"/>
      <w:lvlJc w:val="left"/>
      <w:pPr>
        <w:tabs>
          <w:tab w:val="num" w:pos="5040"/>
        </w:tabs>
        <w:ind w:left="5040" w:hanging="360"/>
      </w:pPr>
      <w:rPr>
        <w:rFonts w:ascii="Arial" w:hAnsi="Arial" w:hint="default"/>
      </w:rPr>
    </w:lvl>
    <w:lvl w:ilvl="7" w:tplc="37901EFC" w:tentative="1">
      <w:start w:val="1"/>
      <w:numFmt w:val="bullet"/>
      <w:lvlText w:val="•"/>
      <w:lvlJc w:val="left"/>
      <w:pPr>
        <w:tabs>
          <w:tab w:val="num" w:pos="5760"/>
        </w:tabs>
        <w:ind w:left="5760" w:hanging="360"/>
      </w:pPr>
      <w:rPr>
        <w:rFonts w:ascii="Arial" w:hAnsi="Arial" w:hint="default"/>
      </w:rPr>
    </w:lvl>
    <w:lvl w:ilvl="8" w:tplc="07408CF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9A54CF3"/>
    <w:multiLevelType w:val="hybridMultilevel"/>
    <w:tmpl w:val="29CCCE94"/>
    <w:lvl w:ilvl="0" w:tplc="3D542888">
      <w:start w:val="8"/>
      <w:numFmt w:val="decimal"/>
      <w:lvlText w:val="(IN%1)"/>
      <w:lvlJc w:val="left"/>
      <w:pPr>
        <w:ind w:left="720" w:hanging="360"/>
      </w:pPr>
      <w:rPr>
        <w:rFonts w:ascii="Calibri" w:hAnsi="Calibri" w:hint="default"/>
        <w:b/>
        <w:i w:val="0"/>
        <w:color w:val="auto"/>
        <w:sz w:val="20"/>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5" w15:restartNumberingAfterBreak="0">
    <w:nsid w:val="2AD01BC3"/>
    <w:multiLevelType w:val="hybridMultilevel"/>
    <w:tmpl w:val="77A09E0C"/>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6" w15:restartNumberingAfterBreak="0">
    <w:nsid w:val="2DF84A31"/>
    <w:multiLevelType w:val="hybridMultilevel"/>
    <w:tmpl w:val="E1F2AA1A"/>
    <w:lvl w:ilvl="0" w:tplc="BC9AE36E">
      <w:start w:val="1"/>
      <w:numFmt w:val="decimal"/>
      <w:lvlText w:val="(BO%1)"/>
      <w:lvlJc w:val="left"/>
      <w:pPr>
        <w:ind w:left="720" w:hanging="360"/>
      </w:pPr>
      <w:rPr>
        <w:rFonts w:ascii="Calibri" w:hAnsi="Calibri" w:hint="default"/>
        <w:b/>
        <w:i w:val="0"/>
        <w:color w:val="auto"/>
        <w:sz w:val="20"/>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7" w15:restartNumberingAfterBreak="0">
    <w:nsid w:val="2F8A038C"/>
    <w:multiLevelType w:val="hybridMultilevel"/>
    <w:tmpl w:val="8CE0155C"/>
    <w:lvl w:ilvl="0" w:tplc="2C09000D">
      <w:start w:val="1"/>
      <w:numFmt w:val="bullet"/>
      <w:lvlText w:val=""/>
      <w:lvlJc w:val="left"/>
      <w:pPr>
        <w:tabs>
          <w:tab w:val="num" w:pos="720"/>
        </w:tabs>
        <w:ind w:left="720" w:hanging="360"/>
      </w:pPr>
      <w:rPr>
        <w:rFonts w:ascii="Wingdings" w:hAnsi="Wingdings" w:hint="default"/>
      </w:rPr>
    </w:lvl>
    <w:lvl w:ilvl="1" w:tplc="2DD0D150" w:tentative="1">
      <w:start w:val="1"/>
      <w:numFmt w:val="bullet"/>
      <w:lvlText w:val="•"/>
      <w:lvlJc w:val="left"/>
      <w:pPr>
        <w:tabs>
          <w:tab w:val="num" w:pos="1440"/>
        </w:tabs>
        <w:ind w:left="1440" w:hanging="360"/>
      </w:pPr>
      <w:rPr>
        <w:rFonts w:ascii="Arial" w:hAnsi="Arial" w:hint="default"/>
      </w:rPr>
    </w:lvl>
    <w:lvl w:ilvl="2" w:tplc="7C8CA660" w:tentative="1">
      <w:start w:val="1"/>
      <w:numFmt w:val="bullet"/>
      <w:lvlText w:val="•"/>
      <w:lvlJc w:val="left"/>
      <w:pPr>
        <w:tabs>
          <w:tab w:val="num" w:pos="2160"/>
        </w:tabs>
        <w:ind w:left="2160" w:hanging="360"/>
      </w:pPr>
      <w:rPr>
        <w:rFonts w:ascii="Arial" w:hAnsi="Arial" w:hint="default"/>
      </w:rPr>
    </w:lvl>
    <w:lvl w:ilvl="3" w:tplc="57E41FD4" w:tentative="1">
      <w:start w:val="1"/>
      <w:numFmt w:val="bullet"/>
      <w:lvlText w:val="•"/>
      <w:lvlJc w:val="left"/>
      <w:pPr>
        <w:tabs>
          <w:tab w:val="num" w:pos="2880"/>
        </w:tabs>
        <w:ind w:left="2880" w:hanging="360"/>
      </w:pPr>
      <w:rPr>
        <w:rFonts w:ascii="Arial" w:hAnsi="Arial" w:hint="default"/>
      </w:rPr>
    </w:lvl>
    <w:lvl w:ilvl="4" w:tplc="80DABA86" w:tentative="1">
      <w:start w:val="1"/>
      <w:numFmt w:val="bullet"/>
      <w:lvlText w:val="•"/>
      <w:lvlJc w:val="left"/>
      <w:pPr>
        <w:tabs>
          <w:tab w:val="num" w:pos="3600"/>
        </w:tabs>
        <w:ind w:left="3600" w:hanging="360"/>
      </w:pPr>
      <w:rPr>
        <w:rFonts w:ascii="Arial" w:hAnsi="Arial" w:hint="default"/>
      </w:rPr>
    </w:lvl>
    <w:lvl w:ilvl="5" w:tplc="1884D6C6" w:tentative="1">
      <w:start w:val="1"/>
      <w:numFmt w:val="bullet"/>
      <w:lvlText w:val="•"/>
      <w:lvlJc w:val="left"/>
      <w:pPr>
        <w:tabs>
          <w:tab w:val="num" w:pos="4320"/>
        </w:tabs>
        <w:ind w:left="4320" w:hanging="360"/>
      </w:pPr>
      <w:rPr>
        <w:rFonts w:ascii="Arial" w:hAnsi="Arial" w:hint="default"/>
      </w:rPr>
    </w:lvl>
    <w:lvl w:ilvl="6" w:tplc="031EEBDE" w:tentative="1">
      <w:start w:val="1"/>
      <w:numFmt w:val="bullet"/>
      <w:lvlText w:val="•"/>
      <w:lvlJc w:val="left"/>
      <w:pPr>
        <w:tabs>
          <w:tab w:val="num" w:pos="5040"/>
        </w:tabs>
        <w:ind w:left="5040" w:hanging="360"/>
      </w:pPr>
      <w:rPr>
        <w:rFonts w:ascii="Arial" w:hAnsi="Arial" w:hint="default"/>
      </w:rPr>
    </w:lvl>
    <w:lvl w:ilvl="7" w:tplc="37901EFC" w:tentative="1">
      <w:start w:val="1"/>
      <w:numFmt w:val="bullet"/>
      <w:lvlText w:val="•"/>
      <w:lvlJc w:val="left"/>
      <w:pPr>
        <w:tabs>
          <w:tab w:val="num" w:pos="5760"/>
        </w:tabs>
        <w:ind w:left="5760" w:hanging="360"/>
      </w:pPr>
      <w:rPr>
        <w:rFonts w:ascii="Arial" w:hAnsi="Arial" w:hint="default"/>
      </w:rPr>
    </w:lvl>
    <w:lvl w:ilvl="8" w:tplc="07408CF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04D31AF"/>
    <w:multiLevelType w:val="hybridMultilevel"/>
    <w:tmpl w:val="8C2291AE"/>
    <w:lvl w:ilvl="0" w:tplc="23DABC32">
      <w:start w:val="13"/>
      <w:numFmt w:val="decimal"/>
      <w:lvlText w:val="(FE%1)"/>
      <w:lvlJc w:val="left"/>
      <w:pPr>
        <w:ind w:left="720" w:hanging="360"/>
      </w:pPr>
      <w:rPr>
        <w:rFonts w:ascii="Calibri" w:hAnsi="Calibri" w:hint="default"/>
        <w:b/>
        <w:i w:val="0"/>
        <w:color w:val="auto"/>
        <w:sz w:val="20"/>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19" w15:restartNumberingAfterBreak="0">
    <w:nsid w:val="32EB238F"/>
    <w:multiLevelType w:val="hybridMultilevel"/>
    <w:tmpl w:val="DC5AF808"/>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0" w15:restartNumberingAfterBreak="0">
    <w:nsid w:val="39041085"/>
    <w:multiLevelType w:val="hybridMultilevel"/>
    <w:tmpl w:val="E5824A3A"/>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1" w15:restartNumberingAfterBreak="0">
    <w:nsid w:val="3D4E084C"/>
    <w:multiLevelType w:val="hybridMultilevel"/>
    <w:tmpl w:val="D5F262DA"/>
    <w:lvl w:ilvl="0" w:tplc="CA00FA36">
      <w:start w:val="1"/>
      <w:numFmt w:val="decimal"/>
      <w:lvlText w:val="(FE%1)"/>
      <w:lvlJc w:val="left"/>
      <w:pPr>
        <w:ind w:left="720" w:hanging="360"/>
      </w:pPr>
      <w:rPr>
        <w:rFonts w:ascii="Calibri" w:hAnsi="Calibri" w:hint="default"/>
        <w:b/>
        <w:i w:val="0"/>
        <w:color w:val="auto"/>
        <w:sz w:val="20"/>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22" w15:restartNumberingAfterBreak="0">
    <w:nsid w:val="3DCE3E4D"/>
    <w:multiLevelType w:val="hybridMultilevel"/>
    <w:tmpl w:val="B98829B2"/>
    <w:lvl w:ilvl="0" w:tplc="2C09000F">
      <w:start w:val="1"/>
      <w:numFmt w:val="decimal"/>
      <w:lvlText w:val="%1."/>
      <w:lvlJc w:val="left"/>
      <w:pPr>
        <w:ind w:left="720" w:hanging="360"/>
      </w:pPr>
    </w:lvl>
    <w:lvl w:ilvl="1" w:tplc="2C090019">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23" w15:restartNumberingAfterBreak="0">
    <w:nsid w:val="3E57506A"/>
    <w:multiLevelType w:val="hybridMultilevel"/>
    <w:tmpl w:val="577808E0"/>
    <w:lvl w:ilvl="0" w:tplc="F372F812">
      <w:start w:val="1"/>
      <w:numFmt w:val="decimal"/>
      <w:lvlText w:val="(IN%1)"/>
      <w:lvlJc w:val="left"/>
      <w:pPr>
        <w:ind w:left="720" w:hanging="360"/>
      </w:pPr>
      <w:rPr>
        <w:rFonts w:ascii="Calibri" w:hAnsi="Calibri" w:hint="default"/>
        <w:b/>
        <w:i w:val="0"/>
        <w:color w:val="auto"/>
        <w:sz w:val="20"/>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24" w15:restartNumberingAfterBreak="0">
    <w:nsid w:val="3F4B517D"/>
    <w:multiLevelType w:val="hybridMultilevel"/>
    <w:tmpl w:val="2ACE8E84"/>
    <w:lvl w:ilvl="0" w:tplc="4656AE60">
      <w:start w:val="1"/>
      <w:numFmt w:val="decimal"/>
      <w:lvlText w:val="(IN%1)"/>
      <w:lvlJc w:val="left"/>
      <w:pPr>
        <w:ind w:left="720" w:hanging="360"/>
      </w:pPr>
      <w:rPr>
        <w:rFonts w:ascii="Calibri" w:hAnsi="Calibri" w:hint="default"/>
        <w:b/>
        <w:i w:val="0"/>
        <w:color w:val="auto"/>
        <w:sz w:val="20"/>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25" w15:restartNumberingAfterBreak="0">
    <w:nsid w:val="473B5923"/>
    <w:multiLevelType w:val="hybridMultilevel"/>
    <w:tmpl w:val="A33A5F50"/>
    <w:lvl w:ilvl="0" w:tplc="78F4C7E8">
      <w:start w:val="15"/>
      <w:numFmt w:val="decimal"/>
      <w:lvlText w:val="(FE%1)"/>
      <w:lvlJc w:val="left"/>
      <w:pPr>
        <w:ind w:left="720" w:hanging="360"/>
      </w:pPr>
      <w:rPr>
        <w:rFonts w:ascii="Calibri" w:hAnsi="Calibri" w:hint="default"/>
        <w:b/>
        <w:i w:val="0"/>
        <w:color w:val="auto"/>
        <w:sz w:val="20"/>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26" w15:restartNumberingAfterBreak="0">
    <w:nsid w:val="47856FFC"/>
    <w:multiLevelType w:val="hybridMultilevel"/>
    <w:tmpl w:val="A99E9494"/>
    <w:lvl w:ilvl="0" w:tplc="2C09000F">
      <w:start w:val="1"/>
      <w:numFmt w:val="decimal"/>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27" w15:restartNumberingAfterBreak="0">
    <w:nsid w:val="4E7405FA"/>
    <w:multiLevelType w:val="hybridMultilevel"/>
    <w:tmpl w:val="020030B6"/>
    <w:lvl w:ilvl="0" w:tplc="35B00A96">
      <w:start w:val="11"/>
      <w:numFmt w:val="decimal"/>
      <w:lvlText w:val="(FE%1)"/>
      <w:lvlJc w:val="left"/>
      <w:pPr>
        <w:ind w:left="720" w:hanging="360"/>
      </w:pPr>
      <w:rPr>
        <w:rFonts w:ascii="Calibri" w:hAnsi="Calibri" w:hint="default"/>
        <w:b/>
        <w:i w:val="0"/>
        <w:color w:val="auto"/>
        <w:sz w:val="20"/>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28" w15:restartNumberingAfterBreak="0">
    <w:nsid w:val="51200D33"/>
    <w:multiLevelType w:val="hybridMultilevel"/>
    <w:tmpl w:val="2D5C7568"/>
    <w:lvl w:ilvl="0" w:tplc="058891B0">
      <w:start w:val="6"/>
      <w:numFmt w:val="decimal"/>
      <w:lvlText w:val="(FE%1)"/>
      <w:lvlJc w:val="left"/>
      <w:pPr>
        <w:ind w:left="720" w:hanging="360"/>
      </w:pPr>
      <w:rPr>
        <w:rFonts w:ascii="Calibri" w:hAnsi="Calibri" w:hint="default"/>
        <w:b/>
        <w:i w:val="0"/>
        <w:color w:val="auto"/>
        <w:sz w:val="20"/>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29" w15:restartNumberingAfterBreak="0">
    <w:nsid w:val="512370D6"/>
    <w:multiLevelType w:val="hybridMultilevel"/>
    <w:tmpl w:val="49DE1E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A937A90"/>
    <w:multiLevelType w:val="hybridMultilevel"/>
    <w:tmpl w:val="E1F2AA1A"/>
    <w:lvl w:ilvl="0" w:tplc="BC9AE36E">
      <w:start w:val="1"/>
      <w:numFmt w:val="decimal"/>
      <w:lvlText w:val="(BO%1)"/>
      <w:lvlJc w:val="left"/>
      <w:pPr>
        <w:ind w:left="720" w:hanging="360"/>
      </w:pPr>
      <w:rPr>
        <w:rFonts w:ascii="Calibri" w:hAnsi="Calibri" w:hint="default"/>
        <w:b/>
        <w:i w:val="0"/>
        <w:color w:val="auto"/>
        <w:sz w:val="20"/>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31" w15:restartNumberingAfterBreak="0">
    <w:nsid w:val="5BEA7BF3"/>
    <w:multiLevelType w:val="hybridMultilevel"/>
    <w:tmpl w:val="E5465D60"/>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32" w15:restartNumberingAfterBreak="0">
    <w:nsid w:val="5CFA3D55"/>
    <w:multiLevelType w:val="multilevel"/>
    <w:tmpl w:val="2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63E04A04"/>
    <w:multiLevelType w:val="multilevel"/>
    <w:tmpl w:val="E5687D3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1A066BD"/>
    <w:multiLevelType w:val="hybridMultilevel"/>
    <w:tmpl w:val="6B3A0BD2"/>
    <w:lvl w:ilvl="0" w:tplc="2C09000F">
      <w:start w:val="1"/>
      <w:numFmt w:val="decimal"/>
      <w:lvlText w:val="%1."/>
      <w:lvlJc w:val="left"/>
      <w:pPr>
        <w:ind w:left="720" w:hanging="360"/>
      </w:p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35" w15:restartNumberingAfterBreak="0">
    <w:nsid w:val="73A6670F"/>
    <w:multiLevelType w:val="hybridMultilevel"/>
    <w:tmpl w:val="CD1EB7F6"/>
    <w:lvl w:ilvl="0" w:tplc="30326292">
      <w:start w:val="17"/>
      <w:numFmt w:val="decimal"/>
      <w:lvlText w:val="(FE%1)"/>
      <w:lvlJc w:val="left"/>
      <w:pPr>
        <w:ind w:left="720" w:hanging="360"/>
      </w:pPr>
      <w:rPr>
        <w:rFonts w:ascii="Calibri" w:hAnsi="Calibri" w:hint="default"/>
        <w:b/>
        <w:i w:val="0"/>
        <w:color w:val="auto"/>
        <w:sz w:val="20"/>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36" w15:restartNumberingAfterBreak="0">
    <w:nsid w:val="78A36349"/>
    <w:multiLevelType w:val="multilevel"/>
    <w:tmpl w:val="5A587B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4."/>
      <w:lvlJc w:val="left"/>
      <w:pPr>
        <w:ind w:left="1728" w:hanging="648"/>
      </w:pPr>
    </w:lvl>
    <w:lvl w:ilvl="4">
      <w:start w:val="1"/>
      <w:numFmt w:val="decimal"/>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9854778"/>
    <w:multiLevelType w:val="hybridMultilevel"/>
    <w:tmpl w:val="2ACE8E84"/>
    <w:lvl w:ilvl="0" w:tplc="4656AE60">
      <w:start w:val="1"/>
      <w:numFmt w:val="decimal"/>
      <w:lvlText w:val="(IN%1)"/>
      <w:lvlJc w:val="left"/>
      <w:pPr>
        <w:ind w:left="720" w:hanging="360"/>
      </w:pPr>
      <w:rPr>
        <w:rFonts w:ascii="Calibri" w:hAnsi="Calibri" w:hint="default"/>
        <w:b/>
        <w:i w:val="0"/>
        <w:color w:val="auto"/>
        <w:sz w:val="20"/>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38" w15:restartNumberingAfterBreak="0">
    <w:nsid w:val="79DE013F"/>
    <w:multiLevelType w:val="multilevel"/>
    <w:tmpl w:val="E5687D3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C645202"/>
    <w:multiLevelType w:val="hybridMultilevel"/>
    <w:tmpl w:val="8DC2B754"/>
    <w:lvl w:ilvl="0" w:tplc="0BF63AEA">
      <w:start w:val="1"/>
      <w:numFmt w:val="decimal"/>
      <w:lvlText w:val="(FE%1)"/>
      <w:lvlJc w:val="left"/>
      <w:pPr>
        <w:ind w:left="720" w:hanging="360"/>
      </w:pPr>
      <w:rPr>
        <w:rFonts w:ascii="Calibri" w:hAnsi="Calibri" w:hint="default"/>
        <w:b/>
        <w:i w:val="0"/>
        <w:color w:val="auto"/>
        <w:sz w:val="20"/>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40" w15:restartNumberingAfterBreak="0">
    <w:nsid w:val="7D8E08D1"/>
    <w:multiLevelType w:val="hybridMultilevel"/>
    <w:tmpl w:val="B3C2ADD4"/>
    <w:lvl w:ilvl="0" w:tplc="CDE8C090">
      <w:start w:val="10"/>
      <w:numFmt w:val="decimal"/>
      <w:lvlText w:val="(FE%1)"/>
      <w:lvlJc w:val="left"/>
      <w:pPr>
        <w:ind w:left="720" w:hanging="360"/>
      </w:pPr>
      <w:rPr>
        <w:rFonts w:ascii="Calibri" w:hAnsi="Calibri" w:hint="default"/>
        <w:b/>
        <w:i w:val="0"/>
        <w:color w:val="auto"/>
        <w:sz w:val="20"/>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num w:numId="1">
    <w:abstractNumId w:val="13"/>
  </w:num>
  <w:num w:numId="2">
    <w:abstractNumId w:val="32"/>
  </w:num>
  <w:num w:numId="3">
    <w:abstractNumId w:val="38"/>
  </w:num>
  <w:num w:numId="4">
    <w:abstractNumId w:val="8"/>
  </w:num>
  <w:num w:numId="5">
    <w:abstractNumId w:val="12"/>
  </w:num>
  <w:num w:numId="6">
    <w:abstractNumId w:val="33"/>
  </w:num>
  <w:num w:numId="7">
    <w:abstractNumId w:val="2"/>
  </w:num>
  <w:num w:numId="8">
    <w:abstractNumId w:val="6"/>
  </w:num>
  <w:num w:numId="9">
    <w:abstractNumId w:val="17"/>
  </w:num>
  <w:num w:numId="10">
    <w:abstractNumId w:val="36"/>
  </w:num>
  <w:num w:numId="11">
    <w:abstractNumId w:val="10"/>
  </w:num>
  <w:num w:numId="12">
    <w:abstractNumId w:val="1"/>
  </w:num>
  <w:num w:numId="13">
    <w:abstractNumId w:val="22"/>
  </w:num>
  <w:num w:numId="14">
    <w:abstractNumId w:val="16"/>
  </w:num>
  <w:num w:numId="15">
    <w:abstractNumId w:val="24"/>
  </w:num>
  <w:num w:numId="16">
    <w:abstractNumId w:val="39"/>
  </w:num>
  <w:num w:numId="17">
    <w:abstractNumId w:val="31"/>
  </w:num>
  <w:num w:numId="18">
    <w:abstractNumId w:val="34"/>
  </w:num>
  <w:num w:numId="19">
    <w:abstractNumId w:val="19"/>
  </w:num>
  <w:num w:numId="20">
    <w:abstractNumId w:val="9"/>
  </w:num>
  <w:num w:numId="21">
    <w:abstractNumId w:val="15"/>
  </w:num>
  <w:num w:numId="22">
    <w:abstractNumId w:val="20"/>
  </w:num>
  <w:num w:numId="23">
    <w:abstractNumId w:val="26"/>
  </w:num>
  <w:num w:numId="24">
    <w:abstractNumId w:val="30"/>
  </w:num>
  <w:num w:numId="25">
    <w:abstractNumId w:val="37"/>
  </w:num>
  <w:num w:numId="26">
    <w:abstractNumId w:val="7"/>
  </w:num>
  <w:num w:numId="27">
    <w:abstractNumId w:val="4"/>
  </w:num>
  <w:num w:numId="28">
    <w:abstractNumId w:val="28"/>
  </w:num>
  <w:num w:numId="29">
    <w:abstractNumId w:val="40"/>
  </w:num>
  <w:num w:numId="30">
    <w:abstractNumId w:val="18"/>
  </w:num>
  <w:num w:numId="31">
    <w:abstractNumId w:val="11"/>
  </w:num>
  <w:num w:numId="32">
    <w:abstractNumId w:val="25"/>
  </w:num>
  <w:num w:numId="33">
    <w:abstractNumId w:val="35"/>
  </w:num>
  <w:num w:numId="34">
    <w:abstractNumId w:val="0"/>
  </w:num>
  <w:num w:numId="35">
    <w:abstractNumId w:val="14"/>
  </w:num>
  <w:num w:numId="36">
    <w:abstractNumId w:val="23"/>
  </w:num>
  <w:num w:numId="37">
    <w:abstractNumId w:val="21"/>
  </w:num>
  <w:num w:numId="38">
    <w:abstractNumId w:val="5"/>
  </w:num>
  <w:num w:numId="39">
    <w:abstractNumId w:val="27"/>
  </w:num>
  <w:num w:numId="40">
    <w:abstractNumId w:val="29"/>
  </w:num>
  <w:num w:numId="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777"/>
    <w:rsid w:val="00043777"/>
    <w:rsid w:val="00076760"/>
    <w:rsid w:val="000F06F2"/>
    <w:rsid w:val="00143AC4"/>
    <w:rsid w:val="00171BBA"/>
    <w:rsid w:val="00233298"/>
    <w:rsid w:val="00281DBB"/>
    <w:rsid w:val="002F48E8"/>
    <w:rsid w:val="00300C66"/>
    <w:rsid w:val="003A5AA2"/>
    <w:rsid w:val="00445DCA"/>
    <w:rsid w:val="004466AB"/>
    <w:rsid w:val="004C6052"/>
    <w:rsid w:val="004F09A3"/>
    <w:rsid w:val="00566C33"/>
    <w:rsid w:val="005872C1"/>
    <w:rsid w:val="005E018A"/>
    <w:rsid w:val="006E69C4"/>
    <w:rsid w:val="006F0E9A"/>
    <w:rsid w:val="00751D43"/>
    <w:rsid w:val="00803D79"/>
    <w:rsid w:val="00811869"/>
    <w:rsid w:val="0082152F"/>
    <w:rsid w:val="008B2F86"/>
    <w:rsid w:val="008B5730"/>
    <w:rsid w:val="00904E2A"/>
    <w:rsid w:val="00A735EC"/>
    <w:rsid w:val="00A97BD1"/>
    <w:rsid w:val="00AB58AD"/>
    <w:rsid w:val="00B03F4C"/>
    <w:rsid w:val="00B074CD"/>
    <w:rsid w:val="00B263D8"/>
    <w:rsid w:val="00B60698"/>
    <w:rsid w:val="00B77D6F"/>
    <w:rsid w:val="00C168BE"/>
    <w:rsid w:val="00C22F17"/>
    <w:rsid w:val="00C64D32"/>
    <w:rsid w:val="00CF62AC"/>
    <w:rsid w:val="00D57978"/>
    <w:rsid w:val="00DF104B"/>
    <w:rsid w:val="00E40FAF"/>
    <w:rsid w:val="00EF4227"/>
    <w:rsid w:val="00F14F9C"/>
    <w:rsid w:val="00F4142D"/>
    <w:rsid w:val="00F56DD6"/>
    <w:rsid w:val="00F821F6"/>
    <w:rsid w:val="00FC47F1"/>
    <w:rsid w:val="00FD2232"/>
  </w:rsids>
  <m:mathPr>
    <m:mathFont m:val="Cambria Math"/>
    <m:brkBin m:val="before"/>
    <m:brkBinSub m:val="--"/>
    <m:smallFrac m:val="0"/>
    <m:dispDef/>
    <m:lMargin m:val="0"/>
    <m:rMargin m:val="0"/>
    <m:defJc m:val="centerGroup"/>
    <m:wrapIndent m:val="1440"/>
    <m:intLim m:val="subSup"/>
    <m:naryLim m:val="undOvr"/>
  </m:mathPr>
  <w:themeFontLang w:val="en-T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0E3D24"/>
  <w15:docId w15:val="{34FBB1B5-AEED-4A6E-B4A0-6E581199A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68BE"/>
    <w:pPr>
      <w:spacing w:after="200" w:line="276" w:lineRule="auto"/>
    </w:pPr>
    <w:rPr>
      <w:sz w:val="22"/>
      <w:szCs w:val="22"/>
      <w:lang w:val="en-GB"/>
    </w:rPr>
  </w:style>
  <w:style w:type="paragraph" w:styleId="Heading1">
    <w:name w:val="heading 1"/>
    <w:basedOn w:val="Normal"/>
    <w:next w:val="Normal"/>
    <w:link w:val="Heading1Char"/>
    <w:uiPriority w:val="9"/>
    <w:qFormat/>
    <w:rsid w:val="00D57978"/>
    <w:pPr>
      <w:outlineLvl w:val="0"/>
    </w:pPr>
    <w:rPr>
      <w:rFonts w:eastAsia="MS Gothic"/>
      <w:b/>
      <w:bCs/>
      <w:color w:val="FF0000"/>
      <w:sz w:val="40"/>
      <w:szCs w:val="28"/>
      <w:lang w:val="en-TT"/>
    </w:rPr>
  </w:style>
  <w:style w:type="paragraph" w:styleId="Heading2">
    <w:name w:val="heading 2"/>
    <w:basedOn w:val="Heading1"/>
    <w:next w:val="Normal"/>
    <w:link w:val="Heading2Char"/>
    <w:uiPriority w:val="9"/>
    <w:unhideWhenUsed/>
    <w:qFormat/>
    <w:rsid w:val="00D57978"/>
    <w:pPr>
      <w:outlineLvl w:val="1"/>
    </w:pPr>
    <w:rPr>
      <w:rFonts w:asciiTheme="minorHAnsi" w:eastAsiaTheme="majorEastAsia" w:hAnsiTheme="minorHAnsi" w:cstheme="majorBidi"/>
      <w:sz w:val="32"/>
    </w:rPr>
  </w:style>
  <w:style w:type="paragraph" w:styleId="Heading3">
    <w:name w:val="heading 3"/>
    <w:basedOn w:val="Heading2"/>
    <w:next w:val="Normal"/>
    <w:link w:val="Heading3Char"/>
    <w:uiPriority w:val="9"/>
    <w:unhideWhenUsed/>
    <w:qFormat/>
    <w:rsid w:val="00D57978"/>
    <w:pPr>
      <w:pBdr>
        <w:bottom w:val="single" w:sz="4" w:space="1" w:color="auto"/>
      </w:pBdr>
      <w:spacing w:after="240"/>
      <w:outlineLvl w:val="2"/>
    </w:pPr>
    <w:rPr>
      <w:b w:val="0"/>
      <w:i/>
      <w:sz w:val="28"/>
    </w:rPr>
  </w:style>
  <w:style w:type="paragraph" w:styleId="Heading4">
    <w:name w:val="heading 4"/>
    <w:basedOn w:val="Heading3"/>
    <w:next w:val="Normal"/>
    <w:link w:val="Heading4Char"/>
    <w:uiPriority w:val="9"/>
    <w:unhideWhenUsed/>
    <w:qFormat/>
    <w:rsid w:val="00D57978"/>
    <w:pPr>
      <w:jc w:val="right"/>
      <w:outlineLvl w:val="3"/>
    </w:pPr>
    <w:rPr>
      <w:i w:val="0"/>
      <w:sz w:val="22"/>
    </w:rPr>
  </w:style>
  <w:style w:type="paragraph" w:styleId="Heading5">
    <w:name w:val="heading 5"/>
    <w:basedOn w:val="Normal"/>
    <w:next w:val="Normal"/>
    <w:link w:val="Heading5Char"/>
    <w:uiPriority w:val="9"/>
    <w:unhideWhenUsed/>
    <w:qFormat/>
    <w:rsid w:val="00D57978"/>
    <w:pPr>
      <w:keepNext/>
      <w:keepLines/>
      <w:spacing w:before="200" w:after="0"/>
      <w:jc w:val="both"/>
      <w:outlineLvl w:val="4"/>
    </w:pPr>
    <w:rPr>
      <w:rFonts w:eastAsia="MS Gothic" w:cs="Calibri"/>
      <w:color w:val="FF0000"/>
      <w:sz w:val="20"/>
      <w:lang w:val="en-T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57978"/>
    <w:rPr>
      <w:rFonts w:eastAsia="MS Gothic" w:cs="Times New Roman"/>
      <w:b/>
      <w:bCs/>
      <w:color w:val="FF0000"/>
      <w:sz w:val="40"/>
      <w:szCs w:val="28"/>
    </w:rPr>
  </w:style>
  <w:style w:type="character" w:customStyle="1" w:styleId="Heading2Char">
    <w:name w:val="Heading 2 Char"/>
    <w:link w:val="Heading2"/>
    <w:uiPriority w:val="9"/>
    <w:rsid w:val="00D57978"/>
    <w:rPr>
      <w:rFonts w:eastAsia="MS Gothic" w:cs="Times New Roman"/>
      <w:b/>
      <w:bCs/>
      <w:color w:val="FF0000"/>
      <w:sz w:val="32"/>
      <w:szCs w:val="28"/>
    </w:rPr>
  </w:style>
  <w:style w:type="character" w:customStyle="1" w:styleId="Heading3Char">
    <w:name w:val="Heading 3 Char"/>
    <w:link w:val="Heading3"/>
    <w:uiPriority w:val="9"/>
    <w:rsid w:val="00D57978"/>
    <w:rPr>
      <w:rFonts w:eastAsia="MS Gothic" w:cs="Times New Roman"/>
      <w:bCs/>
      <w:i/>
      <w:color w:val="FF0000"/>
      <w:sz w:val="28"/>
      <w:szCs w:val="28"/>
    </w:rPr>
  </w:style>
  <w:style w:type="character" w:customStyle="1" w:styleId="Heading4Char">
    <w:name w:val="Heading 4 Char"/>
    <w:link w:val="Heading4"/>
    <w:uiPriority w:val="9"/>
    <w:rsid w:val="00D57978"/>
    <w:rPr>
      <w:rFonts w:eastAsia="MS Gothic" w:cs="Times New Roman"/>
      <w:bCs/>
      <w:color w:val="FF0000"/>
      <w:szCs w:val="28"/>
    </w:rPr>
  </w:style>
  <w:style w:type="character" w:customStyle="1" w:styleId="Heading5Char">
    <w:name w:val="Heading 5 Char"/>
    <w:link w:val="Heading5"/>
    <w:uiPriority w:val="9"/>
    <w:rsid w:val="00D57978"/>
    <w:rPr>
      <w:rFonts w:eastAsia="MS Gothic" w:cs="Calibri"/>
      <w:color w:val="FF0000"/>
      <w:sz w:val="20"/>
    </w:rPr>
  </w:style>
  <w:style w:type="numbering" w:customStyle="1" w:styleId="NoList1">
    <w:name w:val="No List1"/>
    <w:next w:val="NoList"/>
    <w:uiPriority w:val="99"/>
    <w:semiHidden/>
    <w:unhideWhenUsed/>
    <w:rsid w:val="005E018A"/>
  </w:style>
  <w:style w:type="paragraph" w:styleId="ListParagraph">
    <w:name w:val="List Paragraph"/>
    <w:basedOn w:val="Normal"/>
    <w:uiPriority w:val="34"/>
    <w:qFormat/>
    <w:rsid w:val="005E018A"/>
    <w:pPr>
      <w:ind w:left="720"/>
      <w:contextualSpacing/>
      <w:jc w:val="both"/>
    </w:pPr>
    <w:rPr>
      <w:lang w:val="en-TT"/>
    </w:rPr>
  </w:style>
  <w:style w:type="paragraph" w:styleId="TOC1">
    <w:name w:val="toc 1"/>
    <w:basedOn w:val="Normal"/>
    <w:next w:val="Normal"/>
    <w:autoRedefine/>
    <w:uiPriority w:val="39"/>
    <w:unhideWhenUsed/>
    <w:rsid w:val="005E018A"/>
    <w:pPr>
      <w:spacing w:after="100"/>
      <w:jc w:val="both"/>
    </w:pPr>
    <w:rPr>
      <w:lang w:val="en-TT"/>
    </w:rPr>
  </w:style>
  <w:style w:type="character" w:styleId="Hyperlink">
    <w:name w:val="Hyperlink"/>
    <w:uiPriority w:val="99"/>
    <w:unhideWhenUsed/>
    <w:rsid w:val="005E018A"/>
    <w:rPr>
      <w:color w:val="0000FF"/>
      <w:u w:val="single"/>
    </w:rPr>
  </w:style>
  <w:style w:type="paragraph" w:customStyle="1" w:styleId="TOCStyle">
    <w:name w:val="TOC Style"/>
    <w:basedOn w:val="Normal"/>
    <w:link w:val="TOCStyleChar"/>
    <w:qFormat/>
    <w:rsid w:val="005E018A"/>
    <w:pPr>
      <w:jc w:val="center"/>
    </w:pPr>
    <w:rPr>
      <w:rFonts w:ascii="Cambria" w:hAnsi="Cambria"/>
      <w:i/>
      <w:color w:val="943634"/>
      <w:sz w:val="40"/>
      <w:szCs w:val="40"/>
      <w:lang w:val="en-TT"/>
    </w:rPr>
  </w:style>
  <w:style w:type="paragraph" w:styleId="Subtitle">
    <w:name w:val="Subtitle"/>
    <w:basedOn w:val="Normal"/>
    <w:next w:val="Normal"/>
    <w:link w:val="SubtitleChar"/>
    <w:uiPriority w:val="11"/>
    <w:qFormat/>
    <w:rsid w:val="005E018A"/>
    <w:pPr>
      <w:numPr>
        <w:ilvl w:val="1"/>
      </w:numPr>
      <w:jc w:val="both"/>
    </w:pPr>
    <w:rPr>
      <w:rFonts w:ascii="Cambria" w:eastAsia="MS Gothic" w:hAnsi="Cambria"/>
      <w:i/>
      <w:iCs/>
      <w:color w:val="4F81BD"/>
      <w:spacing w:val="15"/>
      <w:sz w:val="24"/>
      <w:szCs w:val="24"/>
      <w:lang w:val="en-TT"/>
    </w:rPr>
  </w:style>
  <w:style w:type="character" w:customStyle="1" w:styleId="SubtitleChar">
    <w:name w:val="Subtitle Char"/>
    <w:link w:val="Subtitle"/>
    <w:uiPriority w:val="11"/>
    <w:rsid w:val="005E018A"/>
    <w:rPr>
      <w:rFonts w:ascii="Cambria" w:eastAsia="MS Gothic" w:hAnsi="Cambria" w:cs="Times New Roman"/>
      <w:i/>
      <w:iCs/>
      <w:color w:val="4F81BD"/>
      <w:spacing w:val="15"/>
      <w:sz w:val="24"/>
      <w:szCs w:val="24"/>
    </w:rPr>
  </w:style>
  <w:style w:type="character" w:customStyle="1" w:styleId="TOCStyleChar">
    <w:name w:val="TOC Style Char"/>
    <w:link w:val="TOCStyle"/>
    <w:rsid w:val="005E018A"/>
    <w:rPr>
      <w:rFonts w:ascii="Cambria" w:hAnsi="Cambria"/>
      <w:i/>
      <w:color w:val="943634"/>
      <w:sz w:val="40"/>
      <w:szCs w:val="40"/>
    </w:rPr>
  </w:style>
  <w:style w:type="paragraph" w:styleId="TOC2">
    <w:name w:val="toc 2"/>
    <w:basedOn w:val="Normal"/>
    <w:next w:val="Normal"/>
    <w:autoRedefine/>
    <w:uiPriority w:val="39"/>
    <w:unhideWhenUsed/>
    <w:rsid w:val="005E018A"/>
    <w:pPr>
      <w:spacing w:after="100"/>
      <w:ind w:left="220"/>
      <w:jc w:val="both"/>
    </w:pPr>
    <w:rPr>
      <w:lang w:val="en-TT"/>
    </w:rPr>
  </w:style>
  <w:style w:type="paragraph" w:styleId="Title">
    <w:name w:val="Title"/>
    <w:basedOn w:val="Normal"/>
    <w:next w:val="Normal"/>
    <w:link w:val="TitleChar"/>
    <w:uiPriority w:val="10"/>
    <w:qFormat/>
    <w:rsid w:val="005E018A"/>
    <w:pPr>
      <w:pBdr>
        <w:bottom w:val="single" w:sz="8" w:space="4" w:color="4F81BD"/>
      </w:pBdr>
      <w:spacing w:after="300" w:line="240" w:lineRule="auto"/>
      <w:contextualSpacing/>
      <w:jc w:val="both"/>
    </w:pPr>
    <w:rPr>
      <w:rFonts w:ascii="Cambria" w:eastAsia="MS Gothic" w:hAnsi="Cambria"/>
      <w:color w:val="17365D"/>
      <w:spacing w:val="5"/>
      <w:kern w:val="28"/>
      <w:sz w:val="52"/>
      <w:szCs w:val="52"/>
      <w:lang w:val="en-US" w:eastAsia="ja-JP"/>
    </w:rPr>
  </w:style>
  <w:style w:type="character" w:customStyle="1" w:styleId="TitleChar">
    <w:name w:val="Title Char"/>
    <w:link w:val="Title"/>
    <w:uiPriority w:val="10"/>
    <w:rsid w:val="005E018A"/>
    <w:rPr>
      <w:rFonts w:ascii="Cambria" w:eastAsia="MS Gothic" w:hAnsi="Cambria" w:cs="Times New Roman"/>
      <w:color w:val="17365D"/>
      <w:spacing w:val="5"/>
      <w:kern w:val="28"/>
      <w:sz w:val="52"/>
      <w:szCs w:val="52"/>
      <w:lang w:val="en-US" w:eastAsia="ja-JP"/>
    </w:rPr>
  </w:style>
  <w:style w:type="character" w:styleId="SubtleEmphasis">
    <w:name w:val="Subtle Emphasis"/>
    <w:uiPriority w:val="19"/>
    <w:qFormat/>
    <w:rsid w:val="005E018A"/>
    <w:rPr>
      <w:i/>
      <w:iCs/>
      <w:color w:val="808080"/>
    </w:rPr>
  </w:style>
  <w:style w:type="paragraph" w:customStyle="1" w:styleId="Description">
    <w:name w:val="Description"/>
    <w:basedOn w:val="NoSpacing"/>
    <w:link w:val="DescriptionChar"/>
    <w:qFormat/>
    <w:rsid w:val="005E018A"/>
  </w:style>
  <w:style w:type="paragraph" w:customStyle="1" w:styleId="Subheading">
    <w:name w:val="Subheading"/>
    <w:basedOn w:val="Description"/>
    <w:link w:val="SubheadingChar"/>
    <w:qFormat/>
    <w:rsid w:val="005E018A"/>
  </w:style>
  <w:style w:type="character" w:customStyle="1" w:styleId="DescriptionChar">
    <w:name w:val="Description Char"/>
    <w:basedOn w:val="DefaultParagraphFont"/>
    <w:link w:val="Description"/>
    <w:rsid w:val="005E018A"/>
  </w:style>
  <w:style w:type="character" w:customStyle="1" w:styleId="SubheadingChar">
    <w:name w:val="Subheading Char"/>
    <w:basedOn w:val="DescriptionChar"/>
    <w:link w:val="Subheading"/>
    <w:rsid w:val="005E018A"/>
  </w:style>
  <w:style w:type="table" w:styleId="TableGrid">
    <w:name w:val="Table Grid"/>
    <w:basedOn w:val="TableNormal"/>
    <w:uiPriority w:val="39"/>
    <w:rsid w:val="005E01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E018A"/>
    <w:rPr>
      <w:sz w:val="22"/>
      <w:szCs w:val="22"/>
      <w:lang w:val="en-TT"/>
    </w:rPr>
  </w:style>
  <w:style w:type="paragraph" w:styleId="BalloonText">
    <w:name w:val="Balloon Text"/>
    <w:basedOn w:val="Normal"/>
    <w:link w:val="BalloonTextChar"/>
    <w:uiPriority w:val="99"/>
    <w:semiHidden/>
    <w:unhideWhenUsed/>
    <w:rsid w:val="005E018A"/>
    <w:pPr>
      <w:spacing w:after="0" w:line="240" w:lineRule="auto"/>
      <w:jc w:val="both"/>
    </w:pPr>
    <w:rPr>
      <w:rFonts w:ascii="Tahoma" w:hAnsi="Tahoma" w:cs="Tahoma"/>
      <w:sz w:val="16"/>
      <w:szCs w:val="16"/>
      <w:lang w:val="en-TT"/>
    </w:rPr>
  </w:style>
  <w:style w:type="character" w:customStyle="1" w:styleId="BalloonTextChar">
    <w:name w:val="Balloon Text Char"/>
    <w:link w:val="BalloonText"/>
    <w:uiPriority w:val="99"/>
    <w:semiHidden/>
    <w:rsid w:val="005E018A"/>
    <w:rPr>
      <w:rFonts w:ascii="Tahoma" w:hAnsi="Tahoma" w:cs="Tahoma"/>
      <w:sz w:val="16"/>
      <w:szCs w:val="16"/>
    </w:rPr>
  </w:style>
  <w:style w:type="character" w:styleId="SubtleReference">
    <w:name w:val="Subtle Reference"/>
    <w:uiPriority w:val="31"/>
    <w:qFormat/>
    <w:rsid w:val="005E018A"/>
    <w:rPr>
      <w:smallCaps/>
      <w:color w:val="C0504D"/>
      <w:u w:val="single"/>
    </w:rPr>
  </w:style>
  <w:style w:type="paragraph" w:styleId="Header">
    <w:name w:val="header"/>
    <w:basedOn w:val="Normal"/>
    <w:link w:val="HeaderChar"/>
    <w:uiPriority w:val="99"/>
    <w:unhideWhenUsed/>
    <w:rsid w:val="005E018A"/>
    <w:pPr>
      <w:tabs>
        <w:tab w:val="center" w:pos="4680"/>
        <w:tab w:val="right" w:pos="9360"/>
      </w:tabs>
      <w:spacing w:after="0" w:line="240" w:lineRule="auto"/>
      <w:jc w:val="both"/>
    </w:pPr>
    <w:rPr>
      <w:lang w:val="en-TT"/>
    </w:rPr>
  </w:style>
  <w:style w:type="character" w:customStyle="1" w:styleId="HeaderChar">
    <w:name w:val="Header Char"/>
    <w:basedOn w:val="DefaultParagraphFont"/>
    <w:link w:val="Header"/>
    <w:uiPriority w:val="99"/>
    <w:rsid w:val="005E018A"/>
  </w:style>
  <w:style w:type="paragraph" w:styleId="Footer">
    <w:name w:val="footer"/>
    <w:basedOn w:val="Normal"/>
    <w:link w:val="FooterChar"/>
    <w:uiPriority w:val="99"/>
    <w:unhideWhenUsed/>
    <w:rsid w:val="005E018A"/>
    <w:pPr>
      <w:tabs>
        <w:tab w:val="center" w:pos="4680"/>
        <w:tab w:val="right" w:pos="9360"/>
      </w:tabs>
      <w:spacing w:after="0" w:line="240" w:lineRule="auto"/>
      <w:jc w:val="both"/>
    </w:pPr>
    <w:rPr>
      <w:lang w:val="en-TT"/>
    </w:rPr>
  </w:style>
  <w:style w:type="character" w:customStyle="1" w:styleId="FooterChar">
    <w:name w:val="Footer Char"/>
    <w:basedOn w:val="DefaultParagraphFont"/>
    <w:link w:val="Footer"/>
    <w:uiPriority w:val="99"/>
    <w:rsid w:val="005E018A"/>
  </w:style>
  <w:style w:type="character" w:customStyle="1" w:styleId="NoSpacingChar">
    <w:name w:val="No Spacing Char"/>
    <w:basedOn w:val="DefaultParagraphFont"/>
    <w:link w:val="NoSpacing"/>
    <w:uiPriority w:val="1"/>
    <w:rsid w:val="005E018A"/>
  </w:style>
  <w:style w:type="paragraph" w:styleId="Caption">
    <w:name w:val="caption"/>
    <w:basedOn w:val="Normal"/>
    <w:next w:val="Normal"/>
    <w:uiPriority w:val="35"/>
    <w:unhideWhenUsed/>
    <w:qFormat/>
    <w:rsid w:val="005E018A"/>
    <w:pPr>
      <w:spacing w:after="240" w:line="240" w:lineRule="auto"/>
      <w:jc w:val="both"/>
    </w:pPr>
    <w:rPr>
      <w:b/>
      <w:bCs/>
      <w:color w:val="C0504D"/>
      <w:sz w:val="18"/>
      <w:szCs w:val="18"/>
      <w:lang w:val="en-TT"/>
    </w:rPr>
  </w:style>
  <w:style w:type="paragraph" w:styleId="TOCHeading">
    <w:name w:val="TOC Heading"/>
    <w:basedOn w:val="Heading1"/>
    <w:next w:val="Normal"/>
    <w:uiPriority w:val="39"/>
    <w:semiHidden/>
    <w:unhideWhenUsed/>
    <w:qFormat/>
    <w:rsid w:val="005E018A"/>
    <w:pPr>
      <w:spacing w:before="480"/>
      <w:outlineLvl w:val="9"/>
    </w:pPr>
    <w:rPr>
      <w:rFonts w:ascii="Cambria" w:hAnsi="Cambria"/>
      <w:color w:val="365F91"/>
      <w:lang w:val="en-US" w:eastAsia="ja-JP"/>
    </w:rPr>
  </w:style>
  <w:style w:type="paragraph" w:styleId="TOC3">
    <w:name w:val="toc 3"/>
    <w:basedOn w:val="Normal"/>
    <w:next w:val="Normal"/>
    <w:autoRedefine/>
    <w:uiPriority w:val="39"/>
    <w:unhideWhenUsed/>
    <w:rsid w:val="005E018A"/>
    <w:pPr>
      <w:tabs>
        <w:tab w:val="right" w:leader="dot" w:pos="9350"/>
      </w:tabs>
      <w:spacing w:after="100"/>
      <w:ind w:left="440"/>
      <w:jc w:val="both"/>
    </w:pPr>
    <w:rPr>
      <w:noProof/>
      <w:sz w:val="18"/>
      <w:lang w:val="en-TT"/>
    </w:rPr>
  </w:style>
  <w:style w:type="table" w:styleId="MediumList2-Accent2">
    <w:name w:val="Medium List 2 Accent 2"/>
    <w:basedOn w:val="TableNormal"/>
    <w:uiPriority w:val="66"/>
    <w:rsid w:val="005E018A"/>
    <w:rPr>
      <w:rFonts w:ascii="Cambria" w:eastAsia="MS Gothic"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paragraph" w:styleId="TOC4">
    <w:name w:val="toc 4"/>
    <w:basedOn w:val="Normal"/>
    <w:next w:val="Normal"/>
    <w:autoRedefine/>
    <w:uiPriority w:val="39"/>
    <w:unhideWhenUsed/>
    <w:rsid w:val="00D57978"/>
    <w:pPr>
      <w:spacing w:after="100"/>
      <w:ind w:left="660"/>
    </w:pPr>
  </w:style>
  <w:style w:type="paragraph" w:styleId="TOC5">
    <w:name w:val="toc 5"/>
    <w:basedOn w:val="Normal"/>
    <w:next w:val="Normal"/>
    <w:autoRedefine/>
    <w:uiPriority w:val="39"/>
    <w:unhideWhenUsed/>
    <w:rsid w:val="00D57978"/>
    <w:pPr>
      <w:spacing w:after="100"/>
      <w:ind w:left="880"/>
    </w:pPr>
  </w:style>
  <w:style w:type="character" w:styleId="PlaceholderText">
    <w:name w:val="Placeholder Text"/>
    <w:uiPriority w:val="99"/>
    <w:semiHidden/>
    <w:rsid w:val="00FD223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7768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nlinesurveyv2.worldbank.org/s/MoKhYcs5virsfuFI2FVa/take?ngs_pid=B0A1D7F36B704BA48BC9A643AEECDC2E" TargetMode="External"/><Relationship Id="rId18" Type="http://schemas.openxmlformats.org/officeDocument/2006/relationships/hyperlink" Target="http://www.opm.gov.tt"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ttconnect.gov.tt" TargetMode="External"/><Relationship Id="rId7" Type="http://schemas.openxmlformats.org/officeDocument/2006/relationships/settings" Target="settings.xml"/><Relationship Id="rId12" Type="http://schemas.openxmlformats.org/officeDocument/2006/relationships/hyperlink" Target="https://onlinesurveyv2.worldbank.org/s/MoKhYcs5virsfuFI2FVa/take?ngs_pid=B0A1D7F36B704BA48BC9A643AEECDC2E" TargetMode="External"/><Relationship Id="rId17" Type="http://schemas.openxmlformats.org/officeDocument/2006/relationships/hyperlink" Target="http://www.tatt.org.tt"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ttconnect.gov.tt" TargetMode="External"/><Relationship Id="rId20" Type="http://schemas.openxmlformats.org/officeDocument/2006/relationships/hyperlink" Target="https://onlinesurveyv2.worldbank.org/s/MoKhYcs5virsfuFI2FVa/take?ngs_pid=B0A1D7F36B704BA48BC9A643AEECDC2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tatt.gov.tt" TargetMode="External"/><Relationship Id="rId23" Type="http://schemas.openxmlformats.org/officeDocument/2006/relationships/hyperlink" Target="https://agla.gov.tt/home/online-services/" TargetMode="External"/><Relationship Id="rId10" Type="http://schemas.openxmlformats.org/officeDocument/2006/relationships/endnotes" Target="endnotes.xml"/><Relationship Id="rId19" Type="http://schemas.openxmlformats.org/officeDocument/2006/relationships/hyperlink" Target="http://www.moc.gov.t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tconnect.gov.tt" TargetMode="External"/><Relationship Id="rId22" Type="http://schemas.openxmlformats.org/officeDocument/2006/relationships/hyperlink" Target="https://onlinesurveyv2.worldbank.org/s/MoKhYcs5virsfuFI2FVa/take?ngs_pid=B0A1D7F36B704BA48BC9A643AEECDC2E"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G:\Corporate%20Communications\Corporate%20Templates\External%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EB3A9C71888AD458DF6181F89FF305C" ma:contentTypeVersion="2" ma:contentTypeDescription="Create a new document." ma:contentTypeScope="" ma:versionID="4524b1d4c5d10a0ea63de13a6dec68c2">
  <xsd:schema xmlns:xsd="http://www.w3.org/2001/XMLSchema" xmlns:xs="http://www.w3.org/2001/XMLSchema" xmlns:p="http://schemas.microsoft.com/office/2006/metadata/properties" xmlns:ns2="edaf2b77-1455-4a83-9eb4-eb0f9d8ccec7" targetNamespace="http://schemas.microsoft.com/office/2006/metadata/properties" ma:root="true" ma:fieldsID="10555e34c19f479e37fd3b59857b924f" ns2:_="">
    <xsd:import namespace="edaf2b77-1455-4a83-9eb4-eb0f9d8ccec7"/>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f2b77-1455-4a83-9eb4-eb0f9d8cce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2F9E4-04B7-4CD5-9475-2F1CEBBA3539}">
  <ds:schemaRefs>
    <ds:schemaRef ds:uri="http://schemas.microsoft.com/sharepoint/v3/contenttype/forms"/>
  </ds:schemaRefs>
</ds:datastoreItem>
</file>

<file path=customXml/itemProps2.xml><?xml version="1.0" encoding="utf-8"?>
<ds:datastoreItem xmlns:ds="http://schemas.openxmlformats.org/officeDocument/2006/customXml" ds:itemID="{3F5B11AC-AE36-4EF7-B666-5001BAE9831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906E80E-988D-41B2-9E70-30CAB2B66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f2b77-1455-4a83-9eb4-eb0f9d8cce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FA956C-99F3-4881-B4C9-7A5F64071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 Document Template</Template>
  <TotalTime>0</TotalTime>
  <Pages>6</Pages>
  <Words>768</Words>
  <Characters>4379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iGovTT</Company>
  <LinksUpToDate>false</LinksUpToDate>
  <CharactersWithSpaces>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Darlette-Megan Williams</dc:creator>
  <cp:keywords/>
  <cp:lastModifiedBy>Monique Clement</cp:lastModifiedBy>
  <cp:revision>2</cp:revision>
  <dcterms:created xsi:type="dcterms:W3CDTF">2022-05-27T00:25:00Z</dcterms:created>
  <dcterms:modified xsi:type="dcterms:W3CDTF">2022-05-27T00:25:00Z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0x0101000EB3A9C71888AD458DF6181F89FF305C</vt:lpwstr>
  </property>
  <property fmtid="{D5CDD505-2E9C-101B-9397-08002B2CF9AE}" pid="3" name="Unit_x002f_Team">
    <vt:lpwstr/>
  </property>
  <property fmtid="{D5CDD505-2E9C-101B-9397-08002B2CF9AE}" pid="4" name="Unit/Team">
    <vt:lpwstr/>
  </property>
  <property fmtid="{D5CDD505-2E9C-101B-9397-08002B2CF9AE}" pid="5" name="TaxKeyword">
    <vt:lpwstr/>
  </property>
  <property fmtid="{D5CDD505-2E9C-101B-9397-08002B2CF9AE}" pid="6" name="Document Classification">
    <vt:lpwstr>33;#Template|f4ffd814-70d9-45c8-a437-537bb9af3e88</vt:lpwstr>
  </property>
</Properties>
</file>